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7551" w14:textId="77777777" w:rsidR="00CD5895" w:rsidRPr="000F5620" w:rsidRDefault="00C11089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 xml:space="preserve"> </w:t>
      </w:r>
      <w:r w:rsidR="00CD5895"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Ministerul Educației al Republicii Moldova </w:t>
      </w:r>
    </w:p>
    <w:p w14:paraId="1D518037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Universitate de Stat “A. Russo” </w:t>
      </w:r>
    </w:p>
    <w:p w14:paraId="5AB08503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Facultatea de Științe Reale, Economice si ale Mediului </w:t>
      </w:r>
    </w:p>
    <w:p w14:paraId="40EBA56C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14:paraId="2B35F834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507F9FCF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4B229586" w14:textId="77777777" w:rsidR="00CD5895" w:rsidRPr="000F5620" w:rsidRDefault="00CD5895" w:rsidP="00CD5895">
      <w:p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08CF20E8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0D2E14FD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br/>
        <w:t> </w:t>
      </w:r>
    </w:p>
    <w:p w14:paraId="3BE7E3EF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Raport </w:t>
      </w:r>
    </w:p>
    <w:p w14:paraId="4A20203D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“Arhitectura și organizarea calculatorului”</w:t>
      </w:r>
      <w:r w:rsidRPr="000F5620">
        <w:rPr>
          <w:rFonts w:eastAsia="Times New Roman" w:cs="Times New Roman"/>
          <w:color w:val="000000"/>
          <w:sz w:val="40"/>
          <w:szCs w:val="40"/>
          <w:lang w:val="ro-RO" w:eastAsia="ru-RU"/>
        </w:rPr>
        <w:t> </w:t>
      </w:r>
    </w:p>
    <w:p w14:paraId="4D81AAE3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40"/>
          <w:szCs w:val="40"/>
          <w:lang w:val="ro-RO" w:eastAsia="ru-RU"/>
        </w:rPr>
      </w:pPr>
    </w:p>
    <w:p w14:paraId="0285A16F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36"/>
          <w:szCs w:val="36"/>
          <w:lang w:val="ro-RO" w:eastAsia="ru-RU"/>
        </w:rPr>
      </w:pPr>
      <w:r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 xml:space="preserve">Lucrarea de laborator nr. </w:t>
      </w:r>
      <w:r w:rsidR="0086667D"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>2</w:t>
      </w:r>
    </w:p>
    <w:p w14:paraId="5B8EC011" w14:textId="77777777" w:rsidR="00B446A4" w:rsidRPr="000F5620" w:rsidRDefault="00B446A4" w:rsidP="00B446A4">
      <w:pPr>
        <w:autoSpaceDE w:val="0"/>
        <w:autoSpaceDN w:val="0"/>
        <w:adjustRightInd w:val="0"/>
        <w:spacing w:after="0"/>
        <w:rPr>
          <w:rFonts w:cs="Times New Roman"/>
          <w:color w:val="000000"/>
          <w:sz w:val="40"/>
          <w:szCs w:val="40"/>
          <w:lang w:val="ro-RO"/>
        </w:rPr>
      </w:pPr>
    </w:p>
    <w:p w14:paraId="0E6B347B" w14:textId="77777777" w:rsidR="00CD5895" w:rsidRPr="000F5620" w:rsidRDefault="00B446A4" w:rsidP="00B446A4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cs="Times New Roman"/>
          <w:b/>
          <w:bCs/>
          <w:color w:val="000000"/>
          <w:sz w:val="40"/>
          <w:szCs w:val="40"/>
          <w:lang w:val="ro-RO"/>
        </w:rPr>
        <w:t>Elemente şi funcţii logice elementare</w:t>
      </w:r>
    </w:p>
    <w:p w14:paraId="41C9172B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5A8AA735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143D8D40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1860806E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492BCDEF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14:paraId="308818BA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7029554F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7CBAAB4F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14:paraId="204B0065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14:paraId="785ADE8E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5118F2CF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4527C78A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221ED8E5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147381EA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14:paraId="2E4BB4BE" w14:textId="77777777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14:paraId="2961A27C" w14:textId="0F6EB109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Student: </w:t>
      </w:r>
      <w:r w:rsidR="00D52CE3">
        <w:rPr>
          <w:rFonts w:eastAsia="Times New Roman" w:cs="Times New Roman"/>
          <w:color w:val="000000"/>
          <w:sz w:val="24"/>
          <w:szCs w:val="24"/>
          <w:lang w:val="ro-RO" w:eastAsia="ru-RU"/>
        </w:rPr>
        <w:t>Lesnic Ana</w:t>
      </w: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14:paraId="21A33123" w14:textId="435E7F45"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 xml:space="preserve">Grupa: </w:t>
      </w:r>
      <w:r w:rsidR="00D52CE3">
        <w:rPr>
          <w:rFonts w:eastAsia="Times New Roman" w:cs="Times New Roman"/>
          <w:color w:val="000000"/>
          <w:sz w:val="24"/>
          <w:szCs w:val="24"/>
          <w:lang w:val="en-US" w:eastAsia="ru-RU"/>
        </w:rPr>
        <w:t>M</w:t>
      </w: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I</w:t>
      </w:r>
      <w:r w:rsidR="00D52CE3" w:rsidRPr="00347A9B">
        <w:rPr>
          <w:rFonts w:eastAsia="Times New Roman" w:cs="Times New Roman"/>
          <w:color w:val="000000"/>
          <w:sz w:val="24"/>
          <w:szCs w:val="24"/>
          <w:lang w:val="en-US" w:eastAsia="ru-RU"/>
        </w:rPr>
        <w:t>3</w:t>
      </w: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1Z</w:t>
      </w:r>
    </w:p>
    <w:p w14:paraId="0CA0C723" w14:textId="77777777" w:rsidR="00602855" w:rsidRPr="000F5620" w:rsidRDefault="00602855" w:rsidP="00602855">
      <w:pPr>
        <w:pStyle w:val="Default"/>
        <w:rPr>
          <w:lang w:val="ro-RO"/>
        </w:rPr>
      </w:pPr>
    </w:p>
    <w:p w14:paraId="0F043EC4" w14:textId="77777777" w:rsidR="00602855" w:rsidRPr="000F5620" w:rsidRDefault="00602855" w:rsidP="00602855">
      <w:pPr>
        <w:pStyle w:val="Default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 </w:t>
      </w:r>
      <w:r w:rsidRPr="000F5620">
        <w:rPr>
          <w:b/>
          <w:bCs/>
          <w:sz w:val="28"/>
          <w:szCs w:val="28"/>
          <w:lang w:val="ro-RO"/>
        </w:rPr>
        <w:t xml:space="preserve">Scopul lucrării: </w:t>
      </w:r>
    </w:p>
    <w:p w14:paraId="30E8AFC2" w14:textId="77777777"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1. Studierea şi cercetarea elementelor şi funcţiilor logice elementare. </w:t>
      </w:r>
    </w:p>
    <w:p w14:paraId="69AB750C" w14:textId="77777777"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2. Studierea metodelor de măsurare a parametrilor statici şi dinamici ale elementelor logice cu ajutorul voltmetrelor VOLTMETERS, convertorului logic LOGIC CONVERTER şi analizatorului logic LOGIC ANALYZER. </w:t>
      </w:r>
    </w:p>
    <w:p w14:paraId="71B649D0" w14:textId="77777777"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3. Obţinerea deprinderilor de a construi scheme electrice logice conform funcţiilor logice. </w:t>
      </w:r>
    </w:p>
    <w:p w14:paraId="793AA573" w14:textId="77777777" w:rsidR="00602855" w:rsidRPr="000F5620" w:rsidRDefault="00602855" w:rsidP="00602855">
      <w:pPr>
        <w:pStyle w:val="Default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4. Obţinerea deprinderilor de a determina funcţiile logice pentru scheme electrice logice, construite din diferite elemente. </w:t>
      </w:r>
    </w:p>
    <w:p w14:paraId="59EA1467" w14:textId="77777777" w:rsidR="00602855" w:rsidRPr="000F5620" w:rsidRDefault="00602855" w:rsidP="00602855">
      <w:pPr>
        <w:rPr>
          <w:lang w:val="ro-RO"/>
        </w:rPr>
      </w:pPr>
    </w:p>
    <w:p w14:paraId="041D955A" w14:textId="77777777" w:rsidR="00602855" w:rsidRPr="000F5620" w:rsidRDefault="00602855" w:rsidP="00602855">
      <w:pPr>
        <w:pStyle w:val="Default"/>
        <w:rPr>
          <w:lang w:val="ro-RO"/>
        </w:rPr>
      </w:pPr>
    </w:p>
    <w:p w14:paraId="7DF760AE" w14:textId="77777777" w:rsidR="00602855" w:rsidRPr="000F5620" w:rsidRDefault="00602855" w:rsidP="00602855">
      <w:pPr>
        <w:jc w:val="center"/>
        <w:rPr>
          <w:b/>
          <w:bCs/>
          <w:szCs w:val="28"/>
          <w:lang w:val="ro-RO"/>
        </w:rPr>
      </w:pPr>
      <w:r w:rsidRPr="000F5620">
        <w:rPr>
          <w:b/>
          <w:bCs/>
          <w:szCs w:val="28"/>
          <w:lang w:val="ro-RO"/>
        </w:rPr>
        <w:t>Experimentul nr. 1. Elementul NU</w:t>
      </w:r>
    </w:p>
    <w:p w14:paraId="1644DBE3" w14:textId="77777777" w:rsidR="00602855" w:rsidRPr="000F5620" w:rsidRDefault="00602855" w:rsidP="00602855">
      <w:pPr>
        <w:pStyle w:val="Default"/>
        <w:rPr>
          <w:lang w:val="ro-RO"/>
        </w:rPr>
      </w:pPr>
    </w:p>
    <w:p w14:paraId="6AB463DC" w14:textId="77777777" w:rsidR="00602855" w:rsidRPr="000F5620" w:rsidRDefault="00602855" w:rsidP="00602855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2567EB4E" w14:textId="77777777" w:rsidR="00602855" w:rsidRPr="000F5620" w:rsidRDefault="00602855" w:rsidP="00602855">
      <w:pPr>
        <w:rPr>
          <w:rFonts w:eastAsiaTheme="minorEastAsia"/>
          <w:lang w:val="ro-RO"/>
        </w:rPr>
      </w:pPr>
      <w:r w:rsidRPr="000F5620"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14:paraId="1EBAD6E5" w14:textId="77777777" w:rsidR="00602855" w:rsidRPr="000F5620" w:rsidRDefault="00602855" w:rsidP="009347DA">
      <w:pPr>
        <w:jc w:val="center"/>
        <w:rPr>
          <w:rFonts w:eastAsiaTheme="minorEastAsia"/>
          <w:lang w:val="ro-RO"/>
        </w:rPr>
      </w:pPr>
      <w:r w:rsidRPr="000F5620"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02855" w:rsidRPr="000F5620" w14:paraId="0D908CE8" w14:textId="77777777" w:rsidTr="00693954">
        <w:tc>
          <w:tcPr>
            <w:tcW w:w="1982" w:type="dxa"/>
            <w:vMerge w:val="restart"/>
          </w:tcPr>
          <w:p w14:paraId="00D2D494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</w:tcPr>
          <w:p w14:paraId="3331ECE3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</w:tcPr>
          <w:p w14:paraId="1D598002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Iesirea</w:t>
            </w:r>
          </w:p>
        </w:tc>
      </w:tr>
      <w:tr w:rsidR="00602855" w:rsidRPr="000F5620" w14:paraId="354D7FCF" w14:textId="77777777" w:rsidTr="00602855">
        <w:tc>
          <w:tcPr>
            <w:tcW w:w="1982" w:type="dxa"/>
            <w:vMerge/>
          </w:tcPr>
          <w:p w14:paraId="7D7A56A3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</w:p>
        </w:tc>
        <w:tc>
          <w:tcPr>
            <w:tcW w:w="1982" w:type="dxa"/>
          </w:tcPr>
          <w:p w14:paraId="595AB62B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 xml:space="preserve">int.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2" w:type="dxa"/>
          </w:tcPr>
          <w:p w14:paraId="080B771A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  <w:tc>
          <w:tcPr>
            <w:tcW w:w="1982" w:type="dxa"/>
          </w:tcPr>
          <w:p w14:paraId="3AE4CE01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 xml:space="preserve">ies.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3" w:type="dxa"/>
          </w:tcPr>
          <w:p w14:paraId="76BFC09F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</w:tr>
      <w:tr w:rsidR="00602855" w:rsidRPr="000F5620" w14:paraId="5E896809" w14:textId="77777777" w:rsidTr="00602855">
        <w:tc>
          <w:tcPr>
            <w:tcW w:w="1982" w:type="dxa"/>
          </w:tcPr>
          <w:p w14:paraId="792CFF56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14:paraId="4E4C8FF6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2" w:type="dxa"/>
          </w:tcPr>
          <w:p w14:paraId="6A3BA4CF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14:paraId="0D2E8E3E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3" w:type="dxa"/>
          </w:tcPr>
          <w:p w14:paraId="4E13895C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02855" w:rsidRPr="000F5620" w14:paraId="29856667" w14:textId="77777777" w:rsidTr="00602855">
        <w:tc>
          <w:tcPr>
            <w:tcW w:w="1982" w:type="dxa"/>
          </w:tcPr>
          <w:p w14:paraId="58690466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14:paraId="4FDAA2CF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2" w:type="dxa"/>
          </w:tcPr>
          <w:p w14:paraId="11A4AC4E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14:paraId="7572DC4A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3" w:type="dxa"/>
          </w:tcPr>
          <w:p w14:paraId="5279E650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7DB64100" w14:textId="77777777" w:rsidR="00602855" w:rsidRPr="000F5620" w:rsidRDefault="00602855" w:rsidP="00602855">
      <w:pPr>
        <w:rPr>
          <w:lang w:val="ro-RO"/>
        </w:rPr>
      </w:pPr>
    </w:p>
    <w:p w14:paraId="53E8970F" w14:textId="77777777" w:rsidR="009347DA" w:rsidRPr="000F5620" w:rsidRDefault="00DB04A3" w:rsidP="00DB04A3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7760C5EF" wp14:editId="569651D7">
            <wp:extent cx="4629150" cy="2495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F03F" w14:textId="77777777" w:rsidR="00DB04A3" w:rsidRPr="000F5620" w:rsidRDefault="00DB04A3" w:rsidP="00DB04A3">
      <w:pPr>
        <w:pStyle w:val="Default"/>
        <w:rPr>
          <w:lang w:val="ro-RO"/>
        </w:rPr>
      </w:pPr>
    </w:p>
    <w:p w14:paraId="6EC85389" w14:textId="248A4CDC" w:rsidR="00DB04A3" w:rsidRDefault="00DB04A3" w:rsidP="00DB04A3">
      <w:pPr>
        <w:jc w:val="center"/>
        <w:rPr>
          <w:sz w:val="23"/>
          <w:szCs w:val="23"/>
          <w:lang w:val="ro-RO"/>
        </w:rPr>
      </w:pPr>
      <w:r w:rsidRPr="000F5620">
        <w:rPr>
          <w:lang w:val="ro-RO"/>
        </w:rPr>
        <w:t xml:space="preserve"> </w:t>
      </w:r>
      <w:r w:rsidRPr="000F5620">
        <w:rPr>
          <w:sz w:val="23"/>
          <w:szCs w:val="23"/>
          <w:lang w:val="ro-RO"/>
        </w:rPr>
        <w:t>Fig. 1. Schema electrică a regimului static cu elementul NU.</w:t>
      </w:r>
    </w:p>
    <w:p w14:paraId="68B35C4D" w14:textId="43E8E1A5" w:rsidR="00D52CE3" w:rsidRDefault="00D52CE3" w:rsidP="00DB04A3">
      <w:pPr>
        <w:jc w:val="center"/>
        <w:rPr>
          <w:sz w:val="23"/>
          <w:szCs w:val="23"/>
          <w:lang w:val="ro-RO"/>
        </w:rPr>
      </w:pPr>
    </w:p>
    <w:p w14:paraId="58255174" w14:textId="2AB2B92A" w:rsidR="00D52CE3" w:rsidRDefault="00D52CE3" w:rsidP="00DB04A3">
      <w:pPr>
        <w:jc w:val="center"/>
        <w:rPr>
          <w:sz w:val="23"/>
          <w:szCs w:val="23"/>
          <w:lang w:val="ro-RO"/>
        </w:rPr>
      </w:pPr>
    </w:p>
    <w:p w14:paraId="25765AEC" w14:textId="77777777" w:rsidR="00D52CE3" w:rsidRPr="000F5620" w:rsidRDefault="00D52CE3" w:rsidP="00DB04A3">
      <w:pPr>
        <w:jc w:val="center"/>
        <w:rPr>
          <w:sz w:val="23"/>
          <w:szCs w:val="23"/>
          <w:lang w:val="ro-RO"/>
        </w:rPr>
      </w:pPr>
    </w:p>
    <w:p w14:paraId="1639A6E2" w14:textId="7EFE9F45" w:rsidR="00DB04A3" w:rsidRPr="000F5620" w:rsidRDefault="00DB04A3" w:rsidP="00DB04A3">
      <w:pPr>
        <w:jc w:val="center"/>
        <w:rPr>
          <w:sz w:val="23"/>
          <w:szCs w:val="23"/>
          <w:lang w:val="ro-RO"/>
        </w:rPr>
      </w:pPr>
    </w:p>
    <w:p w14:paraId="3CC3E62C" w14:textId="77777777" w:rsidR="00DB04A3" w:rsidRPr="000F5620" w:rsidRDefault="00DB04A3" w:rsidP="00DB04A3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14:paraId="4261F70F" w14:textId="0FC7E60E" w:rsidR="00DB04A3" w:rsidRPr="000F5620" w:rsidRDefault="00347A9B" w:rsidP="00DB04A3">
      <w:pPr>
        <w:rPr>
          <w:lang w:val="ro-RO"/>
        </w:rPr>
      </w:pPr>
      <w:r w:rsidRPr="00347A9B">
        <w:rPr>
          <w:noProof/>
          <w:lang w:val="ro-RO"/>
        </w:rPr>
        <w:drawing>
          <wp:inline distT="0" distB="0" distL="0" distR="0" wp14:anchorId="7CD6A45C" wp14:editId="39EBFEC0">
            <wp:extent cx="6299835" cy="369506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275" w14:textId="77777777" w:rsidR="00DB04A3" w:rsidRPr="000F5620" w:rsidRDefault="00DB04A3" w:rsidP="005653C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14:paraId="65E3CB55" w14:textId="77777777" w:rsidR="00DB04A3" w:rsidRPr="000F5620" w:rsidRDefault="00DB04A3" w:rsidP="00DB04A3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14:paraId="6EFC6AFF" w14:textId="77777777" w:rsidR="005653C5" w:rsidRPr="000F5620" w:rsidRDefault="005653C5" w:rsidP="005653C5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64A1A0C9" w14:textId="77777777" w:rsidR="005653C5" w:rsidRPr="000F5620" w:rsidRDefault="005653C5" w:rsidP="005653C5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14:paraId="27A22B71" w14:textId="77777777" w:rsidR="005653C5" w:rsidRPr="000F5620" w:rsidRDefault="005653C5" w:rsidP="005653C5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Tabelul 2. Stările pentru elementul SAU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9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5653C5" w:rsidRPr="000F5620" w14:paraId="35405C09" w14:textId="77777777" w:rsidTr="005653C5">
        <w:trPr>
          <w:trHeight w:val="315"/>
        </w:trPr>
        <w:tc>
          <w:tcPr>
            <w:tcW w:w="900" w:type="dxa"/>
            <w:vMerge w:val="restart"/>
          </w:tcPr>
          <w:p w14:paraId="1369618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14:paraId="4CCF127E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3F054A2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14:paraId="48FBC1D1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7D47597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14:paraId="24DCD427" w14:textId="77777777" w:rsidTr="005653C5">
        <w:trPr>
          <w:trHeight w:val="469"/>
        </w:trPr>
        <w:tc>
          <w:tcPr>
            <w:tcW w:w="900" w:type="dxa"/>
            <w:vMerge/>
          </w:tcPr>
          <w:p w14:paraId="0117A07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14:paraId="02738485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14:paraId="24AF97E5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F62E64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14:paraId="1029C259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D118C3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14:paraId="153C5F64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824312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14:paraId="2F7E9D5B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7676D0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14:paraId="45CE452A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54028C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14:paraId="596885C6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19E0DAF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14:paraId="623D0DFF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B4EC86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14:paraId="786BE0CD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D9C053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14:paraId="45801838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E2DFA0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14:paraId="510CAD01" w14:textId="77777777" w:rsidTr="005653C5">
        <w:tc>
          <w:tcPr>
            <w:tcW w:w="900" w:type="dxa"/>
          </w:tcPr>
          <w:p w14:paraId="46C3A33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14:paraId="5A58BCD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19521BE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7E04B6B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15E38AB7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554D535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128307A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47CA2DD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24E9C6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0CD3E85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3884931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5653C5" w:rsidRPr="000F5620" w14:paraId="437C50A6" w14:textId="77777777" w:rsidTr="005653C5">
        <w:tc>
          <w:tcPr>
            <w:tcW w:w="900" w:type="dxa"/>
          </w:tcPr>
          <w:p w14:paraId="6E55E7A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14:paraId="70A5389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D794FA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01F270B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CDA362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6A5B652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4F459AB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C4CFB6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70557C9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1A9A062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21EAB05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60F8701B" w14:textId="77777777" w:rsidTr="005653C5">
        <w:tc>
          <w:tcPr>
            <w:tcW w:w="900" w:type="dxa"/>
          </w:tcPr>
          <w:p w14:paraId="132ED5F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14:paraId="06D3EAA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ADEEFA7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59C965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341263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563907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7AA6E4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3054FE4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47AC6A0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3C6D304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43E2703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49D10BC4" w14:textId="77777777" w:rsidTr="005653C5">
        <w:tc>
          <w:tcPr>
            <w:tcW w:w="900" w:type="dxa"/>
          </w:tcPr>
          <w:p w14:paraId="35F1B27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14:paraId="1459813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8BDDA1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66575E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D692A4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68806A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B7480F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1F859D5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63F2D3B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75B233D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507C40D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7B000E58" w14:textId="77777777" w:rsidTr="005653C5">
        <w:tc>
          <w:tcPr>
            <w:tcW w:w="900" w:type="dxa"/>
          </w:tcPr>
          <w:p w14:paraId="73BD41D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14:paraId="3E945EB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D02DC4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51C8D63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0D01BE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ACB782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1ACC9CE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6ACEB3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22C882E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0151F32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3FE97A2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2A701E1D" w14:textId="77777777" w:rsidTr="005653C5">
        <w:tc>
          <w:tcPr>
            <w:tcW w:w="900" w:type="dxa"/>
          </w:tcPr>
          <w:p w14:paraId="4C334C0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14:paraId="66F80DA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53044C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7CAD42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7B3A3B9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040D75D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136D719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68AAD30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7C6F212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4E573B3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0388995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7047631A" w14:textId="77777777" w:rsidTr="005653C5">
        <w:tc>
          <w:tcPr>
            <w:tcW w:w="900" w:type="dxa"/>
          </w:tcPr>
          <w:p w14:paraId="2A40012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14:paraId="7478D4A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A82562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552F96B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DB4E88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04A6AC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1EF09F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4A5D3E7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7633166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20EE775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764C78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19B1021B" w14:textId="77777777" w:rsidTr="005653C5">
        <w:tc>
          <w:tcPr>
            <w:tcW w:w="900" w:type="dxa"/>
          </w:tcPr>
          <w:p w14:paraId="7DB1CD5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14:paraId="2920387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421D77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1539B3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6F77570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5052F95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1A346F3A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689BB7C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8E5E725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66E1437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AE621F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C6BB4DF" w14:textId="77777777" w:rsidTr="005653C5">
        <w:tc>
          <w:tcPr>
            <w:tcW w:w="900" w:type="dxa"/>
          </w:tcPr>
          <w:p w14:paraId="36AA7A7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14:paraId="4529B51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6C164A7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2E32A54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7FB283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2942081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653D32D8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77D4762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2CC6001A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42FEAD0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3F3FC4B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3790A47" w14:textId="77777777" w:rsidTr="005653C5">
        <w:tc>
          <w:tcPr>
            <w:tcW w:w="900" w:type="dxa"/>
          </w:tcPr>
          <w:p w14:paraId="1B068E8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14:paraId="6597924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2D2E26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F44E0A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06C942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207CB9B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6BEE877C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8D09B9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5EE5104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12A6D9C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25FD5A2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1D764860" w14:textId="77777777" w:rsidTr="005653C5">
        <w:tc>
          <w:tcPr>
            <w:tcW w:w="900" w:type="dxa"/>
          </w:tcPr>
          <w:p w14:paraId="558BF36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14:paraId="750667D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1C9F19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0B45923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706D41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2C046D1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40D93424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67B2126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579FF7F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244B767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E0B959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19D82D2" w14:textId="77777777" w:rsidTr="005653C5">
        <w:tc>
          <w:tcPr>
            <w:tcW w:w="900" w:type="dxa"/>
          </w:tcPr>
          <w:p w14:paraId="5DC35D3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14:paraId="2ADC1F1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9A15E7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1EB2D6E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DEB083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4CA673C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28B47EAC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2F6C5D1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6B3CBFBB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14944A7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17FA8A6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574BA237" w14:textId="77777777" w:rsidTr="005653C5">
        <w:tc>
          <w:tcPr>
            <w:tcW w:w="900" w:type="dxa"/>
          </w:tcPr>
          <w:p w14:paraId="12B0522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14:paraId="114BC3C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2A1D3E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354B7F7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C65534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637B91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62C4B30F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F1626C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7FDB9D4D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272E857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3EC2EEB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1DE9201C" w14:textId="77777777" w:rsidTr="005653C5">
        <w:tc>
          <w:tcPr>
            <w:tcW w:w="900" w:type="dxa"/>
          </w:tcPr>
          <w:p w14:paraId="0B9AEE6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14:paraId="51B79CE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C0B6DC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2D7F9B6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378862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11C006B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ECEBEA7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C74BF2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15D6BECC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6A625A5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5A30D1B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E364C8C" w14:textId="77777777" w:rsidTr="005653C5">
        <w:tc>
          <w:tcPr>
            <w:tcW w:w="900" w:type="dxa"/>
          </w:tcPr>
          <w:p w14:paraId="13819D7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14:paraId="6E8319D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3683937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70BC286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7D669C6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48C1DF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6E66B697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577B69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0CA4A2E3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2309A4D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4404FBA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3A0B12C6" w14:textId="77777777" w:rsidTr="005653C5">
        <w:tc>
          <w:tcPr>
            <w:tcW w:w="900" w:type="dxa"/>
          </w:tcPr>
          <w:p w14:paraId="54235067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14:paraId="69D06C7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7BDCE98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4F83FB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2B0BDE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7170F9E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1630610C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5907D78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1CE38160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5EE70FF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15CA3F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55DBF9D0" w14:textId="77777777" w:rsidR="005653C5" w:rsidRPr="000F5620" w:rsidRDefault="005653C5" w:rsidP="005653C5">
      <w:pPr>
        <w:rPr>
          <w:lang w:val="ro-RO"/>
        </w:rPr>
      </w:pPr>
    </w:p>
    <w:p w14:paraId="730B9021" w14:textId="77777777" w:rsidR="00602855" w:rsidRPr="000F5620" w:rsidRDefault="00BE4166" w:rsidP="00CB70B0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495A5BD4" wp14:editId="2A81BFEA">
            <wp:extent cx="5367130" cy="3975712"/>
            <wp:effectExtent l="0" t="0" r="508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2D96" w14:textId="77777777" w:rsidR="00CB70B0" w:rsidRPr="000F5620" w:rsidRDefault="00CB70B0" w:rsidP="00CB70B0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14:paraId="64D2A709" w14:textId="77777777" w:rsidR="00CB70B0" w:rsidRPr="000F5620" w:rsidRDefault="00CB70B0" w:rsidP="00CB70B0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14:paraId="005EF26B" w14:textId="506426A6" w:rsidR="00CB70B0" w:rsidRDefault="00CB70B0" w:rsidP="00CB70B0">
      <w:pPr>
        <w:rPr>
          <w:lang w:val="ro-RO"/>
        </w:rPr>
      </w:pPr>
    </w:p>
    <w:p w14:paraId="4551189E" w14:textId="204B44D5" w:rsidR="00E6357D" w:rsidRPr="000F5620" w:rsidRDefault="00E6357D" w:rsidP="00CB70B0">
      <w:pPr>
        <w:rPr>
          <w:lang w:val="ro-RO"/>
        </w:rPr>
      </w:pPr>
      <w:r w:rsidRPr="00E6357D">
        <w:rPr>
          <w:lang w:val="ro-RO"/>
        </w:rPr>
        <w:drawing>
          <wp:inline distT="0" distB="0" distL="0" distR="0" wp14:anchorId="029C64C4" wp14:editId="2BC599FB">
            <wp:extent cx="6299835" cy="257556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A6CC" w14:textId="77777777" w:rsidR="00E62C09" w:rsidRPr="000F5620" w:rsidRDefault="00E62C09" w:rsidP="00E62C0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14:paraId="29B9B53B" w14:textId="77777777" w:rsidR="00693954" w:rsidRPr="000F5620" w:rsidRDefault="00693954" w:rsidP="00E62C09">
      <w:pPr>
        <w:jc w:val="center"/>
        <w:rPr>
          <w:b/>
          <w:bCs/>
          <w:sz w:val="23"/>
          <w:szCs w:val="23"/>
          <w:lang w:val="ro-RO"/>
        </w:rPr>
      </w:pPr>
    </w:p>
    <w:p w14:paraId="546A677B" w14:textId="77777777" w:rsidR="00693954" w:rsidRPr="000F5620" w:rsidRDefault="00693954" w:rsidP="00E62C09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14:paraId="1110CBBA" w14:textId="77777777" w:rsidR="00693954" w:rsidRPr="000F5620" w:rsidRDefault="00693954" w:rsidP="00693954">
      <w:pPr>
        <w:pStyle w:val="a3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4C646394" w14:textId="77777777" w:rsidR="00693954" w:rsidRPr="000F5620" w:rsidRDefault="00693954" w:rsidP="00693954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14:paraId="424D09C5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14:paraId="207C9EB7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9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693954" w:rsidRPr="000F5620" w14:paraId="5D728AA9" w14:textId="77777777" w:rsidTr="00693954">
        <w:trPr>
          <w:trHeight w:val="315"/>
        </w:trPr>
        <w:tc>
          <w:tcPr>
            <w:tcW w:w="899" w:type="dxa"/>
            <w:vMerge w:val="restart"/>
          </w:tcPr>
          <w:p w14:paraId="67E1854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14:paraId="51C2FAD7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401DE23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14:paraId="557C6F8F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21D0AC6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14:paraId="2C552AF3" w14:textId="77777777" w:rsidTr="00693954">
        <w:trPr>
          <w:trHeight w:val="469"/>
        </w:trPr>
        <w:tc>
          <w:tcPr>
            <w:tcW w:w="899" w:type="dxa"/>
            <w:vMerge/>
          </w:tcPr>
          <w:p w14:paraId="0E3E6BC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14:paraId="0BB9B133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14:paraId="6DCFA753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253050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14:paraId="55F4AA58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637D2C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14:paraId="469DE9D8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320DD3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14:paraId="0ED41181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8B0390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14:paraId="1B87F5F1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9F2EDE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14:paraId="079D781C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F157E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14:paraId="36AA592B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02B8C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14:paraId="61C0C2AE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AF9746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14:paraId="0EF2D861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563AF9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14:paraId="0635B2DD" w14:textId="77777777" w:rsidTr="00693954">
        <w:tc>
          <w:tcPr>
            <w:tcW w:w="899" w:type="dxa"/>
          </w:tcPr>
          <w:p w14:paraId="5A5D6AF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14:paraId="4CDE6D6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C17440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7398E0C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AF4539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1A388AB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62EA92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471B539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7E62CAA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2F06549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20E82DE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005CF885" w14:textId="77777777" w:rsidTr="00693954">
        <w:tc>
          <w:tcPr>
            <w:tcW w:w="899" w:type="dxa"/>
          </w:tcPr>
          <w:p w14:paraId="551B87C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14:paraId="1C33A4D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446DE7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DD21ED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70F668E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38248D9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6D57A72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56B454D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5F2795A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0CA4B71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26114A5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1E89BA43" w14:textId="77777777" w:rsidTr="00693954">
        <w:tc>
          <w:tcPr>
            <w:tcW w:w="899" w:type="dxa"/>
          </w:tcPr>
          <w:p w14:paraId="09B6B9C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14:paraId="4202726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72EC5AA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705DFFB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128343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5E693F3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6AACAC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61328ED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6B9F61D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5C795FB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375A4EB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2646D2D6" w14:textId="77777777" w:rsidTr="00693954">
        <w:tc>
          <w:tcPr>
            <w:tcW w:w="899" w:type="dxa"/>
          </w:tcPr>
          <w:p w14:paraId="24BB6DA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14:paraId="4569E32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A3B257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1A18C36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30C643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4D6C5A4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0CF612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3ECE0FF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0246926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686B4AF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7726CB0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5E41CDFE" w14:textId="77777777" w:rsidTr="00693954">
        <w:tc>
          <w:tcPr>
            <w:tcW w:w="899" w:type="dxa"/>
          </w:tcPr>
          <w:p w14:paraId="06131DC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14:paraId="26694FE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312C16A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036D0F0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9E6790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9BCDF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DDEA2A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113C01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5DBCBB6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2C6EF74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381023F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1D26928D" w14:textId="77777777" w:rsidTr="00693954">
        <w:tc>
          <w:tcPr>
            <w:tcW w:w="899" w:type="dxa"/>
          </w:tcPr>
          <w:p w14:paraId="1D8879B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14:paraId="17B33A2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1CAB29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6833706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86BF5D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00C1F09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2B37F4B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1CB4409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4A1DB41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7093658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61ABF6C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28438D9D" w14:textId="77777777" w:rsidTr="00693954">
        <w:tc>
          <w:tcPr>
            <w:tcW w:w="899" w:type="dxa"/>
          </w:tcPr>
          <w:p w14:paraId="6BD0DA6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14:paraId="4658721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A1CFAB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54CB716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BCA99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676FF4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E2B464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3D34716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1FEE70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19657FE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65E89FB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56A92C3A" w14:textId="77777777" w:rsidTr="00693954">
        <w:tc>
          <w:tcPr>
            <w:tcW w:w="899" w:type="dxa"/>
          </w:tcPr>
          <w:p w14:paraId="429C95F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14:paraId="0C327EC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8363B7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392F26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76B4F6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AD1523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B4D071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3515CCC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205DDCD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4BECEE5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5B7FF36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04D5640" w14:textId="77777777" w:rsidTr="00693954">
        <w:tc>
          <w:tcPr>
            <w:tcW w:w="899" w:type="dxa"/>
          </w:tcPr>
          <w:p w14:paraId="3312924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14:paraId="6A8356A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BA05E3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24A84F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FDC120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18ABB07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D9E9C7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18E5D1D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43AFA63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4488F4B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5520A45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5C2B5613" w14:textId="77777777" w:rsidTr="00693954">
        <w:tc>
          <w:tcPr>
            <w:tcW w:w="899" w:type="dxa"/>
          </w:tcPr>
          <w:p w14:paraId="11F2BB6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14:paraId="280B41D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2E8D70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498D004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15179F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6DC1CDF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3F06EAD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076B6AC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EEB609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66E5E2C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1C39457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06B6034D" w14:textId="77777777" w:rsidTr="00693954">
        <w:tc>
          <w:tcPr>
            <w:tcW w:w="899" w:type="dxa"/>
          </w:tcPr>
          <w:p w14:paraId="0592014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14:paraId="4D48BE1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7AB241E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23969C2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3F0387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11B1FF1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749436D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508273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54D4B4C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7F27393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1ECBACE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70D293C8" w14:textId="77777777" w:rsidTr="00693954">
        <w:tc>
          <w:tcPr>
            <w:tcW w:w="899" w:type="dxa"/>
          </w:tcPr>
          <w:p w14:paraId="0FA9567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14:paraId="6E672DF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75AED3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464B2F5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D633C8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316A5F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46E8FBA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30AD4C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0191254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385069D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7FF839E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3E359849" w14:textId="77777777" w:rsidTr="00693954">
        <w:tc>
          <w:tcPr>
            <w:tcW w:w="899" w:type="dxa"/>
          </w:tcPr>
          <w:p w14:paraId="597C4E7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14:paraId="10DB6AA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C9825D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03F0B5C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47937E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796278C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51BF43C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198F89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5485D95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2DF02E6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7230338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2C42AE12" w14:textId="77777777" w:rsidTr="00693954">
        <w:tc>
          <w:tcPr>
            <w:tcW w:w="899" w:type="dxa"/>
          </w:tcPr>
          <w:p w14:paraId="2920050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14:paraId="4C6ED07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23F372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5E346E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C87891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16A31CD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A9508C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127F143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036310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2A02DC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4ADA1AC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200BA93" w14:textId="77777777" w:rsidTr="00693954">
        <w:tc>
          <w:tcPr>
            <w:tcW w:w="899" w:type="dxa"/>
          </w:tcPr>
          <w:p w14:paraId="151CB79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14:paraId="09BBE78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8AE37C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1E9EB24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92AE1C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0D23824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2649BD7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5F6C96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179A988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20DAD1A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05A9E69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E28C6A0" w14:textId="77777777" w:rsidTr="00693954">
        <w:tc>
          <w:tcPr>
            <w:tcW w:w="899" w:type="dxa"/>
          </w:tcPr>
          <w:p w14:paraId="5102735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14:paraId="660EC31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F5E387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3CA83C0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D132DB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03CC705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4FD697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18C3706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1CBC743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04C3366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500BC24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2D58E81B" w14:textId="77777777" w:rsidR="00693954" w:rsidRPr="000F5620" w:rsidRDefault="00693954" w:rsidP="00693954">
      <w:pPr>
        <w:rPr>
          <w:lang w:val="ro-RO"/>
        </w:rPr>
      </w:pPr>
    </w:p>
    <w:p w14:paraId="46CD1093" w14:textId="77777777" w:rsidR="00693954" w:rsidRPr="000F5620" w:rsidRDefault="00693954" w:rsidP="00693954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24E139BF" wp14:editId="6F711B6B">
            <wp:extent cx="6299835" cy="3233420"/>
            <wp:effectExtent l="0" t="0" r="5715" b="508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D28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14:paraId="11C274A3" w14:textId="77777777" w:rsidR="00693954" w:rsidRPr="000F5620" w:rsidRDefault="00693954" w:rsidP="00A114FE">
      <w:pPr>
        <w:pStyle w:val="a3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14:paraId="6C01412B" w14:textId="77777777" w:rsidR="00A114FE" w:rsidRPr="000F5620" w:rsidRDefault="0073533E" w:rsidP="00A114FE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 wp14:anchorId="6135B934" wp14:editId="650ED7EE">
            <wp:extent cx="6299835" cy="3180080"/>
            <wp:effectExtent l="0" t="0" r="5715" b="127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F20E" w14:textId="77777777" w:rsidR="00A114FE" w:rsidRPr="000F5620" w:rsidRDefault="00A114FE" w:rsidP="00A114F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14:paraId="08ABB810" w14:textId="77777777" w:rsidR="00E33F02" w:rsidRPr="000F5620" w:rsidRDefault="0006232F" w:rsidP="0006232F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14:paraId="3EC10166" w14:textId="77777777" w:rsidR="0006232F" w:rsidRPr="000F5620" w:rsidRDefault="0006232F" w:rsidP="0006232F">
      <w:pPr>
        <w:pStyle w:val="a3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0D5F79C1" w14:textId="77777777" w:rsidR="0006232F" w:rsidRPr="000F5620" w:rsidRDefault="0006232F" w:rsidP="0006232F">
      <w:pPr>
        <w:rPr>
          <w:lang w:val="ro-RO"/>
        </w:rPr>
      </w:pPr>
      <w:r w:rsidRPr="000F5620">
        <w:rPr>
          <w:lang w:val="ro-RO"/>
        </w:rPr>
        <w:t>Functia logica a schemei din Fig.</w:t>
      </w:r>
      <w:r w:rsidR="008E72DE" w:rsidRPr="000F5620">
        <w:rPr>
          <w:lang w:val="ro-RO"/>
        </w:rPr>
        <w:t>7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14:paraId="22CE9078" w14:textId="77777777" w:rsidR="0006232F" w:rsidRPr="000F5620" w:rsidRDefault="0006232F" w:rsidP="0006232F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06232F" w:rsidRPr="000F5620" w14:paraId="7FB7F27E" w14:textId="77777777" w:rsidTr="0006232F">
        <w:trPr>
          <w:trHeight w:val="315"/>
        </w:trPr>
        <w:tc>
          <w:tcPr>
            <w:tcW w:w="865" w:type="dxa"/>
            <w:vMerge w:val="restart"/>
          </w:tcPr>
          <w:p w14:paraId="69891DA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4C42F272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3F5BDF66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429619AE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136408F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14:paraId="43F543DF" w14:textId="77777777" w:rsidTr="0006232F">
        <w:trPr>
          <w:trHeight w:val="469"/>
        </w:trPr>
        <w:tc>
          <w:tcPr>
            <w:tcW w:w="865" w:type="dxa"/>
            <w:vMerge/>
          </w:tcPr>
          <w:p w14:paraId="4EDED005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54DF4095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14:paraId="13BD7C22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74FDC5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14:paraId="7DC429ED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698957C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54F8DEFB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A8F28C9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111C8C8D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F48B56C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7364AC8D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83C7F8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14:paraId="631AF198" w14:textId="77777777" w:rsidTr="0006232F">
        <w:tc>
          <w:tcPr>
            <w:tcW w:w="865" w:type="dxa"/>
          </w:tcPr>
          <w:p w14:paraId="33399628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434255B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62DE6D58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14:paraId="0A15C77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09151A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61F578EF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212D54CD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06232F" w:rsidRPr="000F5620" w14:paraId="6CE773CC" w14:textId="77777777" w:rsidTr="0006232F">
        <w:tc>
          <w:tcPr>
            <w:tcW w:w="865" w:type="dxa"/>
          </w:tcPr>
          <w:p w14:paraId="1BB34C1B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487B734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301A7CF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14:paraId="318F7B34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14:paraId="68764CE9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1D716A60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230AB5A6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14:paraId="32D37682" w14:textId="77777777" w:rsidTr="0006232F">
        <w:tc>
          <w:tcPr>
            <w:tcW w:w="865" w:type="dxa"/>
          </w:tcPr>
          <w:p w14:paraId="065258CB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202504A4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472FD77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14:paraId="116948BF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F18856E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3AC38FB9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B6D7FF9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14:paraId="6437E2F3" w14:textId="77777777" w:rsidTr="0006232F">
        <w:tc>
          <w:tcPr>
            <w:tcW w:w="865" w:type="dxa"/>
          </w:tcPr>
          <w:p w14:paraId="75762739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50CBB948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328FD77F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14:paraId="534B02E5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14:paraId="7FBAEA46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40BA6C8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AE23C80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4F0A660F" w14:textId="77777777" w:rsidR="0006232F" w:rsidRPr="000F5620" w:rsidRDefault="0006232F" w:rsidP="0006232F">
      <w:pPr>
        <w:rPr>
          <w:lang w:val="ro-RO"/>
        </w:rPr>
      </w:pPr>
    </w:p>
    <w:p w14:paraId="5CFA28DC" w14:textId="77777777" w:rsidR="003D502E" w:rsidRPr="000F5620" w:rsidRDefault="003D502E" w:rsidP="0006232F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057EAFB7" wp14:editId="6827A252">
            <wp:extent cx="6299835" cy="2516505"/>
            <wp:effectExtent l="0" t="0" r="571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70D8" w14:textId="77777777" w:rsidR="003D502E" w:rsidRPr="000F5620" w:rsidRDefault="003D502E" w:rsidP="003D502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14:paraId="533BB7AE" w14:textId="77777777" w:rsidR="003D502E" w:rsidRPr="000F5620" w:rsidRDefault="003D502E" w:rsidP="003D502E">
      <w:pPr>
        <w:pStyle w:val="a3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14:paraId="3502644E" w14:textId="058C4770" w:rsidR="003D502E" w:rsidRPr="000F5620" w:rsidRDefault="00773BCA" w:rsidP="003D502E">
      <w:pPr>
        <w:rPr>
          <w:lang w:val="ro-RO"/>
        </w:rPr>
      </w:pPr>
      <w:r w:rsidRPr="00773BCA">
        <w:rPr>
          <w:lang w:val="ro-RO"/>
        </w:rPr>
        <w:drawing>
          <wp:inline distT="0" distB="0" distL="0" distR="0" wp14:anchorId="719D485C" wp14:editId="5A3797D2">
            <wp:extent cx="6299835" cy="440626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D2DD" w14:textId="77777777"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14:paraId="147C298D" w14:textId="77777777" w:rsidR="00FE760E" w:rsidRPr="000F5620" w:rsidRDefault="00FE760E" w:rsidP="00FE760E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14:paraId="7A52C1B6" w14:textId="77777777" w:rsidR="00FE760E" w:rsidRPr="000F5620" w:rsidRDefault="00FE760E" w:rsidP="00FE760E">
      <w:pPr>
        <w:pStyle w:val="a3"/>
        <w:numPr>
          <w:ilvl w:val="0"/>
          <w:numId w:val="7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53DE6BDC" w14:textId="77777777" w:rsidR="00FE760E" w:rsidRPr="000F5620" w:rsidRDefault="00FE760E" w:rsidP="00FE760E">
      <w:pPr>
        <w:rPr>
          <w:lang w:val="ro-RO"/>
        </w:rPr>
      </w:pPr>
      <w:r w:rsidRPr="000F5620">
        <w:rPr>
          <w:lang w:val="ro-RO"/>
        </w:rPr>
        <w:t>Functia logica a schemei din Fig.</w:t>
      </w:r>
      <w:r w:rsidR="00C40A85" w:rsidRPr="000F5620">
        <w:rPr>
          <w:lang w:val="ro-RO"/>
        </w:rPr>
        <w:t>9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14:paraId="16DCC3CC" w14:textId="77777777"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SI-NU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E760E" w:rsidRPr="000F5620" w14:paraId="0EE46286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2E5019AA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51F55D35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4D059AE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6B14C29F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167B2FC5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14:paraId="7F011A12" w14:textId="77777777" w:rsidTr="00FE760E">
        <w:trPr>
          <w:trHeight w:val="469"/>
        </w:trPr>
        <w:tc>
          <w:tcPr>
            <w:tcW w:w="865" w:type="dxa"/>
            <w:vMerge/>
          </w:tcPr>
          <w:p w14:paraId="6AA46CD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40F177B6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0A8A4CA6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6AB3360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20DED71F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1FEF93C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450633FB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A04FE7A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4CA33D13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D6AE8E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7976C2EE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C2127C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14:paraId="3F4C9D99" w14:textId="77777777" w:rsidTr="00FE760E">
        <w:tc>
          <w:tcPr>
            <w:tcW w:w="865" w:type="dxa"/>
          </w:tcPr>
          <w:p w14:paraId="685217A0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30615554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21134931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7BEB8FD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6F9863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7D9FC446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7539A3C4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43901B90" w14:textId="77777777" w:rsidTr="00FE760E">
        <w:tc>
          <w:tcPr>
            <w:tcW w:w="865" w:type="dxa"/>
          </w:tcPr>
          <w:p w14:paraId="7946D91C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2E0401E8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6AC9E92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F01C4F8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61EE559A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0F56EA4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1466B73B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367B7F9C" w14:textId="77777777" w:rsidTr="00FE760E">
        <w:tc>
          <w:tcPr>
            <w:tcW w:w="865" w:type="dxa"/>
          </w:tcPr>
          <w:p w14:paraId="0A7E47F2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299AC038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30CCEBC0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407D028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6D811AD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7A2AD8A2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58C5C74B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0F05B09C" w14:textId="77777777" w:rsidTr="00FE760E">
        <w:tc>
          <w:tcPr>
            <w:tcW w:w="865" w:type="dxa"/>
          </w:tcPr>
          <w:p w14:paraId="3ADB44B6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08E7C712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3ECCC5EC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50D1B40B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17F4E48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8EF3940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C7426E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6854FCCD" w14:textId="77777777" w:rsidR="00630072" w:rsidRPr="000F5620" w:rsidRDefault="00630072" w:rsidP="004318E4">
      <w:pPr>
        <w:rPr>
          <w:b/>
          <w:bCs/>
          <w:sz w:val="23"/>
          <w:szCs w:val="23"/>
          <w:lang w:val="ro-RO"/>
        </w:rPr>
      </w:pPr>
    </w:p>
    <w:p w14:paraId="1F734427" w14:textId="77777777" w:rsidR="00630072" w:rsidRPr="000F5620" w:rsidRDefault="00630072" w:rsidP="00630072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 wp14:anchorId="02849560" wp14:editId="336337CD">
            <wp:extent cx="6299835" cy="2329180"/>
            <wp:effectExtent l="0" t="0" r="571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36D" w14:textId="77777777" w:rsidR="00630072" w:rsidRPr="000F5620" w:rsidRDefault="00630072" w:rsidP="00630072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14:paraId="3B2F4C79" w14:textId="77777777" w:rsidR="00772F75" w:rsidRPr="000F5620" w:rsidRDefault="00772F75" w:rsidP="00772F75">
      <w:pPr>
        <w:pStyle w:val="a3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14:paraId="20958990" w14:textId="77777777" w:rsidR="00772F75" w:rsidRPr="000F5620" w:rsidRDefault="003B690E" w:rsidP="00772F75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00608899" wp14:editId="126506E3">
            <wp:extent cx="6299835" cy="2512060"/>
            <wp:effectExtent l="0" t="0" r="5715" b="254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75B" w14:textId="77777777" w:rsidR="00772F75" w:rsidRPr="000F5620" w:rsidRDefault="00772F75" w:rsidP="00772F7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14:paraId="414BC0D2" w14:textId="77777777" w:rsidR="00815061" w:rsidRPr="000F5620" w:rsidRDefault="00815061" w:rsidP="00815061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14:paraId="12310C10" w14:textId="77777777" w:rsidR="001514CC" w:rsidRPr="000F5620" w:rsidRDefault="001514CC" w:rsidP="001514CC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14:paraId="7EA87822" w14:textId="77777777" w:rsidR="00CE7021" w:rsidRPr="000F5620" w:rsidRDefault="00CE7021" w:rsidP="00CE7021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CE7021" w:rsidRPr="000F5620" w14:paraId="72A5F61F" w14:textId="77777777" w:rsidTr="004318E4">
        <w:trPr>
          <w:trHeight w:val="423"/>
        </w:trPr>
        <w:tc>
          <w:tcPr>
            <w:tcW w:w="865" w:type="dxa"/>
            <w:vMerge w:val="restart"/>
          </w:tcPr>
          <w:p w14:paraId="2015A4A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14:paraId="7959FDD1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14:paraId="0C6B3DC1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092CCE4A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14:paraId="16F290B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14:paraId="025A0C6F" w14:textId="77777777" w:rsidTr="004318E4">
        <w:trPr>
          <w:trHeight w:val="247"/>
        </w:trPr>
        <w:tc>
          <w:tcPr>
            <w:tcW w:w="865" w:type="dxa"/>
            <w:vMerge/>
          </w:tcPr>
          <w:p w14:paraId="63DFEDF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14:paraId="20B8C305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14:paraId="6B1E69AF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14:paraId="08C95ABC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2FAA9106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14:paraId="3D8A6BE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14:paraId="4EBE77DA" w14:textId="77777777" w:rsidTr="00CE7021">
        <w:tc>
          <w:tcPr>
            <w:tcW w:w="865" w:type="dxa"/>
          </w:tcPr>
          <w:p w14:paraId="539BA270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14:paraId="14B391A9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47E7CB3F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226D1B56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CE7021" w:rsidRPr="000F5620" w14:paraId="5057C978" w14:textId="77777777" w:rsidTr="00CE7021">
        <w:tc>
          <w:tcPr>
            <w:tcW w:w="865" w:type="dxa"/>
          </w:tcPr>
          <w:p w14:paraId="7C08B637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14:paraId="75435BE1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3428C957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1BC0D929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14:paraId="25373BDF" w14:textId="77777777" w:rsidTr="00CE7021">
        <w:tc>
          <w:tcPr>
            <w:tcW w:w="865" w:type="dxa"/>
          </w:tcPr>
          <w:p w14:paraId="52D8D6AF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14:paraId="63B0EC76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156C527F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77A58DA0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14:paraId="566ACC79" w14:textId="77777777" w:rsidTr="00CE7021">
        <w:tc>
          <w:tcPr>
            <w:tcW w:w="865" w:type="dxa"/>
          </w:tcPr>
          <w:p w14:paraId="5300A08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14:paraId="5A1AE53B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54D8FD3F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23783A8C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5A331FF6" w14:textId="77777777" w:rsidR="00CE7021" w:rsidRPr="000F5620" w:rsidRDefault="00CE7021" w:rsidP="00CE7021">
      <w:pPr>
        <w:rPr>
          <w:lang w:val="ro-RO"/>
        </w:rPr>
      </w:pPr>
    </w:p>
    <w:p w14:paraId="765E10AF" w14:textId="77777777" w:rsidR="004318E4" w:rsidRPr="000F5620" w:rsidRDefault="004318E4" w:rsidP="004318E4">
      <w:pPr>
        <w:pStyle w:val="a3"/>
        <w:numPr>
          <w:ilvl w:val="0"/>
          <w:numId w:val="10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11B2EE22" w14:textId="77777777" w:rsidR="004318E4" w:rsidRPr="000F5620" w:rsidRDefault="004318E4" w:rsidP="00CE7021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14:paraId="186638D7" w14:textId="77777777" w:rsidR="004972A9" w:rsidRPr="000F5620" w:rsidRDefault="004972A9" w:rsidP="004972A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6. Stările pentru elementul SAU–exclusiv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4972A9" w:rsidRPr="000F5620" w14:paraId="14B5A36B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249F433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0CE21D73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59908C6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19676480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2E873980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14:paraId="4A1A44B0" w14:textId="77777777" w:rsidTr="009B183E">
        <w:trPr>
          <w:trHeight w:val="469"/>
        </w:trPr>
        <w:tc>
          <w:tcPr>
            <w:tcW w:w="865" w:type="dxa"/>
            <w:vMerge/>
          </w:tcPr>
          <w:p w14:paraId="174AF10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10D5304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67368024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0DECE0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E93B4EB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390804D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4996D739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ACB89F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2D787D8E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2758C9A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729FA584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19DB449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14:paraId="771522D9" w14:textId="77777777" w:rsidTr="009B183E">
        <w:tc>
          <w:tcPr>
            <w:tcW w:w="865" w:type="dxa"/>
          </w:tcPr>
          <w:p w14:paraId="6CC9EAA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193B026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07D7C9B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7C622FF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5DD729AA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2266403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7BB4A10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4972A9" w:rsidRPr="000F5620" w14:paraId="4D244EF8" w14:textId="77777777" w:rsidTr="009B183E">
        <w:tc>
          <w:tcPr>
            <w:tcW w:w="865" w:type="dxa"/>
          </w:tcPr>
          <w:p w14:paraId="00E6D34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3243E26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71511ED9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0194E39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75DACBC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65C880C9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580183A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14:paraId="0E9D2422" w14:textId="77777777" w:rsidTr="009B183E">
        <w:tc>
          <w:tcPr>
            <w:tcW w:w="865" w:type="dxa"/>
          </w:tcPr>
          <w:p w14:paraId="04F66DD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7CE1951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7521A37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26880B4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4C258BEB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7758A24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534163C3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14:paraId="307CB10F" w14:textId="77777777" w:rsidTr="009B183E">
        <w:tc>
          <w:tcPr>
            <w:tcW w:w="865" w:type="dxa"/>
          </w:tcPr>
          <w:p w14:paraId="3D7FDC3B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6D309FE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7D72F392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DF7311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4F22D502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06529A8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29FED6A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3AA16CBC" w14:textId="77777777" w:rsidR="004972A9" w:rsidRPr="000F5620" w:rsidRDefault="004972A9" w:rsidP="004972A9">
      <w:pPr>
        <w:rPr>
          <w:lang w:val="ro-RO"/>
        </w:rPr>
      </w:pPr>
    </w:p>
    <w:p w14:paraId="5DD52B6E" w14:textId="77777777" w:rsidR="00D32695" w:rsidRPr="000F5620" w:rsidRDefault="00D32695" w:rsidP="004972A9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48C5F9DF" wp14:editId="6E0FCC30">
            <wp:extent cx="6299835" cy="3423285"/>
            <wp:effectExtent l="0" t="0" r="5715" b="571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192" w14:textId="77777777" w:rsidR="00D32695" w:rsidRPr="000F5620" w:rsidRDefault="00D32695" w:rsidP="00D32695">
      <w:pPr>
        <w:jc w:val="center"/>
        <w:rPr>
          <w:lang w:val="ro-RO"/>
        </w:rPr>
      </w:pPr>
      <w:r w:rsidRPr="000F5620">
        <w:rPr>
          <w:lang w:val="ro-RO"/>
        </w:rPr>
        <w:t>Fig.11. Schema electric</w:t>
      </w:r>
      <w:r w:rsidR="00E66C72" w:rsidRPr="000F5620">
        <w:rPr>
          <w:lang w:val="ro-RO"/>
        </w:rPr>
        <w:t>a a regimului static cu elementu</w:t>
      </w:r>
      <w:r w:rsidRPr="000F5620">
        <w:rPr>
          <w:lang w:val="ro-RO"/>
        </w:rPr>
        <w:t>l SAU-EX construit din elemente SAU-NU.</w:t>
      </w:r>
    </w:p>
    <w:p w14:paraId="75DEFC7B" w14:textId="77777777" w:rsidR="000A2DD7" w:rsidRPr="000F5620" w:rsidRDefault="000A2DD7" w:rsidP="000A2DD7">
      <w:pPr>
        <w:pStyle w:val="a3"/>
        <w:numPr>
          <w:ilvl w:val="0"/>
          <w:numId w:val="10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14:paraId="0688F0D9" w14:textId="77777777" w:rsidR="00E153C6" w:rsidRPr="000F5620" w:rsidRDefault="00E92018" w:rsidP="00E153C6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6F193A3B" wp14:editId="35DBDFBF">
            <wp:extent cx="6299835" cy="2428875"/>
            <wp:effectExtent l="0" t="0" r="5715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98A" w14:textId="77777777" w:rsidR="007318A8" w:rsidRPr="000F5620" w:rsidRDefault="007318A8" w:rsidP="007318A8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14:paraId="7E1F929F" w14:textId="77777777" w:rsidR="00335478" w:rsidRPr="000F5620" w:rsidRDefault="00335478" w:rsidP="00335478">
      <w:pPr>
        <w:pStyle w:val="a3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static</w:t>
      </w:r>
    </w:p>
    <w:p w14:paraId="1C48E8C2" w14:textId="77777777" w:rsidR="00335478" w:rsidRPr="000F5620" w:rsidRDefault="00335478" w:rsidP="00335478">
      <w:pPr>
        <w:rPr>
          <w:rFonts w:eastAsiaTheme="minorEastAsia"/>
          <w:lang w:val="ro-RO"/>
        </w:rPr>
      </w:pPr>
      <w:r w:rsidRPr="000F5620">
        <w:rPr>
          <w:lang w:val="ro-RO"/>
        </w:rPr>
        <w:t>SAU-EX prin S</w:t>
      </w:r>
      <w:r w:rsidR="00661A14" w:rsidRPr="000F5620">
        <w:rPr>
          <w:lang w:val="ro-RO"/>
        </w:rPr>
        <w:t>I</w:t>
      </w:r>
      <w:r w:rsidRPr="000F5620">
        <w:rPr>
          <w:lang w:val="ro-RO"/>
        </w:rPr>
        <w:t xml:space="preserve">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14:paraId="34160BDB" w14:textId="77777777" w:rsidR="00335478" w:rsidRPr="000F5620" w:rsidRDefault="00335478" w:rsidP="0033547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335478" w:rsidRPr="000F5620" w14:paraId="66CFA0BF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4CD19EEF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20CB1084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29455BB1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64DB5091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4CAEBE8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14:paraId="6D8D4903" w14:textId="77777777" w:rsidTr="009B183E">
        <w:trPr>
          <w:trHeight w:val="469"/>
        </w:trPr>
        <w:tc>
          <w:tcPr>
            <w:tcW w:w="865" w:type="dxa"/>
            <w:vMerge/>
          </w:tcPr>
          <w:p w14:paraId="4656B493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075A488B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2D9DA782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42FE3BF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0C40CEBC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D47CC8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367F174A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4AD321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4367B61C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CC21F8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3E4018DE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C06D7B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14:paraId="0C4CA342" w14:textId="77777777" w:rsidTr="009B183E">
        <w:tc>
          <w:tcPr>
            <w:tcW w:w="865" w:type="dxa"/>
          </w:tcPr>
          <w:p w14:paraId="6036DC4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33AD175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12660B87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6FD4EB1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564CDD2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DCBFEF2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6008073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5478" w:rsidRPr="000F5620" w14:paraId="0B7B38EC" w14:textId="77777777" w:rsidTr="009B183E">
        <w:tc>
          <w:tcPr>
            <w:tcW w:w="865" w:type="dxa"/>
          </w:tcPr>
          <w:p w14:paraId="731FC89B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255FD3E7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6851067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0772740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4CDAE89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051AE3B2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739DE586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14:paraId="75E492A9" w14:textId="77777777" w:rsidTr="009B183E">
        <w:tc>
          <w:tcPr>
            <w:tcW w:w="865" w:type="dxa"/>
          </w:tcPr>
          <w:p w14:paraId="1143774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644475F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316EC9B8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023D5FC7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790172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3DD5266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52F628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14:paraId="20FB1A78" w14:textId="77777777" w:rsidTr="009B183E">
        <w:tc>
          <w:tcPr>
            <w:tcW w:w="865" w:type="dxa"/>
          </w:tcPr>
          <w:p w14:paraId="5CDB5C9F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667D2A15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6AC45E2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0A5D58B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3A21F84B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443F207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4CDA9E2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5C333F7D" w14:textId="77777777" w:rsidR="005368ED" w:rsidRPr="000F5620" w:rsidRDefault="00335478" w:rsidP="007318A8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4F237508" wp14:editId="1E4D9B29">
            <wp:extent cx="6299835" cy="335597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8CB5" w14:textId="77777777" w:rsidR="00335478" w:rsidRPr="000F5620" w:rsidRDefault="00335478" w:rsidP="007318A8">
      <w:pPr>
        <w:jc w:val="center"/>
        <w:rPr>
          <w:lang w:val="ro-RO"/>
        </w:rPr>
      </w:pPr>
      <w:r w:rsidRPr="000F5620">
        <w:rPr>
          <w:lang w:val="ro-RO"/>
        </w:rPr>
        <w:t>Fig.13. Schema electrica a regimului static cu elemental SAU-EX construit din elemente Si-NU.</w:t>
      </w:r>
    </w:p>
    <w:p w14:paraId="637DBD9D" w14:textId="77777777" w:rsidR="00335478" w:rsidRPr="000F5620" w:rsidRDefault="00F71EB8" w:rsidP="00F71EB8">
      <w:pPr>
        <w:pStyle w:val="a3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14:paraId="69E02346" w14:textId="77777777" w:rsidR="00F71EB8" w:rsidRPr="000F5620" w:rsidRDefault="003E740F" w:rsidP="00F71EB8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224632E9" wp14:editId="7A1BE544">
            <wp:extent cx="6299835" cy="2359660"/>
            <wp:effectExtent l="0" t="0" r="5715" b="254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1C34" w14:textId="77777777" w:rsidR="00874AC9" w:rsidRPr="000F5620" w:rsidRDefault="00874AC9" w:rsidP="00874AC9">
      <w:pPr>
        <w:jc w:val="center"/>
        <w:rPr>
          <w:lang w:val="ro-RO"/>
        </w:rPr>
      </w:pPr>
      <w:r w:rsidRPr="000F5620">
        <w:rPr>
          <w:lang w:val="ro-RO"/>
        </w:rPr>
        <w:lastRenderedPageBreak/>
        <w:t>Fig. 14. Schema electrica a regimului dinamic cu elementul SAU-EX construit din elemente SI-NU.</w:t>
      </w:r>
    </w:p>
    <w:p w14:paraId="2364E6B0" w14:textId="77777777" w:rsidR="00344A76" w:rsidRPr="000F5620" w:rsidRDefault="00344A76" w:rsidP="00344A76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14:paraId="70F2A1B6" w14:textId="77777777" w:rsidR="00344A76" w:rsidRPr="000F5620" w:rsidRDefault="00344A76" w:rsidP="00344A76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14:paraId="2732B0AA" w14:textId="77777777" w:rsidR="00344A76" w:rsidRPr="000F5620" w:rsidRDefault="00344A76" w:rsidP="00344A76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E55E8A" w:rsidRPr="000F5620" w14:paraId="69B25A9B" w14:textId="77777777" w:rsidTr="009B183E">
        <w:trPr>
          <w:trHeight w:val="423"/>
        </w:trPr>
        <w:tc>
          <w:tcPr>
            <w:tcW w:w="865" w:type="dxa"/>
            <w:vMerge w:val="restart"/>
          </w:tcPr>
          <w:p w14:paraId="5EB032D0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14:paraId="289A333A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14:paraId="3EABED7F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64C2E82B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14:paraId="24519AF4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14:paraId="2C13D56B" w14:textId="77777777" w:rsidTr="009B183E">
        <w:trPr>
          <w:trHeight w:val="247"/>
        </w:trPr>
        <w:tc>
          <w:tcPr>
            <w:tcW w:w="865" w:type="dxa"/>
            <w:vMerge/>
          </w:tcPr>
          <w:p w14:paraId="7A4ACF96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14:paraId="230AA12F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14:paraId="69D64CEE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14:paraId="5D5243E4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38035E37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</w:t>
            </w:r>
            <w:r w:rsidR="00E82811" w:rsidRPr="000F5620">
              <w:rPr>
                <w:sz w:val="23"/>
                <w:szCs w:val="23"/>
                <w:lang w:val="ro-RO"/>
              </w:rPr>
              <w:t>N</w:t>
            </w:r>
            <w:r w:rsidRPr="000F5620">
              <w:rPr>
                <w:sz w:val="23"/>
                <w:szCs w:val="23"/>
                <w:lang w:val="ro-RO"/>
              </w:rPr>
              <w:t>OR b</w:t>
            </w:r>
          </w:p>
          <w:p w14:paraId="74423C65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14:paraId="32B64630" w14:textId="77777777" w:rsidTr="009B183E">
        <w:tc>
          <w:tcPr>
            <w:tcW w:w="865" w:type="dxa"/>
          </w:tcPr>
          <w:p w14:paraId="0FEF44EA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14:paraId="69336CB8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74DEB305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1E86C167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55E8A" w:rsidRPr="000F5620" w14:paraId="7B353C25" w14:textId="77777777" w:rsidTr="009B183E">
        <w:tc>
          <w:tcPr>
            <w:tcW w:w="865" w:type="dxa"/>
          </w:tcPr>
          <w:p w14:paraId="15AF7B01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14:paraId="080E877E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3070B41B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6EBA46A6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14:paraId="38691DAF" w14:textId="77777777" w:rsidTr="009B183E">
        <w:tc>
          <w:tcPr>
            <w:tcW w:w="865" w:type="dxa"/>
          </w:tcPr>
          <w:p w14:paraId="445162BC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14:paraId="0145938D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653A461D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07A0A1BA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14:paraId="2B443116" w14:textId="77777777" w:rsidTr="009B183E">
        <w:tc>
          <w:tcPr>
            <w:tcW w:w="865" w:type="dxa"/>
          </w:tcPr>
          <w:p w14:paraId="33A4967F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14:paraId="4C2E4A65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26E8F0BD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516859A7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721BF587" w14:textId="77777777" w:rsidR="00E55E8A" w:rsidRPr="000F5620" w:rsidRDefault="00E55E8A" w:rsidP="00C905FE">
      <w:pPr>
        <w:rPr>
          <w:lang w:val="ro-RO"/>
        </w:rPr>
      </w:pPr>
    </w:p>
    <w:p w14:paraId="35A72265" w14:textId="77777777" w:rsidR="00761730" w:rsidRPr="000F5620" w:rsidRDefault="00761730" w:rsidP="00761730">
      <w:pPr>
        <w:pStyle w:val="a3"/>
        <w:numPr>
          <w:ilvl w:val="0"/>
          <w:numId w:val="1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67DF5B53" w14:textId="77777777" w:rsidR="00761730" w:rsidRPr="000F5620" w:rsidRDefault="00F142EB" w:rsidP="00761730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="00761730"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14:paraId="7EBF68CC" w14:textId="77777777" w:rsidR="00761730" w:rsidRPr="000F5620" w:rsidRDefault="00761730" w:rsidP="0076173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761730" w:rsidRPr="000F5620" w14:paraId="21825129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10245EA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5E50394F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46B3633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6AF214D0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6415559D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14:paraId="2F6CB1E4" w14:textId="77777777" w:rsidTr="009B183E">
        <w:trPr>
          <w:trHeight w:val="469"/>
        </w:trPr>
        <w:tc>
          <w:tcPr>
            <w:tcW w:w="865" w:type="dxa"/>
            <w:vMerge/>
          </w:tcPr>
          <w:p w14:paraId="1F7065AB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5F90772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2D9F6E57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858D5D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310C24B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14FA96A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6C718117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972510E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119C701D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985BCD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5AAA2F56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DE6EF0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14:paraId="19A5618D" w14:textId="77777777" w:rsidTr="009B183E">
        <w:tc>
          <w:tcPr>
            <w:tcW w:w="865" w:type="dxa"/>
          </w:tcPr>
          <w:p w14:paraId="77F14334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7DAC17C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4E18165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0D1CD4C1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261AB3DA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69726D7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5DE3BB4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761730" w:rsidRPr="000F5620" w14:paraId="3A73ADEE" w14:textId="77777777" w:rsidTr="009B183E">
        <w:tc>
          <w:tcPr>
            <w:tcW w:w="865" w:type="dxa"/>
          </w:tcPr>
          <w:p w14:paraId="789C2D0B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1A79027F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2F61939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4D67A5FA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1C57426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5A9B80C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1AA8027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14:paraId="4E6A4054" w14:textId="77777777" w:rsidTr="009B183E">
        <w:tc>
          <w:tcPr>
            <w:tcW w:w="865" w:type="dxa"/>
          </w:tcPr>
          <w:p w14:paraId="02E4525D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0C387788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6D4E434B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6E788F7E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2225BE0D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1CF8B425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0C23A47E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14:paraId="38A12F68" w14:textId="77777777" w:rsidTr="009B183E">
        <w:tc>
          <w:tcPr>
            <w:tcW w:w="865" w:type="dxa"/>
          </w:tcPr>
          <w:p w14:paraId="5D32A61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7B1A967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460A884D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1D1BD99A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5077A47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18EC3F1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A3C5BF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1AA47B5B" w14:textId="77777777" w:rsidR="00761730" w:rsidRPr="000F5620" w:rsidRDefault="00761730" w:rsidP="00C905FE">
      <w:pPr>
        <w:rPr>
          <w:lang w:val="ro-RO"/>
        </w:rPr>
      </w:pPr>
    </w:p>
    <w:p w14:paraId="331D0BFB" w14:textId="77777777" w:rsidR="00761730" w:rsidRPr="000F5620" w:rsidRDefault="00B206D9" w:rsidP="00C905FE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 wp14:anchorId="1B374CA1" wp14:editId="338377C2">
            <wp:extent cx="6299835" cy="3399790"/>
            <wp:effectExtent l="0" t="0" r="571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F51" w14:textId="77777777" w:rsidR="00761730" w:rsidRPr="000F5620" w:rsidRDefault="00761730" w:rsidP="00761730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14:paraId="3E929D0A" w14:textId="77777777" w:rsidR="00BE3382" w:rsidRPr="000F5620" w:rsidRDefault="00BE3382" w:rsidP="00761730">
      <w:pPr>
        <w:pStyle w:val="a3"/>
        <w:numPr>
          <w:ilvl w:val="0"/>
          <w:numId w:val="12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</w:t>
      </w:r>
      <w:r w:rsidR="00761730" w:rsidRPr="000F5620">
        <w:rPr>
          <w:b/>
          <w:bCs/>
          <w:lang w:val="ro-RO"/>
        </w:rPr>
        <w:t>i</w:t>
      </w:r>
      <w:r w:rsidRPr="000F5620">
        <w:rPr>
          <w:b/>
          <w:bCs/>
          <w:lang w:val="ro-RO"/>
        </w:rPr>
        <w:t>namic</w:t>
      </w:r>
    </w:p>
    <w:p w14:paraId="199F50CB" w14:textId="77777777" w:rsidR="00BE3382" w:rsidRPr="000F5620" w:rsidRDefault="00FF2574" w:rsidP="00BE3382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55961AF4" wp14:editId="7A94D56F">
            <wp:extent cx="6299835" cy="2451735"/>
            <wp:effectExtent l="0" t="0" r="5715" b="571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C27" w14:textId="77777777" w:rsidR="00BE3382" w:rsidRPr="000F5620" w:rsidRDefault="00BE3382" w:rsidP="00BE3382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14:paraId="4C0994AE" w14:textId="77777777" w:rsidR="00C905FE" w:rsidRPr="000F5620" w:rsidRDefault="00C905FE" w:rsidP="00761730">
      <w:pPr>
        <w:pStyle w:val="a3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2699C01D" w14:textId="77777777" w:rsidR="00C905FE" w:rsidRPr="000F5620" w:rsidRDefault="00C905FE" w:rsidP="00C905FE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14:paraId="736BD766" w14:textId="77777777" w:rsidR="00ED3CED" w:rsidRPr="000F5620" w:rsidRDefault="00ED3CED" w:rsidP="00ED3CED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ED3CED" w:rsidRPr="000F5620" w14:paraId="0A3F2AC2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0B334D1C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4A21D1C2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0E78EE3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5057C604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525461F7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14:paraId="0F4B9B42" w14:textId="77777777" w:rsidTr="009B183E">
        <w:trPr>
          <w:trHeight w:val="469"/>
        </w:trPr>
        <w:tc>
          <w:tcPr>
            <w:tcW w:w="865" w:type="dxa"/>
            <w:vMerge/>
          </w:tcPr>
          <w:p w14:paraId="345808C7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0558BE4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5CE47C3F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47F759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8CF39F5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0EF61D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2A8A50C6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7498E94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7BEF84A6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EC0E00C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385FFD0F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57BF3FA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14:paraId="16B7D402" w14:textId="77777777" w:rsidTr="009B183E">
        <w:tc>
          <w:tcPr>
            <w:tcW w:w="865" w:type="dxa"/>
          </w:tcPr>
          <w:p w14:paraId="628FF9DB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48714051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3BBD43A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66D88061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AC203F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201F2F2A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761319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D3CED" w:rsidRPr="000F5620" w14:paraId="3F08F365" w14:textId="77777777" w:rsidTr="009B183E">
        <w:tc>
          <w:tcPr>
            <w:tcW w:w="865" w:type="dxa"/>
          </w:tcPr>
          <w:p w14:paraId="254D1104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2</w:t>
            </w:r>
          </w:p>
        </w:tc>
        <w:tc>
          <w:tcPr>
            <w:tcW w:w="1398" w:type="dxa"/>
          </w:tcPr>
          <w:p w14:paraId="18929A7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4B3BF901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6CC834A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7ED5853F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6065BA25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39A30BD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14:paraId="1B7D8477" w14:textId="77777777" w:rsidTr="009B183E">
        <w:tc>
          <w:tcPr>
            <w:tcW w:w="865" w:type="dxa"/>
          </w:tcPr>
          <w:p w14:paraId="556E327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7F92279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2504AB96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F375F1A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4A483878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4FAB2D2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4EF4D8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14:paraId="07239344" w14:textId="77777777" w:rsidTr="009B183E">
        <w:tc>
          <w:tcPr>
            <w:tcW w:w="865" w:type="dxa"/>
          </w:tcPr>
          <w:p w14:paraId="394F9608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3D3B91B7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3151E708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2E18F7AC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0EE24C31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1A91AAF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157FA2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7AD551EB" w14:textId="77777777" w:rsidR="00ED3CED" w:rsidRPr="000F5620" w:rsidRDefault="00ED3CED" w:rsidP="000F4329">
      <w:pPr>
        <w:rPr>
          <w:lang w:val="ro-RO"/>
        </w:rPr>
      </w:pPr>
    </w:p>
    <w:p w14:paraId="64B4A9BE" w14:textId="77777777" w:rsidR="008F5350" w:rsidRPr="000F5620" w:rsidRDefault="008F5350" w:rsidP="000F4329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3ACCF883" wp14:editId="646696B9">
            <wp:extent cx="6299835" cy="3429000"/>
            <wp:effectExtent l="0" t="0" r="571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C428" w14:textId="77777777" w:rsidR="008F5350" w:rsidRPr="000F5620" w:rsidRDefault="008F5350" w:rsidP="008F5350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14:paraId="26D1D5C0" w14:textId="77777777" w:rsidR="000F4329" w:rsidRPr="000F5620" w:rsidRDefault="000F4329" w:rsidP="00761730">
      <w:pPr>
        <w:pStyle w:val="a3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14:paraId="5B01E877" w14:textId="77777777" w:rsidR="000F4329" w:rsidRPr="000F5620" w:rsidRDefault="007039C6" w:rsidP="000F4329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4EB12EF1" wp14:editId="7E62B76D">
            <wp:extent cx="6299835" cy="2254885"/>
            <wp:effectExtent l="0" t="0" r="571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F32C" w14:textId="21C83D8A" w:rsidR="00264AAD" w:rsidRDefault="00264AAD" w:rsidP="00F76AFC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</w:t>
      </w:r>
      <w:r w:rsidR="00F76AFC" w:rsidRPr="000F5620">
        <w:rPr>
          <w:lang w:val="ro-RO"/>
        </w:rPr>
        <w:t>i</w:t>
      </w:r>
      <w:r w:rsidRPr="000F5620">
        <w:rPr>
          <w:lang w:val="ro-RO"/>
        </w:rPr>
        <w:t xml:space="preserve">namic cu </w:t>
      </w:r>
      <w:r w:rsidR="00F76AFC" w:rsidRPr="000F5620">
        <w:rPr>
          <w:lang w:val="ro-RO"/>
        </w:rPr>
        <w:t>elemental ECHIVALENTA construit din elemente SI-NU.</w:t>
      </w:r>
    </w:p>
    <w:p w14:paraId="1C8915F3" w14:textId="756CED01" w:rsidR="00773BCA" w:rsidRDefault="00773BCA" w:rsidP="00773BCA">
      <w:pPr>
        <w:rPr>
          <w:lang w:val="ro-RO"/>
        </w:rPr>
      </w:pPr>
    </w:p>
    <w:p w14:paraId="6ECD3213" w14:textId="62FAAEAE" w:rsidR="00773BCA" w:rsidRPr="00773BCA" w:rsidRDefault="00773BCA" w:rsidP="00773BCA">
      <w:pPr>
        <w:rPr>
          <w:b/>
          <w:bCs/>
          <w:lang w:val="ro-RO"/>
        </w:rPr>
      </w:pPr>
      <w:r w:rsidRPr="00773BCA">
        <w:rPr>
          <w:b/>
          <w:bCs/>
          <w:lang w:val="ro-RO"/>
        </w:rPr>
        <w:t>Concluzie</w:t>
      </w:r>
      <w:r w:rsidRPr="00773BCA">
        <w:rPr>
          <w:b/>
          <w:bCs/>
          <w:lang w:val="en-US"/>
        </w:rPr>
        <w:t>:</w:t>
      </w:r>
    </w:p>
    <w:p w14:paraId="460C2F7D" w14:textId="5E01277F" w:rsidR="00773BCA" w:rsidRPr="009566AB" w:rsidRDefault="00773BCA" w:rsidP="00773BCA">
      <w:pPr>
        <w:rPr>
          <w:rFonts w:cs="Times New Roman"/>
          <w:sz w:val="24"/>
          <w:szCs w:val="24"/>
        </w:rPr>
      </w:pPr>
      <w:proofErr w:type="spellStart"/>
      <w:r w:rsidRPr="009566AB">
        <w:rPr>
          <w:rFonts w:cs="Times New Roman"/>
          <w:sz w:val="24"/>
          <w:szCs w:val="24"/>
        </w:rPr>
        <w:t>Această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lucrare</w:t>
      </w:r>
      <w:proofErr w:type="spellEnd"/>
      <w:r w:rsidRPr="009566AB">
        <w:rPr>
          <w:rFonts w:cs="Times New Roman"/>
          <w:sz w:val="24"/>
          <w:szCs w:val="24"/>
        </w:rPr>
        <w:t xml:space="preserve"> a </w:t>
      </w:r>
      <w:proofErr w:type="spellStart"/>
      <w:r w:rsidRPr="009566AB">
        <w:rPr>
          <w:rFonts w:cs="Times New Roman"/>
          <w:sz w:val="24"/>
          <w:szCs w:val="24"/>
        </w:rPr>
        <w:t>fost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dedicată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studierii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cercetării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elementelor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funcțiilor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logice</w:t>
      </w:r>
      <w:proofErr w:type="spellEnd"/>
      <w:r w:rsidRPr="009566AB">
        <w:rPr>
          <w:rFonts w:cs="Times New Roman"/>
          <w:sz w:val="24"/>
          <w:szCs w:val="24"/>
        </w:rPr>
        <w:t xml:space="preserve">. </w:t>
      </w:r>
      <w:proofErr w:type="spellStart"/>
      <w:r w:rsidRPr="009566AB">
        <w:rPr>
          <w:rFonts w:cs="Times New Roman"/>
          <w:sz w:val="24"/>
          <w:szCs w:val="24"/>
        </w:rPr>
        <w:t>Prin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utilizarea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voltmetrelor</w:t>
      </w:r>
      <w:proofErr w:type="spellEnd"/>
      <w:r w:rsidRPr="009566AB">
        <w:rPr>
          <w:rFonts w:cs="Times New Roman"/>
          <w:sz w:val="24"/>
          <w:szCs w:val="24"/>
        </w:rPr>
        <w:t xml:space="preserve">, </w:t>
      </w:r>
      <w:proofErr w:type="spellStart"/>
      <w:r w:rsidRPr="009566AB">
        <w:rPr>
          <w:rFonts w:cs="Times New Roman"/>
          <w:sz w:val="24"/>
          <w:szCs w:val="24"/>
        </w:rPr>
        <w:t>convertorului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analizatorului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</w:t>
      </w:r>
      <w:proofErr w:type="spellEnd"/>
      <w:r w:rsidRPr="009566AB">
        <w:rPr>
          <w:rFonts w:cs="Times New Roman"/>
          <w:sz w:val="24"/>
          <w:szCs w:val="24"/>
        </w:rPr>
        <w:t xml:space="preserve">, </w:t>
      </w:r>
      <w:proofErr w:type="spellStart"/>
      <w:r w:rsidRPr="009566AB">
        <w:rPr>
          <w:rFonts w:cs="Times New Roman"/>
          <w:sz w:val="24"/>
          <w:szCs w:val="24"/>
        </w:rPr>
        <w:t>am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explorat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metodele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măsurare</w:t>
      </w:r>
      <w:proofErr w:type="spellEnd"/>
      <w:r w:rsidRPr="009566AB">
        <w:rPr>
          <w:rFonts w:cs="Times New Roman"/>
          <w:sz w:val="24"/>
          <w:szCs w:val="24"/>
        </w:rPr>
        <w:t xml:space="preserve"> a </w:t>
      </w:r>
      <w:proofErr w:type="spellStart"/>
      <w:r w:rsidRPr="009566AB">
        <w:rPr>
          <w:rFonts w:cs="Times New Roman"/>
          <w:sz w:val="24"/>
          <w:szCs w:val="24"/>
        </w:rPr>
        <w:t>parametrilor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statici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dinamici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ai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acestor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elemente</w:t>
      </w:r>
      <w:proofErr w:type="spellEnd"/>
      <w:r w:rsidRPr="009566AB">
        <w:rPr>
          <w:rFonts w:cs="Times New Roman"/>
          <w:sz w:val="24"/>
          <w:szCs w:val="24"/>
        </w:rPr>
        <w:t xml:space="preserve">. </w:t>
      </w:r>
      <w:proofErr w:type="spellStart"/>
      <w:r w:rsidRPr="009566AB">
        <w:rPr>
          <w:rFonts w:cs="Times New Roman"/>
          <w:sz w:val="24"/>
          <w:szCs w:val="24"/>
        </w:rPr>
        <w:t>Am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dezvoltat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abilități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în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construirea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schematică</w:t>
      </w:r>
      <w:proofErr w:type="spellEnd"/>
      <w:r w:rsidRPr="009566AB">
        <w:rPr>
          <w:rFonts w:cs="Times New Roman"/>
          <w:sz w:val="24"/>
          <w:szCs w:val="24"/>
        </w:rPr>
        <w:t xml:space="preserve"> a </w:t>
      </w:r>
      <w:proofErr w:type="spellStart"/>
      <w:r w:rsidRPr="009566AB">
        <w:rPr>
          <w:rFonts w:cs="Times New Roman"/>
          <w:sz w:val="24"/>
          <w:szCs w:val="24"/>
        </w:rPr>
        <w:lastRenderedPageBreak/>
        <w:t>elementelor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în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determinarea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funcțiilor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pentru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scheme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diverse</w:t>
      </w:r>
      <w:proofErr w:type="spellEnd"/>
      <w:r w:rsidRPr="009566AB">
        <w:rPr>
          <w:rFonts w:cs="Times New Roman"/>
          <w:sz w:val="24"/>
          <w:szCs w:val="24"/>
        </w:rPr>
        <w:t xml:space="preserve">. </w:t>
      </w:r>
      <w:proofErr w:type="spellStart"/>
      <w:r w:rsidRPr="009566AB">
        <w:rPr>
          <w:rFonts w:cs="Times New Roman"/>
          <w:sz w:val="24"/>
          <w:szCs w:val="24"/>
        </w:rPr>
        <w:t>Astfel</w:t>
      </w:r>
      <w:proofErr w:type="spellEnd"/>
      <w:r w:rsidRPr="009566AB">
        <w:rPr>
          <w:rFonts w:cs="Times New Roman"/>
          <w:sz w:val="24"/>
          <w:szCs w:val="24"/>
        </w:rPr>
        <w:t xml:space="preserve">, </w:t>
      </w:r>
      <w:proofErr w:type="spellStart"/>
      <w:r w:rsidRPr="009566AB">
        <w:rPr>
          <w:rFonts w:cs="Times New Roman"/>
          <w:sz w:val="24"/>
          <w:szCs w:val="24"/>
        </w:rPr>
        <w:t>lucrarea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ne</w:t>
      </w:r>
      <w:proofErr w:type="spellEnd"/>
      <w:r w:rsidRPr="009566AB">
        <w:rPr>
          <w:rFonts w:cs="Times New Roman"/>
          <w:sz w:val="24"/>
          <w:szCs w:val="24"/>
        </w:rPr>
        <w:t xml:space="preserve">-a </w:t>
      </w:r>
      <w:proofErr w:type="spellStart"/>
      <w:r w:rsidRPr="009566AB">
        <w:rPr>
          <w:rFonts w:cs="Times New Roman"/>
          <w:sz w:val="24"/>
          <w:szCs w:val="24"/>
        </w:rPr>
        <w:t>consolidat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cunoștințele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teoretice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și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practice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în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domeniul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logicii</w:t>
      </w:r>
      <w:proofErr w:type="spellEnd"/>
      <w:r w:rsidRPr="009566AB">
        <w:rPr>
          <w:rFonts w:cs="Times New Roman"/>
          <w:sz w:val="24"/>
          <w:szCs w:val="24"/>
        </w:rPr>
        <w:t xml:space="preserve"> </w:t>
      </w:r>
      <w:proofErr w:type="spellStart"/>
      <w:r w:rsidRPr="009566AB">
        <w:rPr>
          <w:rFonts w:cs="Times New Roman"/>
          <w:sz w:val="24"/>
          <w:szCs w:val="24"/>
        </w:rPr>
        <w:t>electronice</w:t>
      </w:r>
      <w:proofErr w:type="spellEnd"/>
      <w:r w:rsidRPr="009566AB">
        <w:rPr>
          <w:rFonts w:cs="Times New Roman"/>
          <w:sz w:val="24"/>
          <w:szCs w:val="24"/>
        </w:rPr>
        <w:t>.</w:t>
      </w:r>
    </w:p>
    <w:p w14:paraId="28804511" w14:textId="77777777" w:rsidR="00773BCA" w:rsidRDefault="00773BCA" w:rsidP="00773BCA">
      <w:pPr>
        <w:pStyle w:val="1"/>
        <w:ind w:left="10" w:right="7"/>
      </w:pPr>
      <w:proofErr w:type="spellStart"/>
      <w:r>
        <w:t>Întrebări</w:t>
      </w:r>
      <w:proofErr w:type="spellEnd"/>
      <w:r>
        <w:t xml:space="preserve"> de control </w:t>
      </w:r>
    </w:p>
    <w:p w14:paraId="5BE66E79" w14:textId="77777777" w:rsidR="00773BCA" w:rsidRPr="00773BCA" w:rsidRDefault="00773BCA" w:rsidP="00773BCA">
      <w:pPr>
        <w:spacing w:after="112"/>
        <w:rPr>
          <w:lang w:val="en-US"/>
        </w:rPr>
      </w:pPr>
      <w:r w:rsidRPr="00773BCA">
        <w:rPr>
          <w:lang w:val="en-US"/>
        </w:rPr>
        <w:t xml:space="preserve"> </w:t>
      </w:r>
    </w:p>
    <w:p w14:paraId="3228F4DF" w14:textId="77777777" w:rsidR="00773BCA" w:rsidRPr="00773BCA" w:rsidRDefault="00773BCA" w:rsidP="00773BCA">
      <w:pPr>
        <w:spacing w:line="378" w:lineRule="auto"/>
        <w:ind w:left="-15" w:firstLine="720"/>
        <w:rPr>
          <w:lang w:val="en-US"/>
        </w:rPr>
      </w:pPr>
      <w:r w:rsidRPr="00773BCA">
        <w:rPr>
          <w:lang w:val="en-US"/>
        </w:rPr>
        <w:t xml:space="preserve">La </w:t>
      </w:r>
      <w:proofErr w:type="spellStart"/>
      <w:r w:rsidRPr="00773BCA">
        <w:rPr>
          <w:lang w:val="en-US"/>
        </w:rPr>
        <w:t>prezentarea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raportului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trebuie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cunoaşteţi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toate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simbolurile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convenţionale</w:t>
      </w:r>
      <w:proofErr w:type="spellEnd"/>
      <w:r w:rsidRPr="00773BCA">
        <w:rPr>
          <w:lang w:val="en-US"/>
        </w:rPr>
        <w:t xml:space="preserve"> ale </w:t>
      </w:r>
      <w:proofErr w:type="spellStart"/>
      <w:r w:rsidRPr="00773BCA">
        <w:rPr>
          <w:lang w:val="en-US"/>
        </w:rPr>
        <w:t>circuitelor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electrice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definiţiile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funcţiilor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elementare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definiţia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tabelului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adevăr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şi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fiţi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capabili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răspundeţi</w:t>
      </w:r>
      <w:proofErr w:type="spellEnd"/>
      <w:r w:rsidRPr="00773BCA">
        <w:rPr>
          <w:lang w:val="en-US"/>
        </w:rPr>
        <w:t xml:space="preserve"> la </w:t>
      </w:r>
      <w:proofErr w:type="spellStart"/>
      <w:r w:rsidRPr="00773BCA">
        <w:rPr>
          <w:lang w:val="en-US"/>
        </w:rPr>
        <w:t>următoarele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întrebări</w:t>
      </w:r>
      <w:proofErr w:type="spellEnd"/>
      <w:r w:rsidRPr="00773BCA">
        <w:rPr>
          <w:lang w:val="en-US"/>
        </w:rPr>
        <w:t xml:space="preserve"> de control: </w:t>
      </w:r>
    </w:p>
    <w:p w14:paraId="6846CB7A" w14:textId="77777777" w:rsidR="00773BCA" w:rsidRPr="00773BCA" w:rsidRDefault="00773BCA" w:rsidP="00773BCA">
      <w:pPr>
        <w:numPr>
          <w:ilvl w:val="0"/>
          <w:numId w:val="15"/>
        </w:numPr>
        <w:spacing w:after="41" w:line="356" w:lineRule="auto"/>
        <w:ind w:firstLine="708"/>
        <w:jc w:val="both"/>
        <w:rPr>
          <w:lang w:val="en-US"/>
        </w:rPr>
      </w:pPr>
      <w:r w:rsidRPr="00773BCA">
        <w:rPr>
          <w:lang w:val="en-US"/>
        </w:rPr>
        <w:t xml:space="preserve">Care </w:t>
      </w:r>
      <w:proofErr w:type="spellStart"/>
      <w:r w:rsidRPr="00773BCA">
        <w:rPr>
          <w:lang w:val="en-US"/>
        </w:rPr>
        <w:t>este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diferenţa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între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regimul</w:t>
      </w:r>
      <w:proofErr w:type="spellEnd"/>
      <w:r w:rsidRPr="00773BCA">
        <w:rPr>
          <w:lang w:val="en-US"/>
        </w:rPr>
        <w:t xml:space="preserve"> static </w:t>
      </w:r>
      <w:proofErr w:type="spellStart"/>
      <w:r w:rsidRPr="00773BCA">
        <w:rPr>
          <w:lang w:val="en-US"/>
        </w:rPr>
        <w:t>şi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dinamic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lucru</w:t>
      </w:r>
      <w:proofErr w:type="spellEnd"/>
      <w:r w:rsidRPr="00773BCA">
        <w:rPr>
          <w:lang w:val="en-US"/>
        </w:rPr>
        <w:t xml:space="preserve"> al </w:t>
      </w:r>
      <w:proofErr w:type="spellStart"/>
      <w:r w:rsidRPr="00773BCA">
        <w:rPr>
          <w:lang w:val="en-US"/>
        </w:rPr>
        <w:t>schemelor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electrice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? </w:t>
      </w:r>
    </w:p>
    <w:p w14:paraId="7EF8F78F" w14:textId="77777777" w:rsidR="00773BCA" w:rsidRPr="00773BCA" w:rsidRDefault="00773BCA" w:rsidP="00773BCA">
      <w:pPr>
        <w:spacing w:after="41" w:line="356" w:lineRule="auto"/>
        <w:ind w:left="1416"/>
        <w:rPr>
          <w:b/>
          <w:lang w:val="en-US"/>
        </w:rPr>
      </w:pPr>
      <w:proofErr w:type="spellStart"/>
      <w:r w:rsidRPr="00773BCA">
        <w:rPr>
          <w:b/>
          <w:lang w:val="en-US"/>
        </w:rPr>
        <w:t>Regimul</w:t>
      </w:r>
      <w:proofErr w:type="spellEnd"/>
      <w:r w:rsidRPr="00773BCA">
        <w:rPr>
          <w:b/>
          <w:lang w:val="en-US"/>
        </w:rPr>
        <w:t xml:space="preserve"> Static:</w:t>
      </w:r>
    </w:p>
    <w:p w14:paraId="303E2CE6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Caracteristică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</w:t>
      </w:r>
      <w:proofErr w:type="spellEnd"/>
      <w:r w:rsidRPr="00773BCA">
        <w:rPr>
          <w:lang w:val="en-US"/>
        </w:rPr>
        <w:t xml:space="preserve"> static, </w:t>
      </w:r>
      <w:proofErr w:type="spellStart"/>
      <w:r w:rsidRPr="00773BCA">
        <w:rPr>
          <w:lang w:val="en-US"/>
        </w:rPr>
        <w:t>semnalele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stările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logicilor</w:t>
      </w:r>
      <w:proofErr w:type="spellEnd"/>
      <w:r w:rsidRPr="00773BCA">
        <w:rPr>
          <w:lang w:val="en-US"/>
        </w:rPr>
        <w:t xml:space="preserve"> sunt </w:t>
      </w:r>
      <w:proofErr w:type="spellStart"/>
      <w:r w:rsidRPr="00773BCA">
        <w:rPr>
          <w:lang w:val="en-US"/>
        </w:rPr>
        <w:t>analizate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într</w:t>
      </w:r>
      <w:proofErr w:type="spellEnd"/>
      <w:r w:rsidRPr="00773BCA">
        <w:rPr>
          <w:lang w:val="en-US"/>
        </w:rPr>
        <w:t xml:space="preserve">-un </w:t>
      </w:r>
      <w:proofErr w:type="spellStart"/>
      <w:r w:rsidRPr="00773BCA">
        <w:rPr>
          <w:lang w:val="en-US"/>
        </w:rPr>
        <w:t>singur</w:t>
      </w:r>
      <w:proofErr w:type="spellEnd"/>
      <w:r w:rsidRPr="00773BCA">
        <w:rPr>
          <w:lang w:val="en-US"/>
        </w:rPr>
        <w:t xml:space="preserve"> moment </w:t>
      </w:r>
      <w:proofErr w:type="spellStart"/>
      <w:r w:rsidRPr="00773BCA">
        <w:rPr>
          <w:lang w:val="en-US"/>
        </w:rPr>
        <w:t>sau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într</w:t>
      </w:r>
      <w:proofErr w:type="spellEnd"/>
      <w:r w:rsidRPr="00773BCA">
        <w:rPr>
          <w:lang w:val="en-US"/>
        </w:rPr>
        <w:t xml:space="preserve">-o stare </w:t>
      </w:r>
      <w:proofErr w:type="spellStart"/>
      <w:r w:rsidRPr="00773BCA">
        <w:rPr>
          <w:lang w:val="en-US"/>
        </w:rPr>
        <w:t>specifică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>.</w:t>
      </w:r>
    </w:p>
    <w:p w14:paraId="5C4D4872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Aplicații</w:t>
      </w:r>
      <w:proofErr w:type="spellEnd"/>
      <w:r w:rsidRPr="00773BCA">
        <w:rPr>
          <w:lang w:val="en-US"/>
        </w:rPr>
        <w:t xml:space="preserve">: Este </w:t>
      </w:r>
      <w:proofErr w:type="spellStart"/>
      <w:r w:rsidRPr="00773BCA">
        <w:rPr>
          <w:lang w:val="en-US"/>
        </w:rPr>
        <w:t>folosit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stărilor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repaus</w:t>
      </w:r>
      <w:proofErr w:type="spellEnd"/>
      <w:r w:rsidRPr="00773BCA">
        <w:rPr>
          <w:lang w:val="en-US"/>
        </w:rPr>
        <w:t xml:space="preserve"> ale </w:t>
      </w:r>
      <w:proofErr w:type="spellStart"/>
      <w:r w:rsidRPr="00773BCA">
        <w:rPr>
          <w:lang w:val="en-US"/>
        </w:rPr>
        <w:t>circuitelor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sau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determinarea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valorilor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într</w:t>
      </w:r>
      <w:proofErr w:type="spellEnd"/>
      <w:r w:rsidRPr="00773BCA">
        <w:rPr>
          <w:lang w:val="en-US"/>
        </w:rPr>
        <w:t xml:space="preserve">-un </w:t>
      </w:r>
      <w:proofErr w:type="spellStart"/>
      <w:r w:rsidRPr="00773BCA">
        <w:rPr>
          <w:lang w:val="en-US"/>
        </w:rPr>
        <w:t>anumit</w:t>
      </w:r>
      <w:proofErr w:type="spellEnd"/>
      <w:r w:rsidRPr="00773BCA">
        <w:rPr>
          <w:lang w:val="en-US"/>
        </w:rPr>
        <w:t xml:space="preserve"> moment </w:t>
      </w:r>
      <w:proofErr w:type="spellStart"/>
      <w:r w:rsidRPr="00773BCA">
        <w:rPr>
          <w:lang w:val="en-US"/>
        </w:rPr>
        <w:t>fără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ține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cont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evoluția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semnalului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timp.</w:t>
      </w:r>
      <w:proofErr w:type="spellEnd"/>
    </w:p>
    <w:p w14:paraId="1BE135E7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Utilizare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general, </w:t>
      </w:r>
      <w:proofErr w:type="spellStart"/>
      <w:r w:rsidRPr="00773BCA">
        <w:rPr>
          <w:lang w:val="en-US"/>
        </w:rPr>
        <w:t>este</w:t>
      </w:r>
      <w:proofErr w:type="spellEnd"/>
      <w:r w:rsidRPr="00773BCA">
        <w:rPr>
          <w:lang w:val="en-US"/>
        </w:rPr>
        <w:t xml:space="preserve"> relevant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proiectarea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calculul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valorilor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la un moment dat.</w:t>
      </w:r>
    </w:p>
    <w:p w14:paraId="29DD9564" w14:textId="77777777" w:rsidR="00773BCA" w:rsidRPr="00773BCA" w:rsidRDefault="00773BCA" w:rsidP="00773BCA">
      <w:pPr>
        <w:spacing w:after="41" w:line="356" w:lineRule="auto"/>
        <w:ind w:left="1416"/>
        <w:rPr>
          <w:b/>
          <w:lang w:val="en-US"/>
        </w:rPr>
      </w:pPr>
    </w:p>
    <w:p w14:paraId="34B8F931" w14:textId="77777777" w:rsidR="00773BCA" w:rsidRPr="00773BCA" w:rsidRDefault="00773BCA" w:rsidP="00773BCA">
      <w:pPr>
        <w:spacing w:after="41" w:line="356" w:lineRule="auto"/>
        <w:ind w:left="1416"/>
        <w:rPr>
          <w:b/>
          <w:lang w:val="en-US"/>
        </w:rPr>
      </w:pPr>
      <w:proofErr w:type="spellStart"/>
      <w:r w:rsidRPr="00773BCA">
        <w:rPr>
          <w:b/>
          <w:lang w:val="en-US"/>
        </w:rPr>
        <w:t>Regimul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Dinamic</w:t>
      </w:r>
      <w:proofErr w:type="spellEnd"/>
      <w:r w:rsidRPr="00773BCA">
        <w:rPr>
          <w:b/>
          <w:lang w:val="en-US"/>
        </w:rPr>
        <w:t>:</w:t>
      </w:r>
    </w:p>
    <w:p w14:paraId="373C9ACD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Caracteristică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dinamic</w:t>
      </w:r>
      <w:proofErr w:type="spellEnd"/>
      <w:r w:rsidRPr="00773BCA">
        <w:rPr>
          <w:lang w:val="en-US"/>
        </w:rPr>
        <w:t xml:space="preserve">, se </w:t>
      </w:r>
      <w:proofErr w:type="spellStart"/>
      <w:r w:rsidRPr="00773BCA">
        <w:rPr>
          <w:lang w:val="en-US"/>
        </w:rPr>
        <w:t>analizează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comportamentul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funcție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timp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luând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considerare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tranzițiile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schimbările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semnalelor</w:t>
      </w:r>
      <w:proofErr w:type="spellEnd"/>
      <w:r w:rsidRPr="00773BCA">
        <w:rPr>
          <w:lang w:val="en-US"/>
        </w:rPr>
        <w:t xml:space="preserve"> pe </w:t>
      </w:r>
      <w:proofErr w:type="spellStart"/>
      <w:r w:rsidRPr="00773BCA">
        <w:rPr>
          <w:lang w:val="en-US"/>
        </w:rPr>
        <w:t>parcursul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unei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perioade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timp.</w:t>
      </w:r>
      <w:proofErr w:type="spellEnd"/>
    </w:p>
    <w:p w14:paraId="2B0B87AF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Aplicații</w:t>
      </w:r>
      <w:proofErr w:type="spellEnd"/>
      <w:r w:rsidRPr="00773BCA">
        <w:rPr>
          <w:lang w:val="en-US"/>
        </w:rPr>
        <w:t xml:space="preserve">: Este </w:t>
      </w:r>
      <w:proofErr w:type="spellStart"/>
      <w:r w:rsidRPr="00773BCA">
        <w:rPr>
          <w:lang w:val="en-US"/>
        </w:rPr>
        <w:t>folosit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gramStart"/>
      <w:r w:rsidRPr="00773BCA">
        <w:rPr>
          <w:lang w:val="en-US"/>
        </w:rPr>
        <w:t>a</w:t>
      </w:r>
      <w:proofErr w:type="gram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evalua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modul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care </w:t>
      </w:r>
      <w:proofErr w:type="spellStart"/>
      <w:r w:rsidRPr="00773BCA">
        <w:rPr>
          <w:lang w:val="en-US"/>
        </w:rPr>
        <w:t>semnalele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evoluează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timp</w:t>
      </w:r>
      <w:proofErr w:type="spellEnd"/>
      <w:r w:rsidRPr="00773BCA">
        <w:rPr>
          <w:lang w:val="en-US"/>
        </w:rPr>
        <w:t xml:space="preserve">, cum </w:t>
      </w:r>
      <w:proofErr w:type="spellStart"/>
      <w:r w:rsidRPr="00773BCA">
        <w:rPr>
          <w:lang w:val="en-US"/>
        </w:rPr>
        <w:t>ar</w:t>
      </w:r>
      <w:proofErr w:type="spellEnd"/>
      <w:r w:rsidRPr="00773BCA">
        <w:rPr>
          <w:lang w:val="en-US"/>
        </w:rPr>
        <w:t xml:space="preserve"> fi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tranziențelor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propagării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semnalelor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prin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>.</w:t>
      </w:r>
    </w:p>
    <w:p w14:paraId="74611CE9" w14:textId="77777777" w:rsidR="00773BCA" w:rsidRPr="00773BCA" w:rsidRDefault="00773BCA" w:rsidP="00773BCA">
      <w:pPr>
        <w:spacing w:after="41"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Utilizare</w:t>
      </w:r>
      <w:proofErr w:type="spellEnd"/>
      <w:r w:rsidRPr="00773BCA">
        <w:rPr>
          <w:lang w:val="en-US"/>
        </w:rPr>
        <w:t xml:space="preserve">: Este relevant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situații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care </w:t>
      </w:r>
      <w:proofErr w:type="spellStart"/>
      <w:r w:rsidRPr="00773BCA">
        <w:rPr>
          <w:lang w:val="en-US"/>
        </w:rPr>
        <w:t>este</w:t>
      </w:r>
      <w:proofErr w:type="spellEnd"/>
      <w:r w:rsidRPr="00773BCA">
        <w:rPr>
          <w:lang w:val="en-US"/>
        </w:rPr>
        <w:t xml:space="preserve"> important </w:t>
      </w:r>
      <w:proofErr w:type="spellStart"/>
      <w:r w:rsidRPr="00773BCA">
        <w:rPr>
          <w:lang w:val="en-US"/>
        </w:rPr>
        <w:t>să</w:t>
      </w:r>
      <w:proofErr w:type="spellEnd"/>
      <w:r w:rsidRPr="00773BCA">
        <w:rPr>
          <w:lang w:val="en-US"/>
        </w:rPr>
        <w:t xml:space="preserve"> se </w:t>
      </w:r>
      <w:proofErr w:type="spellStart"/>
      <w:r w:rsidRPr="00773BCA">
        <w:rPr>
          <w:lang w:val="en-US"/>
        </w:rPr>
        <w:t>înțeleagă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modul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care </w:t>
      </w:r>
      <w:proofErr w:type="spellStart"/>
      <w:r w:rsidRPr="00773BCA">
        <w:rPr>
          <w:lang w:val="en-US"/>
        </w:rPr>
        <w:t>semnalele</w:t>
      </w:r>
      <w:proofErr w:type="spellEnd"/>
      <w:r w:rsidRPr="00773BCA">
        <w:rPr>
          <w:lang w:val="en-US"/>
        </w:rPr>
        <w:t xml:space="preserve"> se </w:t>
      </w:r>
      <w:proofErr w:type="spellStart"/>
      <w:r w:rsidRPr="00773BCA">
        <w:rPr>
          <w:lang w:val="en-US"/>
        </w:rPr>
        <w:t>schimbă</w:t>
      </w:r>
      <w:proofErr w:type="spellEnd"/>
      <w:r w:rsidRPr="00773BCA">
        <w:rPr>
          <w:lang w:val="en-US"/>
        </w:rPr>
        <w:t xml:space="preserve">, cum </w:t>
      </w:r>
      <w:proofErr w:type="spellStart"/>
      <w:r w:rsidRPr="00773BCA">
        <w:rPr>
          <w:lang w:val="en-US"/>
        </w:rPr>
        <w:t>ar</w:t>
      </w:r>
      <w:proofErr w:type="spellEnd"/>
      <w:r w:rsidRPr="00773BCA">
        <w:rPr>
          <w:lang w:val="en-US"/>
        </w:rPr>
        <w:t xml:space="preserve"> fi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temporară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circuitelor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operații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secvențiale</w:t>
      </w:r>
      <w:proofErr w:type="spellEnd"/>
      <w:r w:rsidRPr="00773BCA">
        <w:rPr>
          <w:lang w:val="en-US"/>
        </w:rPr>
        <w:t>.</w:t>
      </w:r>
    </w:p>
    <w:p w14:paraId="4C9F1CC4" w14:textId="77777777" w:rsidR="00773BCA" w:rsidRPr="00773BCA" w:rsidRDefault="00773BCA" w:rsidP="00773BCA">
      <w:pPr>
        <w:numPr>
          <w:ilvl w:val="0"/>
          <w:numId w:val="15"/>
        </w:numPr>
        <w:spacing w:after="3" w:line="356" w:lineRule="auto"/>
        <w:ind w:firstLine="708"/>
        <w:jc w:val="both"/>
        <w:rPr>
          <w:lang w:val="en-US"/>
        </w:rPr>
      </w:pPr>
      <w:r w:rsidRPr="00773BCA">
        <w:rPr>
          <w:lang w:val="en-US"/>
        </w:rPr>
        <w:t xml:space="preserve">Ce </w:t>
      </w:r>
      <w:proofErr w:type="spellStart"/>
      <w:r w:rsidRPr="00773BCA">
        <w:rPr>
          <w:lang w:val="en-US"/>
        </w:rPr>
        <w:t>funcţie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îndeplinesc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bistabilii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electrice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cazul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dinamic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lucru</w:t>
      </w:r>
      <w:proofErr w:type="spellEnd"/>
      <w:r w:rsidRPr="00773BCA">
        <w:rPr>
          <w:lang w:val="en-US"/>
        </w:rPr>
        <w:t xml:space="preserve">? </w:t>
      </w:r>
    </w:p>
    <w:p w14:paraId="0F1F6A71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  <w:proofErr w:type="spellStart"/>
      <w:r w:rsidRPr="00773BCA">
        <w:rPr>
          <w:lang w:val="en-US"/>
        </w:rPr>
        <w:t>Funcția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bistabililor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regimul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dinamic</w:t>
      </w:r>
      <w:proofErr w:type="spellEnd"/>
      <w:r w:rsidRPr="00773BCA">
        <w:rPr>
          <w:lang w:val="en-US"/>
        </w:rPr>
        <w:t xml:space="preserve"> include:</w:t>
      </w:r>
    </w:p>
    <w:p w14:paraId="43431F5B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</w:p>
    <w:p w14:paraId="0116C9A4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  <w:proofErr w:type="spellStart"/>
      <w:r w:rsidRPr="00773BCA">
        <w:rPr>
          <w:b/>
          <w:lang w:val="en-US"/>
        </w:rPr>
        <w:t>Stocarea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Informației</w:t>
      </w:r>
      <w:proofErr w:type="spellEnd"/>
      <w:r w:rsidRPr="00773BCA">
        <w:rPr>
          <w:b/>
          <w:lang w:val="en-US"/>
        </w:rPr>
        <w:t>:</w:t>
      </w:r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Bistabilii</w:t>
      </w:r>
      <w:proofErr w:type="spellEnd"/>
      <w:r w:rsidRPr="00773BCA">
        <w:rPr>
          <w:lang w:val="en-US"/>
        </w:rPr>
        <w:t xml:space="preserve"> pot </w:t>
      </w:r>
      <w:proofErr w:type="spellStart"/>
      <w:r w:rsidRPr="00773BCA">
        <w:rPr>
          <w:lang w:val="en-US"/>
        </w:rPr>
        <w:t>reține</w:t>
      </w:r>
      <w:proofErr w:type="spellEnd"/>
      <w:r w:rsidRPr="00773BCA">
        <w:rPr>
          <w:lang w:val="en-US"/>
        </w:rPr>
        <w:t xml:space="preserve"> o </w:t>
      </w:r>
      <w:proofErr w:type="spellStart"/>
      <w:r w:rsidRPr="00773BCA">
        <w:rPr>
          <w:lang w:val="en-US"/>
        </w:rPr>
        <w:t>anumită</w:t>
      </w:r>
      <w:proofErr w:type="spellEnd"/>
      <w:r w:rsidRPr="00773BCA">
        <w:rPr>
          <w:lang w:val="en-US"/>
        </w:rPr>
        <w:t xml:space="preserve"> stare </w:t>
      </w:r>
      <w:proofErr w:type="spellStart"/>
      <w:r w:rsidRPr="00773BCA">
        <w:rPr>
          <w:lang w:val="en-US"/>
        </w:rPr>
        <w:t>logică</w:t>
      </w:r>
      <w:proofErr w:type="spellEnd"/>
      <w:r w:rsidRPr="00773BCA">
        <w:rPr>
          <w:lang w:val="en-US"/>
        </w:rPr>
        <w:t xml:space="preserve"> pe o </w:t>
      </w:r>
      <w:proofErr w:type="spellStart"/>
      <w:r w:rsidRPr="00773BCA">
        <w:rPr>
          <w:lang w:val="en-US"/>
        </w:rPr>
        <w:t>perioadă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lungă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timp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până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când</w:t>
      </w:r>
      <w:proofErr w:type="spellEnd"/>
      <w:r w:rsidRPr="00773BCA">
        <w:rPr>
          <w:lang w:val="en-US"/>
        </w:rPr>
        <w:t xml:space="preserve"> sunt </w:t>
      </w:r>
      <w:proofErr w:type="spellStart"/>
      <w:r w:rsidRPr="00773BCA">
        <w:rPr>
          <w:lang w:val="en-US"/>
        </w:rPr>
        <w:t>modificați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prin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semnale</w:t>
      </w:r>
      <w:proofErr w:type="spellEnd"/>
      <w:r w:rsidRPr="00773BCA">
        <w:rPr>
          <w:lang w:val="en-US"/>
        </w:rPr>
        <w:t xml:space="preserve"> de control.</w:t>
      </w:r>
    </w:p>
    <w:p w14:paraId="62425B6A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</w:p>
    <w:p w14:paraId="26B9CC40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  <w:proofErr w:type="spellStart"/>
      <w:r w:rsidRPr="00773BCA">
        <w:rPr>
          <w:b/>
          <w:lang w:val="en-US"/>
        </w:rPr>
        <w:t>Memorarea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Stării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Anterioare</w:t>
      </w:r>
      <w:proofErr w:type="spellEnd"/>
      <w:r w:rsidRPr="00773BCA">
        <w:rPr>
          <w:lang w:val="en-US"/>
        </w:rPr>
        <w:t xml:space="preserve">: Sunt </w:t>
      </w:r>
      <w:proofErr w:type="spellStart"/>
      <w:r w:rsidRPr="00773BCA">
        <w:rPr>
          <w:lang w:val="en-US"/>
        </w:rPr>
        <w:t>utilizați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memora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stoca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stările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anterioare</w:t>
      </w:r>
      <w:proofErr w:type="spellEnd"/>
      <w:r w:rsidRPr="00773BCA">
        <w:rPr>
          <w:lang w:val="en-US"/>
        </w:rPr>
        <w:t xml:space="preserve"> ale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cadrul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operațiilor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secvențiale</w:t>
      </w:r>
      <w:proofErr w:type="spellEnd"/>
      <w:r w:rsidRPr="00773BCA">
        <w:rPr>
          <w:lang w:val="en-US"/>
        </w:rPr>
        <w:t>.</w:t>
      </w:r>
    </w:p>
    <w:p w14:paraId="40DD70EB" w14:textId="77777777" w:rsidR="00773BCA" w:rsidRPr="00773BCA" w:rsidRDefault="00773BCA" w:rsidP="00773BCA">
      <w:pPr>
        <w:spacing w:line="356" w:lineRule="auto"/>
        <w:ind w:left="1416"/>
        <w:rPr>
          <w:b/>
          <w:lang w:val="en-US"/>
        </w:rPr>
      </w:pPr>
    </w:p>
    <w:p w14:paraId="0A41ADA8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  <w:proofErr w:type="spellStart"/>
      <w:r w:rsidRPr="00773BCA">
        <w:rPr>
          <w:b/>
          <w:lang w:val="en-US"/>
        </w:rPr>
        <w:t>Sincronizarea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Controlul</w:t>
      </w:r>
      <w:proofErr w:type="spellEnd"/>
      <w:r w:rsidRPr="00773BCA">
        <w:rPr>
          <w:b/>
          <w:lang w:val="en-US"/>
        </w:rPr>
        <w:t xml:space="preserve"> Temporal:</w:t>
      </w:r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Bistabilii</w:t>
      </w:r>
      <w:proofErr w:type="spellEnd"/>
      <w:r w:rsidRPr="00773BCA">
        <w:rPr>
          <w:lang w:val="en-US"/>
        </w:rPr>
        <w:t xml:space="preserve"> sunt </w:t>
      </w:r>
      <w:proofErr w:type="spellStart"/>
      <w:r w:rsidRPr="00773BCA">
        <w:rPr>
          <w:lang w:val="en-US"/>
        </w:rPr>
        <w:t>esențiali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controlul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secvențelor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temporale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sincronizarea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diferitelor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părți</w:t>
      </w:r>
      <w:proofErr w:type="spellEnd"/>
      <w:r w:rsidRPr="00773BCA">
        <w:rPr>
          <w:lang w:val="en-US"/>
        </w:rPr>
        <w:t xml:space="preserve"> ale </w:t>
      </w:r>
      <w:proofErr w:type="spellStart"/>
      <w:r w:rsidRPr="00773BCA">
        <w:rPr>
          <w:lang w:val="en-US"/>
        </w:rPr>
        <w:t>unui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sistem</w:t>
      </w:r>
      <w:proofErr w:type="spellEnd"/>
      <w:r w:rsidRPr="00773BCA">
        <w:rPr>
          <w:lang w:val="en-US"/>
        </w:rPr>
        <w:t xml:space="preserve"> digital.</w:t>
      </w:r>
    </w:p>
    <w:p w14:paraId="14AFC80C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</w:p>
    <w:p w14:paraId="369A28CF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  <w:proofErr w:type="spellStart"/>
      <w:r w:rsidRPr="00773BCA">
        <w:rPr>
          <w:b/>
          <w:lang w:val="en-US"/>
        </w:rPr>
        <w:t>Implementarea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Registrilor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Contoarelor</w:t>
      </w:r>
      <w:proofErr w:type="spellEnd"/>
      <w:r w:rsidRPr="00773BCA">
        <w:rPr>
          <w:b/>
          <w:lang w:val="en-US"/>
        </w:rPr>
        <w:t>:</w:t>
      </w:r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Bistabilii</w:t>
      </w:r>
      <w:proofErr w:type="spellEnd"/>
      <w:r w:rsidRPr="00773BCA">
        <w:rPr>
          <w:lang w:val="en-US"/>
        </w:rPr>
        <w:t xml:space="preserve"> sunt </w:t>
      </w:r>
      <w:proofErr w:type="spellStart"/>
      <w:r w:rsidRPr="00773BCA">
        <w:rPr>
          <w:lang w:val="en-US"/>
        </w:rPr>
        <w:t>componente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implementarea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registrilor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contoarelor</w:t>
      </w:r>
      <w:proofErr w:type="spellEnd"/>
      <w:r w:rsidRPr="00773BCA">
        <w:rPr>
          <w:lang w:val="en-US"/>
        </w:rPr>
        <w:t xml:space="preserve">, care sunt utile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procesarea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manipularea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datelor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cadrul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digitale</w:t>
      </w:r>
      <w:proofErr w:type="spellEnd"/>
      <w:r w:rsidRPr="00773BCA">
        <w:rPr>
          <w:lang w:val="en-US"/>
        </w:rPr>
        <w:t>.</w:t>
      </w:r>
    </w:p>
    <w:p w14:paraId="531C6CBB" w14:textId="77777777" w:rsidR="00773BCA" w:rsidRPr="00773BCA" w:rsidRDefault="00773BCA" w:rsidP="00773BCA">
      <w:pPr>
        <w:spacing w:line="356" w:lineRule="auto"/>
        <w:ind w:left="1416"/>
        <w:rPr>
          <w:lang w:val="en-US"/>
        </w:rPr>
      </w:pPr>
    </w:p>
    <w:p w14:paraId="0484327B" w14:textId="77777777" w:rsidR="00773BCA" w:rsidRPr="00773BCA" w:rsidRDefault="00773BCA" w:rsidP="00773BCA">
      <w:pPr>
        <w:numPr>
          <w:ilvl w:val="0"/>
          <w:numId w:val="15"/>
        </w:numPr>
        <w:spacing w:after="153" w:line="259" w:lineRule="auto"/>
        <w:ind w:firstLine="708"/>
        <w:jc w:val="both"/>
        <w:rPr>
          <w:lang w:val="en-US"/>
        </w:rPr>
      </w:pPr>
      <w:r w:rsidRPr="00773BCA">
        <w:rPr>
          <w:lang w:val="en-US"/>
        </w:rPr>
        <w:t xml:space="preserve">Care sunt </w:t>
      </w:r>
      <w:proofErr w:type="spellStart"/>
      <w:r w:rsidRPr="00773BCA">
        <w:rPr>
          <w:lang w:val="en-US"/>
        </w:rPr>
        <w:t>etapele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elaborare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schemelor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elctrice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? </w:t>
      </w:r>
    </w:p>
    <w:p w14:paraId="5E91456A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1. </w:t>
      </w:r>
      <w:proofErr w:type="spellStart"/>
      <w:r w:rsidRPr="00773BCA">
        <w:rPr>
          <w:b/>
          <w:lang w:val="en-US"/>
        </w:rPr>
        <w:t>Deschiderea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Programului</w:t>
      </w:r>
      <w:proofErr w:type="spellEnd"/>
      <w:r w:rsidRPr="00773BCA">
        <w:rPr>
          <w:b/>
          <w:lang w:val="en-US"/>
        </w:rPr>
        <w:t>:</w:t>
      </w:r>
    </w:p>
    <w:p w14:paraId="0620DE36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Lansarea</w:t>
      </w:r>
      <w:proofErr w:type="spellEnd"/>
      <w:r w:rsidRPr="00773BCA">
        <w:rPr>
          <w:lang w:val="en-US"/>
        </w:rPr>
        <w:t xml:space="preserve"> EWB: </w:t>
      </w:r>
      <w:proofErr w:type="spellStart"/>
      <w:r w:rsidRPr="00773BCA">
        <w:rPr>
          <w:lang w:val="en-US"/>
        </w:rPr>
        <w:t>Deschiderea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programului</w:t>
      </w:r>
      <w:proofErr w:type="spellEnd"/>
      <w:r w:rsidRPr="00773BCA">
        <w:rPr>
          <w:lang w:val="en-US"/>
        </w:rPr>
        <w:t xml:space="preserve"> Electronics Workbench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începe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proiectul</w:t>
      </w:r>
      <w:proofErr w:type="spellEnd"/>
      <w:r w:rsidRPr="00773BCA">
        <w:rPr>
          <w:lang w:val="en-US"/>
        </w:rPr>
        <w:t>.</w:t>
      </w:r>
    </w:p>
    <w:p w14:paraId="35F963E8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2. </w:t>
      </w:r>
      <w:proofErr w:type="spellStart"/>
      <w:r w:rsidRPr="00773BCA">
        <w:rPr>
          <w:b/>
          <w:lang w:val="en-US"/>
        </w:rPr>
        <w:t>Crearea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Proiectului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Nou</w:t>
      </w:r>
      <w:proofErr w:type="spellEnd"/>
      <w:r w:rsidRPr="00773BCA">
        <w:rPr>
          <w:b/>
          <w:lang w:val="en-US"/>
        </w:rPr>
        <w:t>:</w:t>
      </w:r>
    </w:p>
    <w:p w14:paraId="3B7A8E27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Crearea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Schematicii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Crearea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unui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nou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sau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unei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noi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cadrul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programului</w:t>
      </w:r>
      <w:proofErr w:type="spellEnd"/>
      <w:r w:rsidRPr="00773BCA">
        <w:rPr>
          <w:lang w:val="en-US"/>
        </w:rPr>
        <w:t>.</w:t>
      </w:r>
    </w:p>
    <w:p w14:paraId="67AC43F5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3. </w:t>
      </w:r>
      <w:proofErr w:type="spellStart"/>
      <w:r w:rsidRPr="00773BCA">
        <w:rPr>
          <w:b/>
          <w:lang w:val="en-US"/>
        </w:rPr>
        <w:t>Adăugarea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Componentelor</w:t>
      </w:r>
      <w:proofErr w:type="spellEnd"/>
      <w:r w:rsidRPr="00773BCA">
        <w:rPr>
          <w:b/>
          <w:lang w:val="en-US"/>
        </w:rPr>
        <w:t>:</w:t>
      </w:r>
    </w:p>
    <w:p w14:paraId="56B80D62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Alegerea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Componentelor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Selectarea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plasarea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componentelor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necesare</w:t>
      </w:r>
      <w:proofErr w:type="spellEnd"/>
      <w:r w:rsidRPr="00773BCA">
        <w:rPr>
          <w:lang w:val="en-US"/>
        </w:rPr>
        <w:t xml:space="preserve"> din </w:t>
      </w:r>
      <w:proofErr w:type="spellStart"/>
      <w:r w:rsidRPr="00773BCA">
        <w:rPr>
          <w:lang w:val="en-US"/>
        </w:rPr>
        <w:t>biblioteca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disponibilă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EWB pe </w:t>
      </w:r>
      <w:proofErr w:type="spellStart"/>
      <w:r w:rsidRPr="00773BCA">
        <w:rPr>
          <w:lang w:val="en-US"/>
        </w:rPr>
        <w:t>schematică</w:t>
      </w:r>
      <w:proofErr w:type="spellEnd"/>
      <w:r w:rsidRPr="00773BCA">
        <w:rPr>
          <w:lang w:val="en-US"/>
        </w:rPr>
        <w:t>.</w:t>
      </w:r>
    </w:p>
    <w:p w14:paraId="6DE63A59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4. </w:t>
      </w:r>
      <w:proofErr w:type="spellStart"/>
      <w:r w:rsidRPr="00773BCA">
        <w:rPr>
          <w:b/>
          <w:lang w:val="en-US"/>
        </w:rPr>
        <w:t>Conectarea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Componentelor</w:t>
      </w:r>
      <w:proofErr w:type="spellEnd"/>
      <w:r w:rsidRPr="00773BCA">
        <w:rPr>
          <w:b/>
          <w:lang w:val="en-US"/>
        </w:rPr>
        <w:t>:</w:t>
      </w:r>
    </w:p>
    <w:p w14:paraId="345948B1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Trasarea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Conexiunilor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Realizarea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conexiunilor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dintre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componente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reflectând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conexiunile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dorite</w:t>
      </w:r>
      <w:proofErr w:type="spellEnd"/>
      <w:r w:rsidRPr="00773BCA">
        <w:rPr>
          <w:lang w:val="en-US"/>
        </w:rPr>
        <w:t>.</w:t>
      </w:r>
    </w:p>
    <w:p w14:paraId="6046788E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5. </w:t>
      </w:r>
      <w:proofErr w:type="spellStart"/>
      <w:r w:rsidRPr="00773BCA">
        <w:rPr>
          <w:b/>
          <w:lang w:val="en-US"/>
        </w:rPr>
        <w:t>Configurarea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Componentelor</w:t>
      </w:r>
      <w:proofErr w:type="spellEnd"/>
      <w:r w:rsidRPr="00773BCA">
        <w:rPr>
          <w:b/>
          <w:lang w:val="en-US"/>
        </w:rPr>
        <w:t>:</w:t>
      </w:r>
    </w:p>
    <w:p w14:paraId="0A8BB9A7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lastRenderedPageBreak/>
        <w:t xml:space="preserve">   - </w:t>
      </w:r>
      <w:proofErr w:type="spellStart"/>
      <w:r w:rsidRPr="00773BCA">
        <w:rPr>
          <w:lang w:val="en-US"/>
        </w:rPr>
        <w:t>Setarea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Proprietăților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Configurarea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setarea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proprietăților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componente</w:t>
      </w:r>
      <w:proofErr w:type="spellEnd"/>
      <w:r w:rsidRPr="00773BCA">
        <w:rPr>
          <w:lang w:val="en-US"/>
        </w:rPr>
        <w:t xml:space="preserve">, cum </w:t>
      </w:r>
      <w:proofErr w:type="spellStart"/>
      <w:r w:rsidRPr="00773BCA">
        <w:rPr>
          <w:lang w:val="en-US"/>
        </w:rPr>
        <w:t>ar</w:t>
      </w:r>
      <w:proofErr w:type="spellEnd"/>
      <w:r w:rsidRPr="00773BCA">
        <w:rPr>
          <w:lang w:val="en-US"/>
        </w:rPr>
        <w:t xml:space="preserve"> fi </w:t>
      </w:r>
      <w:proofErr w:type="spellStart"/>
      <w:r w:rsidRPr="00773BCA">
        <w:rPr>
          <w:lang w:val="en-US"/>
        </w:rPr>
        <w:t>valorile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rezistoarelor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sau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parametrii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generatorului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semnal</w:t>
      </w:r>
      <w:proofErr w:type="spellEnd"/>
      <w:r w:rsidRPr="00773BCA">
        <w:rPr>
          <w:lang w:val="en-US"/>
        </w:rPr>
        <w:t>.</w:t>
      </w:r>
    </w:p>
    <w:p w14:paraId="2D5DFBE2" w14:textId="77777777" w:rsidR="00773BCA" w:rsidRPr="00773BCA" w:rsidRDefault="00773BCA" w:rsidP="00773BCA">
      <w:pPr>
        <w:spacing w:after="153"/>
        <w:ind w:left="1416"/>
        <w:rPr>
          <w:lang w:val="en-US"/>
        </w:rPr>
      </w:pPr>
    </w:p>
    <w:p w14:paraId="0994DA22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>6</w:t>
      </w:r>
      <w:r w:rsidRPr="00773BCA">
        <w:rPr>
          <w:b/>
          <w:lang w:val="en-US"/>
        </w:rPr>
        <w:t xml:space="preserve">. </w:t>
      </w:r>
      <w:proofErr w:type="spellStart"/>
      <w:r w:rsidRPr="00773BCA">
        <w:rPr>
          <w:b/>
          <w:lang w:val="en-US"/>
        </w:rPr>
        <w:t>Simulare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Analiză</w:t>
      </w:r>
      <w:proofErr w:type="spellEnd"/>
      <w:r w:rsidRPr="00773BCA">
        <w:rPr>
          <w:b/>
          <w:lang w:val="en-US"/>
        </w:rPr>
        <w:t>:</w:t>
      </w:r>
    </w:p>
    <w:p w14:paraId="2E80F357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Simulare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Logică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Utilizarea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instrumentelor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simulare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EWB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gramStart"/>
      <w:r w:rsidRPr="00773BCA">
        <w:rPr>
          <w:lang w:val="en-US"/>
        </w:rPr>
        <w:t>a</w:t>
      </w:r>
      <w:proofErr w:type="gram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comportamentul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evaluarea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stărilor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identificarea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potențialelor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probleme</w:t>
      </w:r>
      <w:proofErr w:type="spellEnd"/>
      <w:r w:rsidRPr="00773BCA">
        <w:rPr>
          <w:lang w:val="en-US"/>
        </w:rPr>
        <w:t>.</w:t>
      </w:r>
    </w:p>
    <w:p w14:paraId="240411CC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7. </w:t>
      </w:r>
      <w:proofErr w:type="spellStart"/>
      <w:r w:rsidRPr="00773BCA">
        <w:rPr>
          <w:b/>
          <w:lang w:val="en-US"/>
        </w:rPr>
        <w:t>Optimizare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Ajustare</w:t>
      </w:r>
      <w:proofErr w:type="spellEnd"/>
      <w:r w:rsidRPr="00773BCA">
        <w:rPr>
          <w:b/>
          <w:lang w:val="en-US"/>
        </w:rPr>
        <w:t>:</w:t>
      </w:r>
    </w:p>
    <w:p w14:paraId="4B2B73A2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Modificări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Ajustări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Modificarea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parametrilor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gramStart"/>
      <w:r w:rsidRPr="00773BCA">
        <w:rPr>
          <w:lang w:val="en-US"/>
        </w:rPr>
        <w:t>a</w:t>
      </w:r>
      <w:proofErr w:type="gram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optimiza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performanța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cadrul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simulărilor</w:t>
      </w:r>
      <w:proofErr w:type="spellEnd"/>
      <w:r w:rsidRPr="00773BCA">
        <w:rPr>
          <w:lang w:val="en-US"/>
        </w:rPr>
        <w:t>.</w:t>
      </w:r>
    </w:p>
    <w:p w14:paraId="5CFFF45A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8. </w:t>
      </w:r>
      <w:proofErr w:type="spellStart"/>
      <w:r w:rsidRPr="00773BCA">
        <w:rPr>
          <w:b/>
          <w:lang w:val="en-US"/>
        </w:rPr>
        <w:t>Vizualizarea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Rezultatelor</w:t>
      </w:r>
      <w:proofErr w:type="spellEnd"/>
      <w:r w:rsidRPr="00773BCA">
        <w:rPr>
          <w:b/>
          <w:lang w:val="en-US"/>
        </w:rPr>
        <w:t>:</w:t>
      </w:r>
    </w:p>
    <w:p w14:paraId="624E0D1D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Analiza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Rezultatelor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Examinarea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rezultatelor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simulării</w:t>
      </w:r>
      <w:proofErr w:type="spellEnd"/>
      <w:r w:rsidRPr="00773BCA">
        <w:rPr>
          <w:lang w:val="en-US"/>
        </w:rPr>
        <w:t xml:space="preserve">, cum </w:t>
      </w:r>
      <w:proofErr w:type="spellStart"/>
      <w:r w:rsidRPr="00773BCA">
        <w:rPr>
          <w:lang w:val="en-US"/>
        </w:rPr>
        <w:t>ar</w:t>
      </w:r>
      <w:proofErr w:type="spellEnd"/>
      <w:r w:rsidRPr="00773BCA">
        <w:rPr>
          <w:lang w:val="en-US"/>
        </w:rPr>
        <w:t xml:space="preserve"> fi forma de </w:t>
      </w:r>
      <w:proofErr w:type="spellStart"/>
      <w:r w:rsidRPr="00773BCA">
        <w:rPr>
          <w:lang w:val="en-US"/>
        </w:rPr>
        <w:t>undă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gramStart"/>
      <w:r w:rsidRPr="00773BCA">
        <w:rPr>
          <w:lang w:val="en-US"/>
        </w:rPr>
        <w:t>a</w:t>
      </w:r>
      <w:proofErr w:type="gram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asigura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coerența</w:t>
      </w:r>
      <w:proofErr w:type="spellEnd"/>
      <w:r w:rsidRPr="00773BCA">
        <w:rPr>
          <w:lang w:val="en-US"/>
        </w:rPr>
        <w:t xml:space="preserve"> cu </w:t>
      </w:r>
      <w:proofErr w:type="spellStart"/>
      <w:r w:rsidRPr="00773BCA">
        <w:rPr>
          <w:lang w:val="en-US"/>
        </w:rPr>
        <w:t>așteptările</w:t>
      </w:r>
      <w:proofErr w:type="spellEnd"/>
      <w:r w:rsidRPr="00773BCA">
        <w:rPr>
          <w:lang w:val="en-US"/>
        </w:rPr>
        <w:t>.</w:t>
      </w:r>
    </w:p>
    <w:p w14:paraId="675A0B5E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9. </w:t>
      </w:r>
      <w:proofErr w:type="spellStart"/>
      <w:r w:rsidRPr="00773BCA">
        <w:rPr>
          <w:b/>
          <w:lang w:val="en-US"/>
        </w:rPr>
        <w:t>Documentarea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Proiectului</w:t>
      </w:r>
      <w:proofErr w:type="spellEnd"/>
      <w:r w:rsidRPr="00773BCA">
        <w:rPr>
          <w:b/>
          <w:lang w:val="en-US"/>
        </w:rPr>
        <w:t>:</w:t>
      </w:r>
    </w:p>
    <w:p w14:paraId="0472FC54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- </w:t>
      </w:r>
      <w:proofErr w:type="spellStart"/>
      <w:r w:rsidRPr="00773BCA">
        <w:rPr>
          <w:lang w:val="en-US"/>
        </w:rPr>
        <w:t>Adăugarea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Notei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Comentariilor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Documentarea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prin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adăugarea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notelor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comentariilor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descrierilor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necesare</w:t>
      </w:r>
      <w:proofErr w:type="spellEnd"/>
      <w:r w:rsidRPr="00773BCA">
        <w:rPr>
          <w:lang w:val="en-US"/>
        </w:rPr>
        <w:t>.</w:t>
      </w:r>
    </w:p>
    <w:p w14:paraId="4A46DA90" w14:textId="77777777" w:rsidR="00773BCA" w:rsidRPr="00773BCA" w:rsidRDefault="00773BCA" w:rsidP="00773BCA">
      <w:pPr>
        <w:spacing w:after="153"/>
        <w:ind w:left="1416"/>
        <w:rPr>
          <w:b/>
          <w:lang w:val="en-US"/>
        </w:rPr>
      </w:pPr>
      <w:r w:rsidRPr="00773BCA">
        <w:rPr>
          <w:lang w:val="en-US"/>
        </w:rPr>
        <w:t xml:space="preserve">10. </w:t>
      </w:r>
      <w:proofErr w:type="spellStart"/>
      <w:r w:rsidRPr="00773BCA">
        <w:rPr>
          <w:b/>
          <w:lang w:val="en-US"/>
        </w:rPr>
        <w:t>Generarea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Listei</w:t>
      </w:r>
      <w:proofErr w:type="spellEnd"/>
      <w:r w:rsidRPr="00773BCA">
        <w:rPr>
          <w:b/>
          <w:lang w:val="en-US"/>
        </w:rPr>
        <w:t xml:space="preserve"> de </w:t>
      </w:r>
      <w:proofErr w:type="spellStart"/>
      <w:r w:rsidRPr="00773BCA">
        <w:rPr>
          <w:b/>
          <w:lang w:val="en-US"/>
        </w:rPr>
        <w:t>Materiale</w:t>
      </w:r>
      <w:proofErr w:type="spellEnd"/>
      <w:r w:rsidRPr="00773BCA">
        <w:rPr>
          <w:b/>
          <w:lang w:val="en-US"/>
        </w:rPr>
        <w:t xml:space="preserve"> (BOM):</w:t>
      </w:r>
    </w:p>
    <w:p w14:paraId="1B3B9B0F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 - </w:t>
      </w:r>
      <w:proofErr w:type="spellStart"/>
      <w:r w:rsidRPr="00773BCA">
        <w:rPr>
          <w:lang w:val="en-US"/>
        </w:rPr>
        <w:t>Generarea</w:t>
      </w:r>
      <w:proofErr w:type="spellEnd"/>
      <w:r w:rsidRPr="00773BCA">
        <w:rPr>
          <w:lang w:val="en-US"/>
        </w:rPr>
        <w:t xml:space="preserve"> BOM: </w:t>
      </w:r>
      <w:proofErr w:type="spellStart"/>
      <w:r w:rsidRPr="00773BCA">
        <w:rPr>
          <w:lang w:val="en-US"/>
        </w:rPr>
        <w:t>Crearea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unei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liste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materiale</w:t>
      </w:r>
      <w:proofErr w:type="spellEnd"/>
      <w:r w:rsidRPr="00773BCA">
        <w:rPr>
          <w:lang w:val="en-US"/>
        </w:rPr>
        <w:t xml:space="preserve"> care </w:t>
      </w:r>
      <w:proofErr w:type="spellStart"/>
      <w:r w:rsidRPr="00773BCA">
        <w:rPr>
          <w:lang w:val="en-US"/>
        </w:rPr>
        <w:t>enumeră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componentele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utilizate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parametrii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acestora</w:t>
      </w:r>
      <w:proofErr w:type="spellEnd"/>
      <w:r w:rsidRPr="00773BCA">
        <w:rPr>
          <w:lang w:val="en-US"/>
        </w:rPr>
        <w:t>.</w:t>
      </w:r>
    </w:p>
    <w:p w14:paraId="58B852A2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11. </w:t>
      </w:r>
      <w:proofErr w:type="spellStart"/>
      <w:r w:rsidRPr="00773BCA">
        <w:rPr>
          <w:b/>
          <w:lang w:val="en-US"/>
        </w:rPr>
        <w:t>Exportarea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Schematicii</w:t>
      </w:r>
      <w:proofErr w:type="spellEnd"/>
      <w:r w:rsidRPr="00773BCA">
        <w:rPr>
          <w:b/>
          <w:lang w:val="en-US"/>
        </w:rPr>
        <w:t>:</w:t>
      </w:r>
    </w:p>
    <w:p w14:paraId="3246F5EE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 - Export </w:t>
      </w:r>
      <w:proofErr w:type="spellStart"/>
      <w:r w:rsidRPr="00773BCA">
        <w:rPr>
          <w:lang w:val="en-US"/>
        </w:rPr>
        <w:t>Schematică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Salvarea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, eventual, </w:t>
      </w:r>
      <w:proofErr w:type="spellStart"/>
      <w:r w:rsidRPr="00773BCA">
        <w:rPr>
          <w:lang w:val="en-US"/>
        </w:rPr>
        <w:t>exportul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acesteia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formatele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necesare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a fi </w:t>
      </w:r>
      <w:proofErr w:type="spellStart"/>
      <w:r w:rsidRPr="00773BCA">
        <w:rPr>
          <w:lang w:val="en-US"/>
        </w:rPr>
        <w:t>partajată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sau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utilizată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alte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proiecte</w:t>
      </w:r>
      <w:proofErr w:type="spellEnd"/>
      <w:r w:rsidRPr="00773BCA">
        <w:rPr>
          <w:lang w:val="en-US"/>
        </w:rPr>
        <w:t>.</w:t>
      </w:r>
    </w:p>
    <w:p w14:paraId="67558692" w14:textId="77777777" w:rsidR="00773BCA" w:rsidRPr="00773BCA" w:rsidRDefault="00773BCA" w:rsidP="00773BCA">
      <w:pPr>
        <w:spacing w:after="153"/>
        <w:ind w:left="1416"/>
        <w:rPr>
          <w:b/>
          <w:lang w:val="en-US"/>
        </w:rPr>
      </w:pPr>
      <w:r w:rsidRPr="00773BCA">
        <w:rPr>
          <w:b/>
          <w:lang w:val="en-US"/>
        </w:rPr>
        <w:t xml:space="preserve">12. </w:t>
      </w:r>
      <w:proofErr w:type="spellStart"/>
      <w:r w:rsidRPr="00773BCA">
        <w:rPr>
          <w:b/>
          <w:lang w:val="en-US"/>
        </w:rPr>
        <w:t>Testare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Verificare</w:t>
      </w:r>
      <w:proofErr w:type="spellEnd"/>
      <w:r w:rsidRPr="00773BCA">
        <w:rPr>
          <w:b/>
          <w:lang w:val="en-US"/>
        </w:rPr>
        <w:t>:</w:t>
      </w:r>
    </w:p>
    <w:p w14:paraId="57188A72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 - </w:t>
      </w:r>
      <w:proofErr w:type="spellStart"/>
      <w:r w:rsidRPr="00773BCA">
        <w:rPr>
          <w:lang w:val="en-US"/>
        </w:rPr>
        <w:t>Verificare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Reală</w:t>
      </w:r>
      <w:proofErr w:type="spellEnd"/>
      <w:r w:rsidRPr="00773BCA">
        <w:rPr>
          <w:lang w:val="en-US"/>
        </w:rPr>
        <w:t xml:space="preserve"> (</w:t>
      </w:r>
      <w:proofErr w:type="spellStart"/>
      <w:r w:rsidRPr="00773BCA">
        <w:rPr>
          <w:lang w:val="en-US"/>
        </w:rPr>
        <w:t>Opțional</w:t>
      </w:r>
      <w:proofErr w:type="spellEnd"/>
      <w:r w:rsidRPr="00773BCA">
        <w:rPr>
          <w:lang w:val="en-US"/>
        </w:rPr>
        <w:t xml:space="preserve">): </w:t>
      </w:r>
      <w:proofErr w:type="spellStart"/>
      <w:r w:rsidRPr="00773BCA">
        <w:rPr>
          <w:lang w:val="en-US"/>
        </w:rPr>
        <w:t>Dacă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este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cazul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implementarea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prototipului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fizic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testarea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circuitului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condiții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reale</w:t>
      </w:r>
      <w:proofErr w:type="spellEnd"/>
      <w:r w:rsidRPr="00773BCA">
        <w:rPr>
          <w:lang w:val="en-US"/>
        </w:rPr>
        <w:t>.</w:t>
      </w:r>
    </w:p>
    <w:p w14:paraId="63841778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13. </w:t>
      </w:r>
      <w:proofErr w:type="spellStart"/>
      <w:r w:rsidRPr="00773BCA">
        <w:rPr>
          <w:b/>
          <w:lang w:val="en-US"/>
        </w:rPr>
        <w:t>Refacerea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și</w:t>
      </w:r>
      <w:proofErr w:type="spellEnd"/>
      <w:r w:rsidRPr="00773BCA">
        <w:rPr>
          <w:b/>
          <w:lang w:val="en-US"/>
        </w:rPr>
        <w:t xml:space="preserve"> </w:t>
      </w:r>
      <w:proofErr w:type="spellStart"/>
      <w:r w:rsidRPr="00773BCA">
        <w:rPr>
          <w:b/>
          <w:lang w:val="en-US"/>
        </w:rPr>
        <w:t>Iterația</w:t>
      </w:r>
      <w:proofErr w:type="spellEnd"/>
      <w:r w:rsidRPr="00773BCA">
        <w:rPr>
          <w:b/>
          <w:lang w:val="en-US"/>
        </w:rPr>
        <w:t xml:space="preserve"> (</w:t>
      </w:r>
      <w:proofErr w:type="spellStart"/>
      <w:r w:rsidRPr="00773BCA">
        <w:rPr>
          <w:b/>
          <w:lang w:val="en-US"/>
        </w:rPr>
        <w:t>Opțional</w:t>
      </w:r>
      <w:proofErr w:type="spellEnd"/>
      <w:r w:rsidRPr="00773BCA">
        <w:rPr>
          <w:b/>
          <w:lang w:val="en-US"/>
        </w:rPr>
        <w:t>):</w:t>
      </w:r>
    </w:p>
    <w:p w14:paraId="5D85518D" w14:textId="77777777" w:rsidR="00773BCA" w:rsidRPr="00773BCA" w:rsidRDefault="00773BCA" w:rsidP="00773BCA">
      <w:pPr>
        <w:spacing w:after="153"/>
        <w:ind w:left="1416"/>
        <w:rPr>
          <w:lang w:val="en-US"/>
        </w:rPr>
      </w:pPr>
      <w:r w:rsidRPr="00773BCA">
        <w:rPr>
          <w:lang w:val="en-US"/>
        </w:rPr>
        <w:t xml:space="preserve">    - </w:t>
      </w:r>
      <w:proofErr w:type="spellStart"/>
      <w:r w:rsidRPr="00773BCA">
        <w:rPr>
          <w:lang w:val="en-US"/>
        </w:rPr>
        <w:t>Refacerea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Optimizarea</w:t>
      </w:r>
      <w:proofErr w:type="spellEnd"/>
      <w:r w:rsidRPr="00773BCA">
        <w:rPr>
          <w:lang w:val="en-US"/>
        </w:rPr>
        <w:t xml:space="preserve">: </w:t>
      </w:r>
      <w:proofErr w:type="spellStart"/>
      <w:r w:rsidRPr="00773BCA">
        <w:rPr>
          <w:lang w:val="en-US"/>
        </w:rPr>
        <w:t>Dacă</w:t>
      </w:r>
      <w:proofErr w:type="spellEnd"/>
      <w:r w:rsidRPr="00773BCA">
        <w:rPr>
          <w:lang w:val="en-US"/>
        </w:rPr>
        <w:t xml:space="preserve"> sunt </w:t>
      </w:r>
      <w:proofErr w:type="spellStart"/>
      <w:r w:rsidRPr="00773BCA">
        <w:rPr>
          <w:lang w:val="en-US"/>
        </w:rPr>
        <w:t>identificate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probleme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refacerea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schematicii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ajustarea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parametrilor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îmbunătăți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performanța</w:t>
      </w:r>
      <w:proofErr w:type="spellEnd"/>
      <w:r w:rsidRPr="00773BCA">
        <w:rPr>
          <w:lang w:val="en-US"/>
        </w:rPr>
        <w:t>.</w:t>
      </w:r>
    </w:p>
    <w:p w14:paraId="5E966AD5" w14:textId="77777777" w:rsidR="00773BCA" w:rsidRPr="00773BCA" w:rsidRDefault="00773BCA" w:rsidP="00773BCA">
      <w:pPr>
        <w:spacing w:after="153"/>
        <w:ind w:left="1416"/>
        <w:rPr>
          <w:lang w:val="en-US"/>
        </w:rPr>
      </w:pPr>
    </w:p>
    <w:p w14:paraId="4B8D5AB3" w14:textId="77777777" w:rsidR="00773BCA" w:rsidRPr="00773BCA" w:rsidRDefault="00773BCA" w:rsidP="00773BCA">
      <w:pPr>
        <w:numPr>
          <w:ilvl w:val="0"/>
          <w:numId w:val="15"/>
        </w:numPr>
        <w:spacing w:after="159" w:line="259" w:lineRule="auto"/>
        <w:ind w:firstLine="708"/>
        <w:jc w:val="both"/>
        <w:rPr>
          <w:lang w:val="en-US"/>
        </w:rPr>
      </w:pPr>
      <w:proofErr w:type="spellStart"/>
      <w:r w:rsidRPr="00773BCA">
        <w:rPr>
          <w:lang w:val="en-US"/>
        </w:rPr>
        <w:lastRenderedPageBreak/>
        <w:t>Prezentaţi</w:t>
      </w:r>
      <w:proofErr w:type="spellEnd"/>
      <w:r w:rsidRPr="00773BCA">
        <w:rPr>
          <w:lang w:val="en-US"/>
        </w:rPr>
        <w:t xml:space="preserve"> formula care </w:t>
      </w:r>
      <w:proofErr w:type="spellStart"/>
      <w:r w:rsidRPr="00773BCA">
        <w:rPr>
          <w:lang w:val="en-US"/>
        </w:rPr>
        <w:t>determină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numărul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funcţii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cu </w:t>
      </w:r>
      <w:r w:rsidRPr="00773BCA">
        <w:rPr>
          <w:i/>
          <w:lang w:val="en-US"/>
        </w:rPr>
        <w:t>n</w:t>
      </w:r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variabile</w:t>
      </w:r>
      <w:proofErr w:type="spellEnd"/>
      <w:r w:rsidRPr="00773BCA">
        <w:rPr>
          <w:lang w:val="en-US"/>
        </w:rPr>
        <w:t xml:space="preserve">. </w:t>
      </w:r>
      <w:r w:rsidRPr="00A97312">
        <w:rPr>
          <w:noProof/>
        </w:rPr>
        <w:drawing>
          <wp:inline distT="0" distB="0" distL="0" distR="0" wp14:anchorId="375FF786" wp14:editId="77A7A4DF">
            <wp:extent cx="5763260" cy="1920875"/>
            <wp:effectExtent l="0" t="0" r="889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F65" w14:textId="77777777" w:rsidR="00773BCA" w:rsidRPr="00773BCA" w:rsidRDefault="00773BCA" w:rsidP="00773BCA">
      <w:pPr>
        <w:numPr>
          <w:ilvl w:val="0"/>
          <w:numId w:val="15"/>
        </w:numPr>
        <w:spacing w:after="162" w:line="259" w:lineRule="auto"/>
        <w:ind w:firstLine="708"/>
        <w:jc w:val="both"/>
        <w:rPr>
          <w:lang w:val="en-US"/>
        </w:rPr>
      </w:pPr>
      <w:proofErr w:type="spellStart"/>
      <w:r w:rsidRPr="00773BCA">
        <w:rPr>
          <w:lang w:val="en-US"/>
        </w:rPr>
        <w:t>Definiţi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noţiunea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familie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funcţii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. </w:t>
      </w:r>
    </w:p>
    <w:p w14:paraId="2FA15B6B" w14:textId="77777777" w:rsidR="00773BCA" w:rsidRPr="00773BCA" w:rsidRDefault="00773BCA" w:rsidP="00773BCA">
      <w:pPr>
        <w:spacing w:after="162"/>
        <w:ind w:left="1416"/>
        <w:rPr>
          <w:lang w:val="en-US"/>
        </w:rPr>
      </w:pPr>
      <w:r w:rsidRPr="00773BCA">
        <w:rPr>
          <w:lang w:val="en-US"/>
        </w:rPr>
        <w:t xml:space="preserve">Familia de </w:t>
      </w:r>
      <w:proofErr w:type="spellStart"/>
      <w:r w:rsidRPr="00773BCA">
        <w:rPr>
          <w:lang w:val="en-US"/>
        </w:rPr>
        <w:t>funcții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reprezintă</w:t>
      </w:r>
      <w:proofErr w:type="spellEnd"/>
      <w:r w:rsidRPr="00773BCA">
        <w:rPr>
          <w:lang w:val="en-US"/>
        </w:rPr>
        <w:t xml:space="preserve"> un </w:t>
      </w:r>
      <w:proofErr w:type="spellStart"/>
      <w:r w:rsidRPr="00773BCA">
        <w:rPr>
          <w:lang w:val="en-US"/>
        </w:rPr>
        <w:t>grup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esențial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operații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bază</w:t>
      </w:r>
      <w:proofErr w:type="spellEnd"/>
      <w:r w:rsidRPr="00773BCA">
        <w:rPr>
          <w:lang w:val="en-US"/>
        </w:rPr>
        <w:t xml:space="preserve"> care pot fi </w:t>
      </w:r>
      <w:proofErr w:type="spellStart"/>
      <w:r w:rsidRPr="00773BCA">
        <w:rPr>
          <w:lang w:val="en-US"/>
        </w:rPr>
        <w:t>utilizate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a </w:t>
      </w:r>
      <w:proofErr w:type="spellStart"/>
      <w:r w:rsidRPr="00773BCA">
        <w:rPr>
          <w:lang w:val="en-US"/>
        </w:rPr>
        <w:t>construi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orice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altă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funcție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logică</w:t>
      </w:r>
      <w:proofErr w:type="spellEnd"/>
      <w:r w:rsidRPr="00773BCA">
        <w:rPr>
          <w:lang w:val="en-US"/>
        </w:rPr>
        <w:t xml:space="preserve">. </w:t>
      </w:r>
      <w:proofErr w:type="spellStart"/>
      <w:r w:rsidRPr="00773BCA">
        <w:rPr>
          <w:lang w:val="en-US"/>
        </w:rPr>
        <w:t>Aceste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funcții</w:t>
      </w:r>
      <w:proofErr w:type="spellEnd"/>
      <w:r w:rsidRPr="00773BCA">
        <w:rPr>
          <w:lang w:val="en-US"/>
        </w:rPr>
        <w:t xml:space="preserve"> sunt considerate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deoarece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formează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baza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pentru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reprezentarea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și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procesarea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informațiilor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în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domeniul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digitale</w:t>
      </w:r>
      <w:proofErr w:type="spellEnd"/>
      <w:r w:rsidRPr="00773BCA">
        <w:rPr>
          <w:lang w:val="en-US"/>
        </w:rPr>
        <w:t xml:space="preserve">. </w:t>
      </w:r>
      <w:proofErr w:type="spellStart"/>
      <w:r w:rsidRPr="00773BCA">
        <w:rPr>
          <w:lang w:val="en-US"/>
        </w:rPr>
        <w:t>Există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câteva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funcții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, </w:t>
      </w:r>
      <w:proofErr w:type="spellStart"/>
      <w:r w:rsidRPr="00773BCA">
        <w:rPr>
          <w:lang w:val="en-US"/>
        </w:rPr>
        <w:t>iar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cele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mai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comune</w:t>
      </w:r>
      <w:proofErr w:type="spellEnd"/>
      <w:r w:rsidRPr="00773BCA">
        <w:rPr>
          <w:lang w:val="en-US"/>
        </w:rPr>
        <w:t xml:space="preserve"> sunt: ȘI SAU NU</w:t>
      </w:r>
    </w:p>
    <w:p w14:paraId="5C3CD469" w14:textId="77777777" w:rsidR="00773BCA" w:rsidRDefault="00773BCA" w:rsidP="00773BCA">
      <w:pPr>
        <w:numPr>
          <w:ilvl w:val="0"/>
          <w:numId w:val="15"/>
        </w:numPr>
        <w:spacing w:after="112" w:line="259" w:lineRule="auto"/>
        <w:ind w:firstLine="708"/>
        <w:jc w:val="both"/>
      </w:pPr>
      <w:proofErr w:type="spellStart"/>
      <w:r w:rsidRPr="00773BCA">
        <w:rPr>
          <w:lang w:val="en-US"/>
        </w:rPr>
        <w:t>Numiţi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funcţiile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care </w:t>
      </w:r>
      <w:proofErr w:type="spellStart"/>
      <w:r w:rsidRPr="00773BCA">
        <w:rPr>
          <w:lang w:val="en-US"/>
        </w:rPr>
        <w:t>formează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familii</w:t>
      </w:r>
      <w:proofErr w:type="spellEnd"/>
      <w:r w:rsidRPr="00773BCA">
        <w:rPr>
          <w:lang w:val="en-US"/>
        </w:rPr>
        <w:t xml:space="preserve"> de </w:t>
      </w:r>
      <w:proofErr w:type="spellStart"/>
      <w:r w:rsidRPr="00773BCA">
        <w:rPr>
          <w:lang w:val="en-US"/>
        </w:rPr>
        <w:t>funcţii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logice</w:t>
      </w:r>
      <w:proofErr w:type="spellEnd"/>
      <w:r w:rsidRPr="00773BCA">
        <w:rPr>
          <w:lang w:val="en-US"/>
        </w:rPr>
        <w:t xml:space="preserve"> </w:t>
      </w:r>
      <w:proofErr w:type="spellStart"/>
      <w:r w:rsidRPr="00773BCA">
        <w:rPr>
          <w:lang w:val="en-US"/>
        </w:rPr>
        <w:t>fundamentale</w:t>
      </w:r>
      <w:proofErr w:type="spellEnd"/>
      <w:r w:rsidRPr="00773BCA">
        <w:rPr>
          <w:lang w:val="en-US"/>
        </w:rPr>
        <w:t xml:space="preserve">.  </w:t>
      </w:r>
      <w:r>
        <w:t>SI SAU NU.</w:t>
      </w:r>
    </w:p>
    <w:p w14:paraId="24ADB75C" w14:textId="77777777" w:rsidR="00773BCA" w:rsidRDefault="00773BCA" w:rsidP="00773BCA">
      <w:pPr>
        <w:spacing w:after="120"/>
      </w:pPr>
      <w:r>
        <w:t xml:space="preserve"> </w:t>
      </w:r>
    </w:p>
    <w:p w14:paraId="5F2EFBD7" w14:textId="77777777" w:rsidR="00773BCA" w:rsidRPr="000F5620" w:rsidRDefault="00773BCA" w:rsidP="00F76AFC">
      <w:pPr>
        <w:jc w:val="center"/>
        <w:rPr>
          <w:lang w:val="ro-RO"/>
        </w:rPr>
      </w:pPr>
    </w:p>
    <w:sectPr w:rsidR="00773BCA" w:rsidRPr="000F5620" w:rsidSect="00602855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2381"/>
    <w:multiLevelType w:val="hybridMultilevel"/>
    <w:tmpl w:val="A26224B6"/>
    <w:lvl w:ilvl="0" w:tplc="CB28382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29D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0DE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C8F2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A576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A237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8C10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A56E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6791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1"/>
  </w:num>
  <w:num w:numId="6">
    <w:abstractNumId w:val="1"/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3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5"/>
    <w:rsid w:val="00004383"/>
    <w:rsid w:val="000221EC"/>
    <w:rsid w:val="0006232F"/>
    <w:rsid w:val="0008769E"/>
    <w:rsid w:val="000A2DD7"/>
    <w:rsid w:val="000F4329"/>
    <w:rsid w:val="000F5620"/>
    <w:rsid w:val="001514CC"/>
    <w:rsid w:val="00264AAD"/>
    <w:rsid w:val="002B49E0"/>
    <w:rsid w:val="00335478"/>
    <w:rsid w:val="00344A76"/>
    <w:rsid w:val="00347A9B"/>
    <w:rsid w:val="003B690E"/>
    <w:rsid w:val="003C1715"/>
    <w:rsid w:val="003D502E"/>
    <w:rsid w:val="003E740F"/>
    <w:rsid w:val="004318E4"/>
    <w:rsid w:val="004972A9"/>
    <w:rsid w:val="004A4DF0"/>
    <w:rsid w:val="005368ED"/>
    <w:rsid w:val="0055495D"/>
    <w:rsid w:val="005653C5"/>
    <w:rsid w:val="00602855"/>
    <w:rsid w:val="00630072"/>
    <w:rsid w:val="00661A14"/>
    <w:rsid w:val="006725BC"/>
    <w:rsid w:val="00693954"/>
    <w:rsid w:val="006C0B77"/>
    <w:rsid w:val="0070268A"/>
    <w:rsid w:val="007039C6"/>
    <w:rsid w:val="007318A8"/>
    <w:rsid w:val="0073533E"/>
    <w:rsid w:val="00761730"/>
    <w:rsid w:val="00772F75"/>
    <w:rsid w:val="00773BCA"/>
    <w:rsid w:val="00815061"/>
    <w:rsid w:val="008242FF"/>
    <w:rsid w:val="0086667D"/>
    <w:rsid w:val="00870751"/>
    <w:rsid w:val="00874AC9"/>
    <w:rsid w:val="008E72DE"/>
    <w:rsid w:val="008F5350"/>
    <w:rsid w:val="00922C48"/>
    <w:rsid w:val="009347DA"/>
    <w:rsid w:val="009566AB"/>
    <w:rsid w:val="009B183E"/>
    <w:rsid w:val="009B5F38"/>
    <w:rsid w:val="00A114FE"/>
    <w:rsid w:val="00B206D9"/>
    <w:rsid w:val="00B446A4"/>
    <w:rsid w:val="00B915B7"/>
    <w:rsid w:val="00BE3382"/>
    <w:rsid w:val="00BE4166"/>
    <w:rsid w:val="00C11089"/>
    <w:rsid w:val="00C244BC"/>
    <w:rsid w:val="00C324FD"/>
    <w:rsid w:val="00C40A85"/>
    <w:rsid w:val="00C905FE"/>
    <w:rsid w:val="00CB70B0"/>
    <w:rsid w:val="00CD5895"/>
    <w:rsid w:val="00CE7021"/>
    <w:rsid w:val="00CF4124"/>
    <w:rsid w:val="00D01015"/>
    <w:rsid w:val="00D32695"/>
    <w:rsid w:val="00D437B8"/>
    <w:rsid w:val="00D52CE3"/>
    <w:rsid w:val="00DB04A3"/>
    <w:rsid w:val="00E153C6"/>
    <w:rsid w:val="00E33F02"/>
    <w:rsid w:val="00E55E8A"/>
    <w:rsid w:val="00E62C09"/>
    <w:rsid w:val="00E6357D"/>
    <w:rsid w:val="00E66C72"/>
    <w:rsid w:val="00E82811"/>
    <w:rsid w:val="00E92018"/>
    <w:rsid w:val="00EA59DF"/>
    <w:rsid w:val="00ED3CED"/>
    <w:rsid w:val="00EE4070"/>
    <w:rsid w:val="00F12C76"/>
    <w:rsid w:val="00F142EB"/>
    <w:rsid w:val="00F71EB8"/>
    <w:rsid w:val="00F76AFC"/>
    <w:rsid w:val="00FD3E57"/>
    <w:rsid w:val="00FE760E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F1BC"/>
  <w15:docId w15:val="{C0A55617-D7CE-4475-B774-5C6F230B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73BCA"/>
    <w:pPr>
      <w:keepNext/>
      <w:keepLines/>
      <w:spacing w:after="111"/>
      <w:ind w:left="5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2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028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2855"/>
    <w:rPr>
      <w:color w:val="808080"/>
    </w:rPr>
  </w:style>
  <w:style w:type="table" w:styleId="a5">
    <w:name w:val="Table Grid"/>
    <w:basedOn w:val="a1"/>
    <w:uiPriority w:val="39"/>
    <w:rsid w:val="0060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66C7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6C7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3BCA"/>
    <w:rPr>
      <w:rFonts w:ascii="Times New Roman" w:eastAsia="Times New Roman" w:hAnsi="Times New Roman" w:cs="Times New Roman"/>
      <w:b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1946</Words>
  <Characters>11094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3</cp:revision>
  <dcterms:created xsi:type="dcterms:W3CDTF">2023-11-17T10:00:00Z</dcterms:created>
  <dcterms:modified xsi:type="dcterms:W3CDTF">2023-12-01T08:24:00Z</dcterms:modified>
</cp:coreProperties>
</file>