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3F50" w14:textId="778E1199" w:rsidR="0085295A" w:rsidRDefault="0085295A" w:rsidP="0085295A">
      <w:pPr>
        <w:pStyle w:val="Ttulo1"/>
        <w:shd w:val="clear" w:color="auto" w:fill="FFFFFF"/>
        <w:spacing w:before="0" w:beforeAutospacing="0" w:after="375" w:afterAutospacing="0"/>
        <w:textAlignment w:val="baseline"/>
        <w:rPr>
          <w:rFonts w:ascii="Arial Nova" w:hAnsi="Arial Nova"/>
          <w:color w:val="303030"/>
          <w:sz w:val="24"/>
          <w:szCs w:val="24"/>
        </w:rPr>
      </w:pPr>
      <w:r w:rsidRPr="0085295A">
        <w:rPr>
          <w:rFonts w:ascii="Arial Nova" w:hAnsi="Arial Nova"/>
          <w:sz w:val="24"/>
          <w:szCs w:val="24"/>
        </w:rPr>
        <w:t xml:space="preserve">Espaços públicos e os desafios da Covid-19: intervenções da UN-Habitat no Vietnã, Bangladesh e </w:t>
      </w:r>
      <w:proofErr w:type="spellStart"/>
      <w:r w:rsidRPr="0085295A">
        <w:rPr>
          <w:rFonts w:ascii="Arial Nova" w:hAnsi="Arial Nova"/>
          <w:sz w:val="24"/>
          <w:szCs w:val="24"/>
        </w:rPr>
        <w:t>Índia</w:t>
      </w:r>
      <w:r w:rsidRPr="0085295A">
        <w:rPr>
          <w:rFonts w:ascii="Arial Nova" w:hAnsi="Arial Nova"/>
          <w:color w:val="303030"/>
          <w:sz w:val="24"/>
          <w:szCs w:val="24"/>
        </w:rPr>
        <w:t>Espaços</w:t>
      </w:r>
      <w:proofErr w:type="spellEnd"/>
      <w:r w:rsidRPr="0085295A">
        <w:rPr>
          <w:rFonts w:ascii="Arial Nova" w:hAnsi="Arial Nova"/>
          <w:color w:val="303030"/>
          <w:sz w:val="24"/>
          <w:szCs w:val="24"/>
        </w:rPr>
        <w:t xml:space="preserve"> públicos e os desafios da Covid-19: intervenções da UN-Habitat no Vietnã, Bangladesh e Índia</w:t>
      </w:r>
    </w:p>
    <w:p w14:paraId="53472486" w14:textId="77777777" w:rsidR="0085295A" w:rsidRPr="0085295A" w:rsidRDefault="0085295A" w:rsidP="0085295A">
      <w:pPr>
        <w:pStyle w:val="single-metaauthor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 Nova" w:hAnsi="Arial Nova"/>
          <w:b/>
          <w:bCs/>
          <w:color w:val="262626" w:themeColor="text1" w:themeTint="D9"/>
          <w:sz w:val="22"/>
          <w:szCs w:val="22"/>
        </w:rPr>
      </w:pPr>
      <w:r w:rsidRPr="0085295A">
        <w:rPr>
          <w:rStyle w:val="theauthor"/>
          <w:rFonts w:ascii="Arial Nov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t>Escrito por </w:t>
      </w:r>
      <w:proofErr w:type="spellStart"/>
      <w:r w:rsidRPr="0085295A">
        <w:rPr>
          <w:rStyle w:val="theauthor"/>
          <w:rFonts w:ascii="Arial Nov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fldChar w:fldCharType="begin"/>
      </w:r>
      <w:r w:rsidRPr="0085295A">
        <w:rPr>
          <w:rStyle w:val="theauthor"/>
          <w:rFonts w:ascii="Arial Nov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instrText xml:space="preserve"> HYPERLINK "https://www.archdaily.com.br/br/author/christele-harrouk" </w:instrText>
      </w:r>
      <w:r w:rsidRPr="0085295A">
        <w:rPr>
          <w:rStyle w:val="theauthor"/>
          <w:rFonts w:ascii="Arial Nov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fldChar w:fldCharType="separate"/>
      </w:r>
      <w:r w:rsidRPr="0085295A">
        <w:rPr>
          <w:rStyle w:val="Forte"/>
          <w:rFonts w:ascii="Arial Nova" w:hAnsi="Arial Nova"/>
          <w:b w:val="0"/>
          <w:bCs w:val="0"/>
          <w:color w:val="262626" w:themeColor="text1" w:themeTint="D9"/>
          <w:sz w:val="22"/>
          <w:szCs w:val="22"/>
          <w:bdr w:val="none" w:sz="0" w:space="0" w:color="auto" w:frame="1"/>
        </w:rPr>
        <w:t>Christele</w:t>
      </w:r>
      <w:proofErr w:type="spellEnd"/>
      <w:r w:rsidRPr="0085295A">
        <w:rPr>
          <w:rStyle w:val="Forte"/>
          <w:rFonts w:ascii="Arial Nova" w:hAnsi="Arial Nova"/>
          <w:b w:val="0"/>
          <w:bCs w:val="0"/>
          <w:color w:val="262626" w:themeColor="text1" w:themeTint="D9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5295A">
        <w:rPr>
          <w:rStyle w:val="Forte"/>
          <w:rFonts w:ascii="Arial Nova" w:hAnsi="Arial Nova"/>
          <w:b w:val="0"/>
          <w:bCs w:val="0"/>
          <w:color w:val="262626" w:themeColor="text1" w:themeTint="D9"/>
          <w:sz w:val="22"/>
          <w:szCs w:val="22"/>
          <w:bdr w:val="none" w:sz="0" w:space="0" w:color="auto" w:frame="1"/>
        </w:rPr>
        <w:t>Harrouk</w:t>
      </w:r>
      <w:proofErr w:type="spellEnd"/>
      <w:r w:rsidRPr="0085295A">
        <w:rPr>
          <w:rStyle w:val="theauthor"/>
          <w:rFonts w:ascii="Arial Nov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fldChar w:fldCharType="end"/>
      </w:r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> | </w:t>
      </w:r>
      <w:r w:rsidRPr="0085295A">
        <w:rPr>
          <w:rStyle w:val="thetranslator"/>
          <w:rFonts w:ascii="Arial Nova" w:eastAsiaTheme="majorEastAsia" w:hAnsi="Arial Nova"/>
          <w:b/>
          <w:bCs/>
          <w:color w:val="262626" w:themeColor="text1" w:themeTint="D9"/>
          <w:sz w:val="22"/>
          <w:szCs w:val="22"/>
          <w:bdr w:val="none" w:sz="0" w:space="0" w:color="auto" w:frame="1"/>
        </w:rPr>
        <w:t>Traduzido por </w:t>
      </w:r>
      <w:r w:rsidRPr="0085295A">
        <w:rPr>
          <w:rStyle w:val="Forte"/>
          <w:rFonts w:ascii="Arial Nova" w:hAnsi="Arial Nova"/>
          <w:b w:val="0"/>
          <w:bCs w:val="0"/>
          <w:color w:val="262626" w:themeColor="text1" w:themeTint="D9"/>
          <w:sz w:val="22"/>
          <w:szCs w:val="22"/>
          <w:bdr w:val="none" w:sz="0" w:space="0" w:color="auto" w:frame="1"/>
        </w:rPr>
        <w:t xml:space="preserve">Vinicius </w:t>
      </w:r>
      <w:proofErr w:type="spellStart"/>
      <w:r w:rsidRPr="0085295A">
        <w:rPr>
          <w:rStyle w:val="Forte"/>
          <w:rFonts w:ascii="Arial Nova" w:hAnsi="Arial Nova"/>
          <w:b w:val="0"/>
          <w:bCs w:val="0"/>
          <w:color w:val="262626" w:themeColor="text1" w:themeTint="D9"/>
          <w:sz w:val="22"/>
          <w:szCs w:val="22"/>
          <w:bdr w:val="none" w:sz="0" w:space="0" w:color="auto" w:frame="1"/>
        </w:rPr>
        <w:t>Libardoni</w:t>
      </w:r>
      <w:proofErr w:type="spellEnd"/>
    </w:p>
    <w:p w14:paraId="6B510A02" w14:textId="192C8670" w:rsidR="0085295A" w:rsidRPr="0085295A" w:rsidRDefault="0085295A" w:rsidP="0085295A">
      <w:pPr>
        <w:pStyle w:val="thedate"/>
        <w:shd w:val="clear" w:color="auto" w:fill="FFFFFF"/>
        <w:spacing w:before="0" w:beforeAutospacing="0" w:after="0" w:afterAutospacing="0" w:line="420" w:lineRule="atLeast"/>
        <w:ind w:left="360"/>
        <w:textAlignment w:val="baseline"/>
        <w:rPr>
          <w:rFonts w:ascii="Arial Nova" w:hAnsi="Arial Nova"/>
          <w:b/>
          <w:bCs/>
          <w:color w:val="262626" w:themeColor="text1" w:themeTint="D9"/>
          <w:sz w:val="22"/>
          <w:szCs w:val="22"/>
        </w:rPr>
      </w:pPr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 xml:space="preserve">03 </w:t>
      </w:r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>d</w:t>
      </w:r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 xml:space="preserve">e </w:t>
      </w:r>
      <w:proofErr w:type="gramStart"/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>Março</w:t>
      </w:r>
      <w:proofErr w:type="gramEnd"/>
      <w:r w:rsidRPr="0085295A">
        <w:rPr>
          <w:rFonts w:ascii="Arial Nova" w:hAnsi="Arial Nova"/>
          <w:b/>
          <w:bCs/>
          <w:color w:val="262626" w:themeColor="text1" w:themeTint="D9"/>
          <w:sz w:val="22"/>
          <w:szCs w:val="22"/>
        </w:rPr>
        <w:t xml:space="preserve"> de 2021</w:t>
      </w:r>
    </w:p>
    <w:p w14:paraId="204616BE" w14:textId="77777777" w:rsidR="0085295A" w:rsidRPr="0085295A" w:rsidRDefault="0085295A" w:rsidP="0085295A">
      <w:pPr>
        <w:pStyle w:val="Ttulo1"/>
        <w:shd w:val="clear" w:color="auto" w:fill="FFFFFF"/>
        <w:spacing w:before="0" w:beforeAutospacing="0" w:after="375" w:afterAutospacing="0"/>
        <w:textAlignment w:val="baseline"/>
        <w:rPr>
          <w:rFonts w:ascii="Arial Nova" w:hAnsi="Arial Nova"/>
          <w:color w:val="303030"/>
          <w:sz w:val="24"/>
          <w:szCs w:val="24"/>
        </w:rPr>
      </w:pPr>
    </w:p>
    <w:p w14:paraId="3BE25E2D" w14:textId="5E3377F6" w:rsidR="00D0474A" w:rsidRPr="0085295A" w:rsidRDefault="0085295A">
      <w:pPr>
        <w:rPr>
          <w:rFonts w:ascii="Arial Nova" w:hAnsi="Arial Nova"/>
          <w:noProof/>
          <w:color w:val="0D0D0D" w:themeColor="text1" w:themeTint="F2"/>
          <w:sz w:val="16"/>
          <w:szCs w:val="16"/>
          <w:bdr w:val="none" w:sz="0" w:space="0" w:color="auto" w:frame="1"/>
          <w:shd w:val="clear" w:color="auto" w:fill="FFFFFF"/>
        </w:rPr>
      </w:pPr>
      <w:r w:rsidRPr="0085295A">
        <w:rPr>
          <w:rFonts w:ascii="Arial Nova" w:hAnsi="Arial Nova"/>
          <w:noProof/>
          <w:color w:val="0D0D0D" w:themeColor="text1" w:themeTint="F2"/>
          <w:sz w:val="16"/>
          <w:szCs w:val="16"/>
          <w:bdr w:val="none" w:sz="0" w:space="0" w:color="auto" w:frame="1"/>
          <w:shd w:val="clear" w:color="auto" w:fill="FFFFFF"/>
        </w:rPr>
        <w:drawing>
          <wp:inline distT="0" distB="0" distL="0" distR="0" wp14:anchorId="176C9FBA" wp14:editId="35A1E78F">
            <wp:extent cx="5506089" cy="4121150"/>
            <wp:effectExtent l="0" t="0" r="0" b="0"/>
            <wp:docPr id="1" name="Imagem 1" descr="Espaços públicos e os desafios da Covid-19: intervenções da UN-Habitat no Vietnã, Bangladesh e Índia, Mobile playground in Vietnam. Image Courtesy of UN-Habitat, Global Public Space Programm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aços públicos e os desafios da Covid-19: intervenções da UN-Habitat no Vietnã, Bangladesh e Índia, Mobile playground in Vietnam. Image Courtesy of UN-Habitat, Global Public Space Programme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406" cy="41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3BE3" w14:textId="70823F37" w:rsidR="0085295A" w:rsidRDefault="0085295A">
      <w:pPr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</w:pPr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 xml:space="preserve">Mobile playground in Vietnam. </w:t>
      </w:r>
      <w:proofErr w:type="spellStart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>Image</w:t>
      </w:r>
      <w:proofErr w:type="spellEnd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 xml:space="preserve"> </w:t>
      </w:r>
      <w:proofErr w:type="spellStart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>Courtesy</w:t>
      </w:r>
      <w:proofErr w:type="spellEnd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 xml:space="preserve"> </w:t>
      </w:r>
      <w:proofErr w:type="spellStart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>of</w:t>
      </w:r>
      <w:proofErr w:type="spellEnd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 xml:space="preserve"> UN-Habitat, Global </w:t>
      </w:r>
      <w:proofErr w:type="spellStart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>Public</w:t>
      </w:r>
      <w:proofErr w:type="spellEnd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 xml:space="preserve"> Space </w:t>
      </w:r>
      <w:proofErr w:type="spellStart"/>
      <w:r w:rsidRPr="0085295A"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  <w:t>Programme</w:t>
      </w:r>
      <w:proofErr w:type="spellEnd"/>
    </w:p>
    <w:p w14:paraId="4FC00190" w14:textId="1408D066" w:rsidR="0085295A" w:rsidRDefault="0085295A">
      <w:pPr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</w:pPr>
    </w:p>
    <w:p w14:paraId="39CD51E6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A </w:t>
      </w:r>
      <w:hyperlink r:id="rId7" w:tgtFrame="_blank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 xml:space="preserve"> ou agência das Nações Unidas para o desenvolvimento urbano sustentável, cujo principal foco é encontrar soluções para os desafios impostos pelo rápido e voraz processo de crescimento e expansão urbana em países de economias emergentes, vem desenvolvendo abordagens inovadoras no campo da arquitetura e do urbanismo, centradas no usuário e nos processos participativos. Pensando nisso, o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ArchDaily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associou-se à </w:t>
      </w:r>
      <w:hyperlink r:id="rId8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para trazer notícias semanais, artigos e entrevistas que se destacam neste setor, disponibilizando a nossos leitores conteúdos em primeira mão e </w:t>
      </w:r>
      <w:hyperlink r:id="rId9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direto da fonte</w:t>
        </w:r>
      </w:hyperlink>
      <w:r>
        <w:rPr>
          <w:rFonts w:ascii="Source Sans Pro" w:hAnsi="Source Sans Pro"/>
          <w:color w:val="303030"/>
          <w:sz w:val="23"/>
          <w:szCs w:val="23"/>
        </w:rPr>
        <w:t>.</w:t>
      </w:r>
    </w:p>
    <w:p w14:paraId="14CBBE52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lastRenderedPageBreak/>
        <w:t>“</w:t>
      </w:r>
      <w:r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  <w:t>Ao longo deste ano pandêmico, os espaços públicos desempenharam um papel fundamental para a manutenção da saúde física e mental das pessoas em diferentes comunidades urbanas no mundo todo</w:t>
      </w:r>
      <w:r>
        <w:rPr>
          <w:rFonts w:ascii="Source Sans Pro" w:hAnsi="Source Sans Pro"/>
          <w:color w:val="303030"/>
          <w:sz w:val="23"/>
          <w:szCs w:val="23"/>
        </w:rPr>
        <w:t xml:space="preserve">”, afirma James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Delaney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>, presidente da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"https://www.blockbyblock.org/?utm_medium=website&amp;utm_source=archdaily.com.br" \t "_blank"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Block</w:t>
      </w:r>
      <w:proofErr w:type="spellEnd"/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by</w:t>
      </w:r>
      <w:proofErr w:type="spellEnd"/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Block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>. Na verdade, as pessoas sempre precisaram sair de casa, e agora isso se faz mais evidente que nunca. Pensando nisso, com o principal objetivo de qualificar uma série de espaços públicos para melhor enfrentar os desafios impostos pela pandemia de </w:t>
      </w:r>
      <w:hyperlink r:id="rId10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COVID-19</w:t>
        </w:r>
      </w:hyperlink>
      <w:r>
        <w:rPr>
          <w:rFonts w:ascii="Source Sans Pro" w:hAnsi="Source Sans Pro"/>
          <w:color w:val="303030"/>
          <w:sz w:val="23"/>
          <w:szCs w:val="23"/>
        </w:rPr>
        <w:t>, a </w:t>
      </w:r>
      <w:hyperlink r:id="rId11" w:tgtFrame="_blank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 xml:space="preserve"> uniu forças com a Fundação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Block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by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Block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para desenvolver soluções urbanas em dez diferentes cidades do planeta para ajudá-las a voltarem com segurança à normalidade. Desenvolvidas em parceira com as autoridades e governos locais além de contar com a ativa participação das comunidades envolvidas, estas iniciativas ajudaram a estabelecer espaços públicos seguros e saudáveis, especialmente em bairros pobres, onde historicamente há uma carência de áreas verdes e espaços de convívio. Embora estas sejam soluções imediatas para um problema recente, elas são também uma oportunidade para resolvermos problemas históricos, como a desigualdade, a falta de oportunidades e </w:t>
      </w:r>
      <w:proofErr w:type="spellStart"/>
      <w:proofErr w:type="gramStart"/>
      <w:r>
        <w:rPr>
          <w:rFonts w:ascii="Source Sans Pro" w:hAnsi="Source Sans Pro"/>
          <w:color w:val="303030"/>
          <w:sz w:val="23"/>
          <w:szCs w:val="23"/>
        </w:rPr>
        <w:t>infra-estrutura</w:t>
      </w:r>
      <w:proofErr w:type="spellEnd"/>
      <w:proofErr w:type="gramEnd"/>
      <w:r>
        <w:rPr>
          <w:rFonts w:ascii="Source Sans Pro" w:hAnsi="Source Sans Pro"/>
          <w:color w:val="303030"/>
          <w:sz w:val="23"/>
          <w:szCs w:val="23"/>
        </w:rPr>
        <w:t xml:space="preserve"> pública nos bairros mais pobres das grandes cidades. Pensando nisso, a UN-Habitat lançou-se em uma empreitada que abrangeu desde a instalação de playgrounds móveis para as crianças de Hanói, no Vietnã, passando pela construção de estruturas temporárias para vendedores ambulantes nas cidades de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"https://www.archdaily.com.br/br/tag/dhaka"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Dhaka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 xml:space="preserve"> e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Khulna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>, em </w:t>
      </w:r>
      <w:hyperlink r:id="rId12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Bangladesh</w:t>
        </w:r>
      </w:hyperlink>
      <w:r>
        <w:rPr>
          <w:rFonts w:ascii="Source Sans Pro" w:hAnsi="Source Sans Pro"/>
          <w:color w:val="303030"/>
          <w:sz w:val="23"/>
          <w:szCs w:val="23"/>
        </w:rPr>
        <w:t>, até a introdução de espaços públicos seguros em assentamentos informais de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"https://www.archdaily.com.br/br/tag/bhopal"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Bhopal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>, na Índia.</w:t>
      </w:r>
    </w:p>
    <w:p w14:paraId="67511A7E" w14:textId="6DFC679D" w:rsidR="0085295A" w:rsidRDefault="0085295A" w:rsidP="0085295A">
      <w:pPr>
        <w:pStyle w:val="thumbs"/>
        <w:shd w:val="clear" w:color="auto" w:fill="FFFFFF"/>
        <w:spacing w:before="0" w:beforeAutospacing="0" w:after="0" w:afterAutospacing="0" w:line="420" w:lineRule="atLeast"/>
        <w:ind w:left="-240"/>
        <w:textAlignment w:val="baseline"/>
        <w:rPr>
          <w:rFonts w:ascii="Source Sans Pro" w:hAnsi="Source Sans Pro"/>
          <w:color w:val="303030"/>
          <w:sz w:val="23"/>
          <w:szCs w:val="23"/>
        </w:rPr>
      </w:pPr>
      <w:hyperlink r:id="rId13" w:history="1">
        <w:r>
          <w:rPr>
            <w:rFonts w:ascii="Source Sans Pro" w:hAnsi="Source Sans Pro"/>
            <w:noProof/>
            <w:color w:val="026CB6"/>
            <w:sz w:val="23"/>
            <w:szCs w:val="23"/>
            <w:bdr w:val="none" w:sz="0" w:space="0" w:color="auto" w:frame="1"/>
            <w:shd w:val="clear" w:color="auto" w:fill="E1E1E1"/>
          </w:rPr>
          <w:drawing>
            <wp:inline distT="0" distB="0" distL="0" distR="0" wp14:anchorId="1BBBCC32" wp14:editId="1DF8AF38">
              <wp:extent cx="5400040" cy="4041775"/>
              <wp:effectExtent l="0" t="0" r="0" b="0"/>
              <wp:docPr id="14" name="Imagem 14" descr="Criança com pipa na rua&#10;&#10;Descrição gerada automaticamente com confiança baixa">
                <a:hlinkClick xmlns:a="http://schemas.openxmlformats.org/drawingml/2006/main" r:id="rId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m 14" descr="Criança com pipa na rua&#10;&#10;Descrição gerada automaticamente com confiança baixa">
                        <a:hlinkClick r:id="rId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00040" cy="4041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gallery-linkcontent"/>
            <w:rFonts w:ascii="inherit" w:hAnsi="inherit"/>
            <w:b/>
            <w:bCs/>
            <w:color w:val="FFFFFF"/>
            <w:sz w:val="58"/>
            <w:szCs w:val="58"/>
            <w:bdr w:val="none" w:sz="0" w:space="0" w:color="auto" w:frame="1"/>
            <w:shd w:val="clear" w:color="auto" w:fill="E1E1E1"/>
          </w:rPr>
          <w:t>18</w:t>
        </w:r>
      </w:hyperlink>
    </w:p>
    <w:p w14:paraId="2D723149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Abraçando a aptidão dos espaços públicos para estabelecer áreas flexíveis e resilientes, esses projetos em pequena escala permitem que estas cidades possam pouco a pouco “</w:t>
      </w:r>
      <w:r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  <w:t>voltar à normalidade, permitindo que as pessoas recuperem a sua confiança e assim possam voltar com segurança às ruas, seja para trabalhar ou para interagir com outras pessoas</w:t>
      </w:r>
      <w:r>
        <w:rPr>
          <w:rFonts w:ascii="Source Sans Pro" w:hAnsi="Source Sans Pro"/>
          <w:color w:val="303030"/>
          <w:sz w:val="23"/>
          <w:szCs w:val="23"/>
        </w:rPr>
        <w:t>”. Localizadas no México, Brasil, Equador, Vietnã, Níger, Quênia, Índia, Indonésia e </w:t>
      </w:r>
      <w:hyperlink r:id="rId14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Bangladesh</w:t>
        </w:r>
      </w:hyperlink>
      <w:r>
        <w:rPr>
          <w:rFonts w:ascii="Source Sans Pro" w:hAnsi="Source Sans Pro"/>
          <w:color w:val="303030"/>
          <w:sz w:val="23"/>
          <w:szCs w:val="23"/>
        </w:rPr>
        <w:t xml:space="preserve">, estas intervenções procuram abordar uma variedade de diferentes questões, como a descentralização e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descongestão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de mercados locais, promoção da saúde pública e políticas de saneamento básico em favelas além de incentivar o acesso à cultura e a arte nestes contextos específicos. Buscando corrigir as lacunas históricas deixadas no passado, e evidenciadas durante a pandemia, como acessibilidade, a flexibilidade, o design, a conectividade e distribuição equitativa de </w:t>
      </w:r>
      <w:proofErr w:type="spellStart"/>
      <w:proofErr w:type="gramStart"/>
      <w:r>
        <w:rPr>
          <w:rFonts w:ascii="Source Sans Pro" w:hAnsi="Source Sans Pro"/>
          <w:color w:val="303030"/>
          <w:sz w:val="23"/>
          <w:szCs w:val="23"/>
        </w:rPr>
        <w:t>infra-estruturas</w:t>
      </w:r>
      <w:proofErr w:type="spellEnd"/>
      <w:proofErr w:type="gramEnd"/>
      <w:r>
        <w:rPr>
          <w:rFonts w:ascii="Source Sans Pro" w:hAnsi="Source Sans Pro"/>
          <w:color w:val="303030"/>
          <w:sz w:val="23"/>
          <w:szCs w:val="23"/>
        </w:rPr>
        <w:t xml:space="preserve"> públicas pela cidade, estas iniciativas tem o poder de oferecer soluções urgentes para questões latentes no campo da saúde e da segurança pública assim como na economia local.</w:t>
      </w:r>
    </w:p>
    <w:p w14:paraId="10D98B60" w14:textId="77777777" w:rsidR="0085295A" w:rsidRDefault="0085295A" w:rsidP="0085295A">
      <w:pPr>
        <w:pStyle w:val="Ttulo3"/>
        <w:shd w:val="clear" w:color="auto" w:fill="FFFFFF"/>
        <w:spacing w:before="0" w:after="288" w:line="336" w:lineRule="atLeast"/>
        <w:textAlignment w:val="baseline"/>
        <w:rPr>
          <w:rFonts w:ascii="Source Sans Pro" w:hAnsi="Source Sans Pro"/>
          <w:color w:val="303030"/>
          <w:sz w:val="30"/>
          <w:szCs w:val="30"/>
        </w:rPr>
      </w:pPr>
      <w:r>
        <w:rPr>
          <w:rFonts w:ascii="Source Sans Pro" w:hAnsi="Source Sans Pro"/>
          <w:color w:val="303030"/>
          <w:sz w:val="30"/>
          <w:szCs w:val="30"/>
        </w:rPr>
        <w:lastRenderedPageBreak/>
        <w:t>Instalação de playgrounds móveis para as crianças de Hanói</w:t>
      </w:r>
    </w:p>
    <w:p w14:paraId="04C48ACA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Hanói, Vietnã</w:t>
      </w:r>
    </w:p>
    <w:p w14:paraId="02D849C6" w14:textId="47116A54" w:rsidR="0085295A" w:rsidRDefault="0085295A" w:rsidP="0085295A">
      <w:pPr>
        <w:textAlignment w:val="baseline"/>
      </w:pPr>
    </w:p>
    <w:p w14:paraId="3E92EB26" w14:textId="1D02E4FF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0E956D7D" wp14:editId="48631AAB">
            <wp:extent cx="5400040" cy="4041775"/>
            <wp:effectExtent l="0" t="0" r="0" b="0"/>
            <wp:docPr id="13" name="Imagem 13" descr="Mobile playground in Vietnam. Image Courtesy of UN-Habitat, Global Public Space Programme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bile playground in Vietnam. Image Courtesy of UN-Habitat, Global Public Space Programme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Mobile playground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2553EFD1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Embora as autoridades da cidade de Hanói tenham logo desistido das medidas mais rígidas de distanciamento social, as escolas de ensino fundamental permaneceram fechadas ao longo de todo o ano. Com o principal objetivo de mitigar os impactos desta situação na vida dos pais e das crianças de bairros mais pobres, a </w:t>
      </w:r>
      <w:hyperlink r:id="rId17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em parceria com a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"https://healthbridge.ca/projects/entry/livable-cities-vietnam?utm_medium=website&amp;utm_source=archdaily.com.br" \t "_blank"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Healthbridge</w:t>
      </w:r>
      <w:proofErr w:type="spellEnd"/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 xml:space="preserve"> Vietnam</w:t>
      </w:r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> propôs a instalação de uma série de parques infantis comunitários, promovendo atividades físicas ao ar livre e engajamento social.</w:t>
      </w:r>
    </w:p>
    <w:p w14:paraId="2023FBB2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 xml:space="preserve">Este projeto está baseado na capacidade de gerir e estabelecer um novo modelo de playground móvel, o qual é construído a partir de materiais reciclados e de fontes renováveis que requerem um mínimo de esforço de manutenção. Devido às características desafiadoras da proposta, contando com a participação de 20 líderes comunitários e representantes dos governos locais, várias reuniões e grupos de trabalho tiveram se ser organizados para viabilizar o projeto. Além disso,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Healthbridge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ofereceu treinamento gratuito sobre medidas preventivas contra </w:t>
      </w:r>
      <w:hyperlink r:id="rId18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COVID-19</w:t>
        </w:r>
      </w:hyperlink>
      <w:r>
        <w:rPr>
          <w:rFonts w:ascii="Source Sans Pro" w:hAnsi="Source Sans Pro"/>
          <w:color w:val="303030"/>
          <w:sz w:val="23"/>
          <w:szCs w:val="23"/>
        </w:rPr>
        <w:t xml:space="preserve"> aos 58 trabalhadores </w:t>
      </w:r>
      <w:r>
        <w:rPr>
          <w:rFonts w:ascii="Source Sans Pro" w:hAnsi="Source Sans Pro"/>
          <w:color w:val="303030"/>
          <w:sz w:val="23"/>
          <w:szCs w:val="23"/>
        </w:rPr>
        <w:lastRenderedPageBreak/>
        <w:t>envolvidos no processo de construção e instalação dos playgrounds. Concebido para ser instalado em espaços públicos de pequena escala em cidades altamente densas, onde as crianças podem brincar enquanto os pais as observam desde suas casas, o projeto também busca incentivar os membros da comunidade local a discutir e propor soluções específicas para estes espaços segundo as suas necessidades.</w:t>
      </w:r>
    </w:p>
    <w:p w14:paraId="6423533F" w14:textId="04DDFD34" w:rsidR="0085295A" w:rsidRPr="0085295A" w:rsidRDefault="0085295A" w:rsidP="0085295A">
      <w:pPr>
        <w:textAlignment w:val="baseline"/>
        <w:rPr>
          <w:rFonts w:ascii="Times New Roman" w:hAnsi="Times New Roman"/>
          <w:color w:val="026CB6"/>
          <w:sz w:val="24"/>
          <w:szCs w:val="24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603626ecf91c812230000109-public-spaces-and-the-challenges-of-covid-19-un-habitats-small-scale-urban-responses-in-vietnam-bangladesh-and-india-image" \o "Guardar imagem" </w:instrText>
      </w:r>
      <w:r>
        <w:fldChar w:fldCharType="separate"/>
      </w:r>
    </w:p>
    <w:p w14:paraId="3A3D7D1E" w14:textId="77777777" w:rsidR="0085295A" w:rsidRDefault="0085295A" w:rsidP="0085295A">
      <w:pPr>
        <w:textAlignment w:val="baseline"/>
      </w:pPr>
      <w:r>
        <w:fldChar w:fldCharType="end"/>
      </w:r>
    </w:p>
    <w:p w14:paraId="63F5AA95" w14:textId="33751B0F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1596074A" wp14:editId="3312F033">
            <wp:extent cx="6322300" cy="2916555"/>
            <wp:effectExtent l="0" t="0" r="2540" b="0"/>
            <wp:docPr id="12" name="Imagem 12" descr="Mobile playground in Vietnam. Image Courtesy of UN-Habitat, Global Public Space Programm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bile playground in Vietnam. Image Courtesy of UN-Habitat, Global Public Space Programm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42" cy="291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Mobile playground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629E094B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 xml:space="preserve">Em parceria com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HealthBridge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Vietnam (HBV),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Think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Playgrounds, o Sindicato das Mulheres e Jovens e líderes comunitários, o projeto desenvolvido pela </w:t>
      </w:r>
      <w:hyperlink r:id="rId21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para a cidade de Hanói resultou na construção e instalação de </w:t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7 Playgrounds Móveis, treinamento de 58 trabalhadores voluntários e no engajamento de 20 Líderes Comunitários, beneficiando ao todo mais de 400 crianças dos bairros mais humildes da cidade.</w:t>
      </w:r>
    </w:p>
    <w:p w14:paraId="63D7630D" w14:textId="77777777" w:rsidR="0085295A" w:rsidRDefault="0085295A" w:rsidP="0085295A">
      <w:pPr>
        <w:textAlignment w:val="baseline"/>
        <w:rPr>
          <w:rStyle w:val="Hyperlink"/>
          <w:rFonts w:ascii="Times New Roman" w:hAnsi="Times New Roman"/>
          <w:color w:val="026CB6"/>
          <w:sz w:val="24"/>
          <w:szCs w:val="24"/>
          <w:u w:val="none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603626d5f91c812230000108-public-spaces-and-the-challenges-of-covid-19-un-habitats-small-scale-urban-responses-in-vietnam-bangladesh-and-india-image" \o "Guardar imagem" </w:instrText>
      </w:r>
      <w:r>
        <w:fldChar w:fldCharType="separate"/>
      </w:r>
    </w:p>
    <w:p w14:paraId="6AE68FFA" w14:textId="5ECB2538" w:rsidR="0085295A" w:rsidRDefault="0085295A" w:rsidP="0085295A">
      <w:pPr>
        <w:textAlignment w:val="baseline"/>
      </w:pPr>
      <w:r>
        <w:lastRenderedPageBreak/>
        <w:fldChar w:fldCharType="end"/>
      </w:r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325FC1FE" wp14:editId="41004614">
            <wp:extent cx="4235450" cy="3181070"/>
            <wp:effectExtent l="0" t="0" r="0" b="635"/>
            <wp:docPr id="11" name="Imagem 11" descr="Low Cost Intervention in Vietnam. Image Courtesy of UN-Habitat, Global Public Space Programm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 Cost Intervention in Vietnam. Image Courtesy of UN-Habitat, Global Public Space Programm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26" cy="31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5AE4" w14:textId="620AF798" w:rsidR="0085295A" w:rsidRDefault="0085295A" w:rsidP="0085295A">
      <w:proofErr w:type="spellStart"/>
      <w:r>
        <w:t>Low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4F61940D" w14:textId="77777777" w:rsidR="0085295A" w:rsidRDefault="0085295A" w:rsidP="0085295A">
      <w:pPr>
        <w:textAlignment w:val="baseline"/>
        <w:rPr>
          <w:rStyle w:val="Hyperlink"/>
          <w:color w:val="026CB6"/>
          <w:u w:val="none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603626d5f91c812da0000123-public-spaces-and-the-challenges-of-covid-19-un-habitats-small-scale-urban-responses-in-vietnam-bangladesh-and-india-image" \o "Guardar imagem" </w:instrText>
      </w:r>
      <w:r>
        <w:fldChar w:fldCharType="separate"/>
      </w:r>
    </w:p>
    <w:p w14:paraId="6AEB1EA6" w14:textId="77777777" w:rsidR="0085295A" w:rsidRDefault="0085295A" w:rsidP="0085295A">
      <w:pPr>
        <w:textAlignment w:val="baseline"/>
      </w:pPr>
      <w:r>
        <w:fldChar w:fldCharType="end"/>
      </w:r>
    </w:p>
    <w:p w14:paraId="5903A756" w14:textId="6E926266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6B9D05FA" wp14:editId="085CE38E">
            <wp:extent cx="5400040" cy="4055745"/>
            <wp:effectExtent l="0" t="0" r="0" b="1905"/>
            <wp:docPr id="10" name="Imagem 10" descr="Low Cost Intervention in Vietnam. Image Courtesy of UN-Habitat, Global Public Space Programm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w Cost Intervention in Vietnam. Image Courtesy of UN-Habitat, Global Public Space Programm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Low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7C3770C5" w14:textId="103EE6FD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inherit" w:hAnsi="inherit"/>
          <w:i/>
          <w:iCs/>
          <w:color w:val="767676"/>
        </w:rPr>
      </w:pPr>
      <w:r w:rsidRPr="0085295A">
        <w:rPr>
          <w:rFonts w:ascii="inherit" w:hAnsi="inherit"/>
          <w:i/>
          <w:iCs/>
          <w:color w:val="767676"/>
        </w:rPr>
        <w:lastRenderedPageBreak/>
        <w:t xml:space="preserve">O projeto do Playground Móvel ajudou a transformar a forma como nos relacionamos com o espaço público. Este local específico estava sendo utilizado como um estacionamento informal, causando tanto problemas relacionados ao meio ambiente quando ao fluxo de veículos. Com o engajamento de toda a comunidade e o apoio das autoridades locais e da equipe do projeto, incluindo a </w:t>
      </w:r>
      <w:proofErr w:type="spellStart"/>
      <w:r w:rsidRPr="0085295A">
        <w:rPr>
          <w:rFonts w:ascii="inherit" w:hAnsi="inherit"/>
          <w:i/>
          <w:iCs/>
          <w:color w:val="767676"/>
        </w:rPr>
        <w:t>HealthBridge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e a </w:t>
      </w:r>
      <w:proofErr w:type="spellStart"/>
      <w:r w:rsidRPr="0085295A">
        <w:rPr>
          <w:rFonts w:ascii="inherit" w:hAnsi="inherit"/>
          <w:i/>
          <w:iCs/>
          <w:color w:val="767676"/>
        </w:rPr>
        <w:t>Think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Playgrounds, pudemos instalar o </w:t>
      </w:r>
      <w:hyperlink r:id="rId26" w:history="1">
        <w:r w:rsidRPr="0085295A">
          <w:rPr>
            <w:rStyle w:val="Hyperlink"/>
            <w:rFonts w:ascii="inherit" w:hAnsi="inherit"/>
            <w:i/>
            <w:iCs/>
            <w:color w:val="026CB6"/>
            <w:bdr w:val="none" w:sz="0" w:space="0" w:color="auto" w:frame="1"/>
          </w:rPr>
          <w:t>playground</w:t>
        </w:r>
      </w:hyperlink>
      <w:r w:rsidRPr="0085295A">
        <w:rPr>
          <w:rFonts w:ascii="inherit" w:hAnsi="inherit"/>
          <w:i/>
          <w:iCs/>
          <w:color w:val="767676"/>
        </w:rPr>
        <w:t xml:space="preserve"> neste local e transformá-lo de uma forma muito criativa. A partir de agora, nosso bairro conta com um espaço público de qualidade onde as crianças podem brincar enquanto os adultos se encontram para conversar e discutir questões relacionadas ao nosso bairro. Este espaço nunca mais voltará a ser utilizado como um estacionamento. -- Sra. Thanh </w:t>
      </w:r>
      <w:proofErr w:type="spellStart"/>
      <w:r w:rsidRPr="0085295A">
        <w:rPr>
          <w:rFonts w:ascii="inherit" w:hAnsi="inherit"/>
          <w:i/>
          <w:iCs/>
          <w:color w:val="767676"/>
        </w:rPr>
        <w:t>Loan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, líder comunitária e presidente do Sindicato das Mulheres do distrito de </w:t>
      </w:r>
      <w:proofErr w:type="spellStart"/>
      <w:r w:rsidRPr="0085295A">
        <w:rPr>
          <w:rFonts w:ascii="inherit" w:hAnsi="inherit"/>
          <w:i/>
          <w:iCs/>
          <w:color w:val="767676"/>
        </w:rPr>
        <w:t>Ngoc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Ha, Hanói.</w:t>
      </w:r>
    </w:p>
    <w:p w14:paraId="5830349A" w14:textId="77777777" w:rsidR="0085295A" w:rsidRP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inherit" w:hAnsi="inherit"/>
          <w:i/>
          <w:iCs/>
          <w:color w:val="767676"/>
        </w:rPr>
      </w:pPr>
    </w:p>
    <w:p w14:paraId="75EE304C" w14:textId="77777777" w:rsidR="0085295A" w:rsidRDefault="0085295A" w:rsidP="0085295A">
      <w:pPr>
        <w:pStyle w:val="Ttulo3"/>
        <w:shd w:val="clear" w:color="auto" w:fill="FFFFFF"/>
        <w:spacing w:before="0" w:after="288" w:line="336" w:lineRule="atLeast"/>
        <w:textAlignment w:val="baseline"/>
        <w:rPr>
          <w:rFonts w:ascii="Source Sans Pro" w:hAnsi="Source Sans Pro"/>
          <w:color w:val="303030"/>
          <w:sz w:val="30"/>
          <w:szCs w:val="30"/>
        </w:rPr>
      </w:pPr>
      <w:r>
        <w:rPr>
          <w:rFonts w:ascii="Source Sans Pro" w:hAnsi="Source Sans Pro"/>
          <w:color w:val="303030"/>
          <w:sz w:val="30"/>
          <w:szCs w:val="30"/>
        </w:rPr>
        <w:t>Estruturas temporárias e auxílio para vendedores ambulantes</w:t>
      </w:r>
    </w:p>
    <w:p w14:paraId="4DBFC1D4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Dhaka</w:t>
      </w:r>
      <w:proofErr w:type="spellEnd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 xml:space="preserve"> e </w:t>
      </w: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Khulna</w:t>
      </w:r>
      <w:proofErr w:type="spellEnd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, Bangladesh</w:t>
      </w:r>
    </w:p>
    <w:p w14:paraId="639217E3" w14:textId="4C5ED6BB" w:rsidR="0085295A" w:rsidRDefault="0085295A" w:rsidP="0085295A">
      <w:pPr>
        <w:textAlignment w:val="baseline"/>
      </w:pPr>
    </w:p>
    <w:p w14:paraId="76AB5327" w14:textId="0D3F4FEC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01FB396A" wp14:editId="10C91535">
            <wp:extent cx="5400040" cy="3427095"/>
            <wp:effectExtent l="0" t="0" r="0" b="1905"/>
            <wp:docPr id="9" name="Imagem 9" descr="Umbrellas distributed to street vendors who relocated to the streets in Bangladesh. Image Courtesy of UN-Habitat, Global Public Space Programm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mbrellas distributed to street vendors who relocated to the streets in Bangladesh. Image Courtesy of UN-Habitat, Global Public Space Programm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Umbrellas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street</w:t>
      </w:r>
      <w:proofErr w:type="spellEnd"/>
      <w:r>
        <w:t xml:space="preserve"> </w:t>
      </w:r>
      <w:proofErr w:type="spellStart"/>
      <w:r>
        <w:t>vendors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relocated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streets</w:t>
      </w:r>
      <w:proofErr w:type="spellEnd"/>
      <w:r>
        <w:t xml:space="preserve"> in Bangladesh.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25A1EA64" w14:textId="6D60952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 xml:space="preserve">Para atender às principais regras de distanciamento físico impostas pelas medidas de combate a propagação e disseminação do vírus, os mercados públicos tiveram se ser </w:t>
      </w:r>
      <w:r>
        <w:rPr>
          <w:rFonts w:ascii="Source Sans Pro" w:hAnsi="Source Sans Pro"/>
          <w:color w:val="303030"/>
          <w:sz w:val="23"/>
          <w:szCs w:val="23"/>
        </w:rPr>
        <w:lastRenderedPageBreak/>
        <w:t>transferidos para áreas abertas na cidade de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"https://www.archdaily.com.br/br/tag/dhaka"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Dhaka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>. Desta forma, buscando atender as condições básicas de higiene e saúde, este projeto foi desenvolvido para dar suporte imediato aos vendedores ambulantes. Provocando uma completa mudança de mentalidade em toda a comunidade, a proposta de construção de estruturas temporárias para os mercados públicos está sendo desenvolvida para poder ser replicada também em outros bairros de Bangladesh.</w:t>
      </w:r>
    </w:p>
    <w:p w14:paraId="2D46F57A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</w:p>
    <w:p w14:paraId="4E15C524" w14:textId="030831D8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1DD65913" wp14:editId="31B8364F">
            <wp:extent cx="5400040" cy="3599815"/>
            <wp:effectExtent l="0" t="0" r="0" b="635"/>
            <wp:docPr id="8" name="Imagem 8" descr="Bangladesh. Image Courtesy of UN-Habitat, Global Public Space Programme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ngladesh. Image Courtesy of UN-Habitat, Global Public Space Programme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Bangladesh.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3438CD85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Projeto de Intervenção 1: auxílio para os vendedores ambulantes de </w:t>
      </w: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fldChar w:fldCharType="begin"/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instrText xml:space="preserve"> HYPERLINK "https://www.archdaily.com.br/br/tag/dhaka" </w:instrText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fldChar w:fldCharType="separate"/>
      </w:r>
      <w:r>
        <w:rPr>
          <w:rStyle w:val="Hyperlink"/>
          <w:rFonts w:ascii="inherit" w:hAnsi="inherit"/>
          <w:b/>
          <w:bCs/>
          <w:color w:val="026CB6"/>
          <w:sz w:val="23"/>
          <w:szCs w:val="23"/>
          <w:bdr w:val="none" w:sz="0" w:space="0" w:color="auto" w:frame="1"/>
        </w:rPr>
        <w:t>Dhaka</w:t>
      </w:r>
      <w:proofErr w:type="spellEnd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fldChar w:fldCharType="end"/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 xml:space="preserve"> e </w:t>
      </w: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Khulna</w:t>
      </w:r>
      <w:proofErr w:type="spellEnd"/>
    </w:p>
    <w:p w14:paraId="0231402F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Com base no programa de necessidades levantado pela equipe da </w:t>
      </w:r>
      <w:hyperlink r:id="rId31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em parceria com o “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Pratyasha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” e a Come for Road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Children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além dos representantes do governo local, 200 guarda-sóis foram distribuídos entre os vendedores para protegê-los do sol e da chuva. Outros vendedores com menos condições receberam ainda carrinhos e bancas móveis para expor seus produtos.</w:t>
      </w:r>
    </w:p>
    <w:p w14:paraId="36780EE3" w14:textId="77777777" w:rsidR="0085295A" w:rsidRDefault="0085295A" w:rsidP="0085295A">
      <w:pPr>
        <w:textAlignment w:val="baseline"/>
        <w:rPr>
          <w:rStyle w:val="Hyperlink"/>
          <w:rFonts w:ascii="Times New Roman" w:hAnsi="Times New Roman"/>
          <w:color w:val="026CB6"/>
          <w:sz w:val="24"/>
          <w:szCs w:val="24"/>
          <w:u w:val="none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f66f91c81223000010e-public-spaces-and-the-challenges-of-covid-19-un-habitats-small-scale-urban-responses-in-vietnam-bangladesh-and-india-image" \o "Guardar imagem" </w:instrText>
      </w:r>
      <w:r>
        <w:fldChar w:fldCharType="separate"/>
      </w:r>
    </w:p>
    <w:p w14:paraId="4522C5C0" w14:textId="77777777" w:rsidR="0085295A" w:rsidRDefault="0085295A" w:rsidP="0085295A">
      <w:pPr>
        <w:textAlignment w:val="baseline"/>
      </w:pPr>
      <w:r>
        <w:fldChar w:fldCharType="end"/>
      </w:r>
    </w:p>
    <w:p w14:paraId="620920DA" w14:textId="59E94793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4323DEE8" wp14:editId="7450C6D8">
            <wp:extent cx="5400040" cy="3599815"/>
            <wp:effectExtent l="0" t="0" r="0" b="635"/>
            <wp:docPr id="7" name="Imagem 7" descr="Bangladesh. Image Courtesy of UN-Habitat, Global Public Space Programm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angladesh. Image Courtesy of UN-Habitat, Global Public Space Programme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Bangladesh.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133E3DB0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Projeto de Intervenção 2: Apoia à agricultura urbana na favela de </w:t>
      </w: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Korail</w:t>
      </w:r>
      <w:proofErr w:type="spellEnd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 xml:space="preserve"> na cidade de </w:t>
      </w: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Dhaka</w:t>
      </w:r>
      <w:proofErr w:type="spellEnd"/>
    </w:p>
    <w:p w14:paraId="55D15164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A </w:t>
      </w:r>
      <w:hyperlink r:id="rId34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 xml:space="preserve">, em parceria com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Paraa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, uma instituição de pesquisa sem fins lucrativos, disponibilizou uma enorme variedade de sementes de vegetais sazonais para a população de áreas carentes da cidade, como os moradores da favela de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Korail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>, que passaram a cultivar terras subtilizadas junto às margens do lago para a sua subsistência.</w:t>
      </w:r>
    </w:p>
    <w:p w14:paraId="594BF272" w14:textId="039EECF4" w:rsidR="0085295A" w:rsidRDefault="0085295A" w:rsidP="0085295A">
      <w:pPr>
        <w:textAlignment w:val="baseline"/>
      </w:pPr>
    </w:p>
    <w:p w14:paraId="327E9A0E" w14:textId="77777777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522B532E" wp14:editId="374E5C83">
            <wp:extent cx="3291840" cy="2194431"/>
            <wp:effectExtent l="0" t="0" r="3810" b="0"/>
            <wp:docPr id="6" name="Imagem 6" descr="Women receiving seeds for urban agriculture in Bangladesh. Image Courtesy of UN-Habitat, Global Public Space Programm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men receiving seeds for urban agriculture in Bangladesh. Image Courtesy of UN-Habitat, Global Public Space Programm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43" cy="219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D68E" w14:textId="543FE69B" w:rsidR="0085295A" w:rsidRDefault="0085295A" w:rsidP="0085295A">
      <w:proofErr w:type="spellStart"/>
      <w:r>
        <w:t>Women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seeds</w:t>
      </w:r>
      <w:proofErr w:type="spellEnd"/>
      <w:r>
        <w:t xml:space="preserve"> for </w:t>
      </w:r>
      <w:proofErr w:type="spellStart"/>
      <w:r>
        <w:t>urban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 xml:space="preserve"> in Bangladesh.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2253E8F1" w14:textId="459BF90C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lastRenderedPageBreak/>
        <w:t xml:space="preserve">Desenvolvido em parceria com o Clube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Anti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Drogas de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Prottasha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>, o escritório dos vereadores de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"https://www.archdaily.com.br/br/tag/dhaka"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Dhaka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 xml:space="preserve">, a Come for Road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Children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, e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Paraa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>, o projeto resultou na criação de </w:t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9 Oficinas Comunitárias e na distribuição de 200 guarda-sóis, atendendo mais de 200 trabalhadores e 9.600 beneficiários</w:t>
      </w:r>
      <w:r>
        <w:rPr>
          <w:rFonts w:ascii="Source Sans Pro" w:hAnsi="Source Sans Pro"/>
          <w:color w:val="303030"/>
          <w:sz w:val="23"/>
          <w:szCs w:val="23"/>
        </w:rPr>
        <w:t>.</w:t>
      </w:r>
    </w:p>
    <w:p w14:paraId="0BAE282A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</w:p>
    <w:p w14:paraId="081C39D9" w14:textId="33478ED4" w:rsidR="0085295A" w:rsidRP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inherit" w:hAnsi="inherit"/>
          <w:i/>
          <w:iCs/>
          <w:color w:val="767676"/>
        </w:rPr>
      </w:pPr>
      <w:r w:rsidRPr="0085295A">
        <w:rPr>
          <w:rFonts w:ascii="inherit" w:hAnsi="inherit"/>
          <w:i/>
          <w:iCs/>
          <w:color w:val="767676"/>
        </w:rPr>
        <w:t xml:space="preserve">Eu moro em </w:t>
      </w:r>
      <w:proofErr w:type="spellStart"/>
      <w:r w:rsidRPr="0085295A">
        <w:rPr>
          <w:rFonts w:ascii="inherit" w:hAnsi="inherit"/>
          <w:i/>
          <w:iCs/>
          <w:color w:val="767676"/>
        </w:rPr>
        <w:t>Khulna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e costumo vender produtos frescos nas ruas de </w:t>
      </w:r>
      <w:proofErr w:type="spellStart"/>
      <w:r w:rsidRPr="0085295A">
        <w:rPr>
          <w:rFonts w:ascii="inherit" w:hAnsi="inherit"/>
          <w:i/>
          <w:iCs/>
          <w:color w:val="767676"/>
        </w:rPr>
        <w:t>Tootpara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desde muito antes da Pandemia de </w:t>
      </w:r>
      <w:hyperlink r:id="rId37" w:history="1">
        <w:r w:rsidRPr="0085295A">
          <w:rPr>
            <w:rStyle w:val="Hyperlink"/>
            <w:rFonts w:ascii="inherit" w:hAnsi="inherit"/>
            <w:i/>
            <w:iCs/>
            <w:color w:val="026CB6"/>
            <w:bdr w:val="none" w:sz="0" w:space="0" w:color="auto" w:frame="1"/>
          </w:rPr>
          <w:t>COVID-19</w:t>
        </w:r>
      </w:hyperlink>
      <w:r w:rsidRPr="0085295A">
        <w:rPr>
          <w:rFonts w:ascii="inherit" w:hAnsi="inherit"/>
          <w:i/>
          <w:iCs/>
          <w:color w:val="767676"/>
        </w:rPr>
        <w:t>. Eu perdi o meu emprego em abril do ano passado e durante o lockdown minha família passou por enormes dificuldades, principalmente porque eu não podia trabalhar. Recebi da </w:t>
      </w:r>
      <w:hyperlink r:id="rId38" w:history="1">
        <w:r w:rsidRPr="0085295A">
          <w:rPr>
            <w:rStyle w:val="Hyperlink"/>
            <w:rFonts w:ascii="inherit" w:hAnsi="inherit"/>
            <w:i/>
            <w:iCs/>
            <w:color w:val="026CB6"/>
            <w:bdr w:val="none" w:sz="0" w:space="0" w:color="auto" w:frame="1"/>
          </w:rPr>
          <w:t>UN-Habitat</w:t>
        </w:r>
      </w:hyperlink>
      <w:r w:rsidRPr="0085295A">
        <w:rPr>
          <w:rFonts w:ascii="inherit" w:hAnsi="inherit"/>
          <w:i/>
          <w:iCs/>
          <w:color w:val="767676"/>
        </w:rPr>
        <w:t xml:space="preserve"> uma banca para vender meus produtos em outubro de 2020. Agora eu posso vender meus vegetais na rua novamente e cuidar da minha família. Isto também me permitiu manter melhores condições de higiene, garantindo a segurança de todos os meus clientes. Estou muito feliz e grato por esse apoio. Desejo que outras ONGs e entidades considerem tomar iniciativas semelhantes que apoiem diretamente as pessoas pobres que vivem em favelas </w:t>
      </w:r>
      <w:proofErr w:type="gramStart"/>
      <w:r w:rsidRPr="0085295A">
        <w:rPr>
          <w:rFonts w:ascii="inherit" w:hAnsi="inherit"/>
          <w:i/>
          <w:iCs/>
          <w:color w:val="767676"/>
        </w:rPr>
        <w:t>e também</w:t>
      </w:r>
      <w:proofErr w:type="gramEnd"/>
      <w:r w:rsidRPr="0085295A">
        <w:rPr>
          <w:rFonts w:ascii="inherit" w:hAnsi="inherit"/>
          <w:i/>
          <w:iCs/>
          <w:color w:val="767676"/>
        </w:rPr>
        <w:t xml:space="preserve"> perderam seus meios de subsistência durante a crise do </w:t>
      </w:r>
      <w:hyperlink r:id="rId39" w:history="1">
        <w:r w:rsidRPr="0085295A">
          <w:rPr>
            <w:rStyle w:val="Hyperlink"/>
            <w:rFonts w:ascii="inherit" w:hAnsi="inherit"/>
            <w:i/>
            <w:iCs/>
            <w:color w:val="026CB6"/>
            <w:bdr w:val="none" w:sz="0" w:space="0" w:color="auto" w:frame="1"/>
          </w:rPr>
          <w:t>COVID-19</w:t>
        </w:r>
      </w:hyperlink>
      <w:r w:rsidRPr="0085295A">
        <w:rPr>
          <w:rFonts w:ascii="inherit" w:hAnsi="inherit"/>
          <w:i/>
          <w:iCs/>
          <w:color w:val="767676"/>
        </w:rPr>
        <w:t xml:space="preserve">. -- </w:t>
      </w:r>
      <w:proofErr w:type="spellStart"/>
      <w:r w:rsidRPr="0085295A">
        <w:rPr>
          <w:rFonts w:ascii="inherit" w:hAnsi="inherit"/>
          <w:i/>
          <w:iCs/>
          <w:color w:val="767676"/>
        </w:rPr>
        <w:t>Md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</w:t>
      </w:r>
      <w:proofErr w:type="spellStart"/>
      <w:r w:rsidRPr="0085295A">
        <w:rPr>
          <w:rFonts w:ascii="inherit" w:hAnsi="inherit"/>
          <w:i/>
          <w:iCs/>
          <w:color w:val="767676"/>
        </w:rPr>
        <w:t>Rubel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Ahmed, vendedor ambulante de </w:t>
      </w:r>
      <w:proofErr w:type="spellStart"/>
      <w:r w:rsidRPr="0085295A">
        <w:rPr>
          <w:rFonts w:ascii="inherit" w:hAnsi="inherit"/>
          <w:i/>
          <w:iCs/>
          <w:color w:val="767676"/>
        </w:rPr>
        <w:t>Tootpara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, </w:t>
      </w:r>
      <w:proofErr w:type="spellStart"/>
      <w:r w:rsidRPr="0085295A">
        <w:rPr>
          <w:rFonts w:ascii="inherit" w:hAnsi="inherit"/>
          <w:i/>
          <w:iCs/>
          <w:color w:val="767676"/>
        </w:rPr>
        <w:t>Khulna</w:t>
      </w:r>
      <w:proofErr w:type="spellEnd"/>
      <w:r w:rsidRPr="0085295A">
        <w:rPr>
          <w:rFonts w:ascii="inherit" w:hAnsi="inherit"/>
          <w:i/>
          <w:iCs/>
          <w:color w:val="767676"/>
        </w:rPr>
        <w:t>.</w:t>
      </w:r>
    </w:p>
    <w:p w14:paraId="5B3F1E00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inherit" w:hAnsi="inherit"/>
          <w:i/>
          <w:iCs/>
          <w:color w:val="767676"/>
          <w:sz w:val="31"/>
          <w:szCs w:val="31"/>
        </w:rPr>
      </w:pPr>
    </w:p>
    <w:p w14:paraId="3DE3FA92" w14:textId="77777777" w:rsidR="0085295A" w:rsidRDefault="0085295A" w:rsidP="0085295A">
      <w:pPr>
        <w:pStyle w:val="Ttulo3"/>
        <w:shd w:val="clear" w:color="auto" w:fill="FFFFFF"/>
        <w:spacing w:before="0" w:after="288" w:line="336" w:lineRule="atLeast"/>
        <w:textAlignment w:val="baseline"/>
        <w:rPr>
          <w:rFonts w:ascii="Source Sans Pro" w:hAnsi="Source Sans Pro"/>
          <w:color w:val="303030"/>
          <w:sz w:val="30"/>
          <w:szCs w:val="30"/>
        </w:rPr>
      </w:pPr>
      <w:r>
        <w:rPr>
          <w:rFonts w:ascii="Source Sans Pro" w:hAnsi="Source Sans Pro"/>
          <w:color w:val="303030"/>
          <w:sz w:val="30"/>
          <w:szCs w:val="30"/>
        </w:rPr>
        <w:t>Espaços público à prova de Covid em assentamentos informais</w:t>
      </w:r>
    </w:p>
    <w:p w14:paraId="6E108A7A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proofErr w:type="spellStart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Bhopal</w:t>
      </w:r>
      <w:proofErr w:type="spellEnd"/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, Índia</w:t>
      </w:r>
    </w:p>
    <w:p w14:paraId="0B9D698D" w14:textId="77777777" w:rsidR="0085295A" w:rsidRDefault="0085295A" w:rsidP="0085295A">
      <w:pPr>
        <w:textAlignment w:val="baseline"/>
        <w:rPr>
          <w:rStyle w:val="Hyperlink"/>
          <w:rFonts w:ascii="Times New Roman" w:hAnsi="Times New Roman"/>
          <w:color w:val="026CB6"/>
          <w:sz w:val="24"/>
          <w:szCs w:val="24"/>
          <w:u w:val="none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6036261cf91c812da0000122-public-spaces-and-the-challenges-of-covid-19-un-habitats-small-scale-urban-responses-in-vietnam-bangladesh-and-india-image" \o "Guardar imagem" </w:instrText>
      </w:r>
      <w:r>
        <w:fldChar w:fldCharType="separate"/>
      </w:r>
    </w:p>
    <w:p w14:paraId="2A7E7D40" w14:textId="77777777" w:rsidR="0085295A" w:rsidRDefault="0085295A" w:rsidP="0085295A">
      <w:pPr>
        <w:textAlignment w:val="baseline"/>
      </w:pPr>
      <w:r>
        <w:fldChar w:fldCharType="end"/>
      </w:r>
    </w:p>
    <w:p w14:paraId="5F6B2124" w14:textId="77777777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6322F0F0" wp14:editId="5817554C">
            <wp:extent cx="3806190" cy="2537311"/>
            <wp:effectExtent l="0" t="0" r="3810" b="0"/>
            <wp:docPr id="5" name="Imagem 5" descr="Training of trainers on reclamation of OPS and fighting the pandemic in India. Image Courtesy of UN-Habitat, Global Public Space Programme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aining of trainers on reclamation of OPS and fighting the pandemic in India. Image Courtesy of UN-Habitat, Global Public Space Programme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431" cy="25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15D" w14:textId="12303B99" w:rsidR="0085295A" w:rsidRDefault="0085295A" w:rsidP="0085295A">
      <w:r>
        <w:t xml:space="preserve">Training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trainers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reclamation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 xml:space="preserve"> in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45E1E0B4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lastRenderedPageBreak/>
        <w:t>Em 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fldChar w:fldCharType="begin"/>
      </w:r>
      <w:r>
        <w:rPr>
          <w:rFonts w:ascii="Source Sans Pro" w:hAnsi="Source Sans Pro"/>
          <w:color w:val="303030"/>
          <w:sz w:val="23"/>
          <w:szCs w:val="23"/>
        </w:rPr>
        <w:instrText xml:space="preserve"> HYPERLINK "https://www.archdaily.com.br/br/tag/bhopal" </w:instrText>
      </w:r>
      <w:r>
        <w:rPr>
          <w:rFonts w:ascii="Source Sans Pro" w:hAnsi="Source Sans Pro"/>
          <w:color w:val="303030"/>
          <w:sz w:val="23"/>
          <w:szCs w:val="23"/>
        </w:rPr>
        <w:fldChar w:fldCharType="separate"/>
      </w:r>
      <w:r>
        <w:rPr>
          <w:rStyle w:val="Hyperlink"/>
          <w:rFonts w:ascii="Source Sans Pro" w:hAnsi="Source Sans Pro"/>
          <w:color w:val="026CB6"/>
          <w:sz w:val="23"/>
          <w:szCs w:val="23"/>
          <w:bdr w:val="none" w:sz="0" w:space="0" w:color="auto" w:frame="1"/>
        </w:rPr>
        <w:t>Bhopal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fldChar w:fldCharType="end"/>
      </w:r>
      <w:r>
        <w:rPr>
          <w:rFonts w:ascii="Source Sans Pro" w:hAnsi="Source Sans Pro"/>
          <w:color w:val="303030"/>
          <w:sz w:val="23"/>
          <w:szCs w:val="23"/>
        </w:rPr>
        <w:t>, Índia, a crise causada pela pandemia causou enormes problemas para os moradores de assentamentos informais da cidade. Neste contexto, o projeto desenvolvido pela </w:t>
      </w:r>
      <w:hyperlink r:id="rId42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procura promover uma melhor acessibilidade aos espaços públicos abertos em vários bairros informais ao redor da cidade, promovendo a qualidade de vida e a coesão social.</w:t>
      </w:r>
    </w:p>
    <w:p w14:paraId="05764404" w14:textId="77777777" w:rsidR="0085295A" w:rsidRDefault="0085295A" w:rsidP="0085295A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>Operado por mais de três meses, as intervenções procuram qualificar uma série de espaços públicos e mantê-los seguros para o benefício da população de dez diferentes assentamentos informais da cidade. Entre as medidas utilizadas estão a instalação de bancos afastados segundo as regras de distanciamento físico além do estabelecimento de novos espaços de encontro e áreas verdes nas favelas.</w:t>
      </w:r>
    </w:p>
    <w:p w14:paraId="251C1323" w14:textId="77777777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Source Sans Pro" w:hAnsi="Source Sans Pro"/>
          <w:color w:val="303030"/>
          <w:sz w:val="23"/>
          <w:szCs w:val="23"/>
        </w:rPr>
      </w:pPr>
      <w:r>
        <w:rPr>
          <w:rFonts w:ascii="Source Sans Pro" w:hAnsi="Source Sans Pro"/>
          <w:color w:val="303030"/>
          <w:sz w:val="23"/>
          <w:szCs w:val="23"/>
        </w:rPr>
        <w:t xml:space="preserve">Em parceria com a </w:t>
      </w:r>
      <w:proofErr w:type="spellStart"/>
      <w:r>
        <w:rPr>
          <w:rFonts w:ascii="Source Sans Pro" w:hAnsi="Source Sans Pro"/>
          <w:color w:val="303030"/>
          <w:sz w:val="23"/>
          <w:szCs w:val="23"/>
        </w:rPr>
        <w:t>Healthbridge</w:t>
      </w:r>
      <w:proofErr w:type="spellEnd"/>
      <w:r>
        <w:rPr>
          <w:rFonts w:ascii="Source Sans Pro" w:hAnsi="Source Sans Pro"/>
          <w:color w:val="303030"/>
          <w:sz w:val="23"/>
          <w:szCs w:val="23"/>
        </w:rPr>
        <w:t xml:space="preserve"> e a CFI Trust, o projeto desenvolvido pela </w:t>
      </w:r>
      <w:hyperlink r:id="rId43" w:history="1">
        <w:r>
          <w:rPr>
            <w:rStyle w:val="Hyperlink"/>
            <w:rFonts w:ascii="Source Sans Pro" w:hAnsi="Source Sans Pro"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Fonts w:ascii="Source Sans Pro" w:hAnsi="Source Sans Pro"/>
          <w:color w:val="303030"/>
          <w:sz w:val="23"/>
          <w:szCs w:val="23"/>
        </w:rPr>
        <w:t> </w:t>
      </w:r>
      <w:r>
        <w:rPr>
          <w:rStyle w:val="Forte"/>
          <w:rFonts w:ascii="inherit" w:hAnsi="inherit"/>
          <w:color w:val="303030"/>
          <w:sz w:val="23"/>
          <w:szCs w:val="23"/>
          <w:bdr w:val="none" w:sz="0" w:space="0" w:color="auto" w:frame="1"/>
        </w:rPr>
        <w:t>envolveu mais de 3.000 pessoas</w:t>
      </w:r>
      <w:r>
        <w:rPr>
          <w:rFonts w:ascii="Source Sans Pro" w:hAnsi="Source Sans Pro"/>
          <w:color w:val="303030"/>
          <w:sz w:val="23"/>
          <w:szCs w:val="23"/>
        </w:rPr>
        <w:t> por meio de atividades de consultoria e assistência técnica, treinamento de voluntários, distribuição de máscaras e engajamento de fornecedores.</w:t>
      </w:r>
    </w:p>
    <w:p w14:paraId="7E0D5184" w14:textId="02F4FD93" w:rsidR="0085295A" w:rsidRDefault="0085295A" w:rsidP="0085295A">
      <w:pPr>
        <w:textAlignment w:val="baseline"/>
      </w:pPr>
    </w:p>
    <w:p w14:paraId="5FFD41AB" w14:textId="5449E95F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4E82103D" wp14:editId="1D2FF800">
            <wp:extent cx="5400040" cy="3743960"/>
            <wp:effectExtent l="0" t="0" r="0" b="8890"/>
            <wp:docPr id="4" name="Imagem 4" descr="pregnant mothers and masks in India. Image Courtesy of UN-Habitat, Global Public Space Programme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gnant mothers and masks in India. Image Courtesy of UN-Habitat, Global Public Space Programme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pregnant</w:t>
      </w:r>
      <w:proofErr w:type="spellEnd"/>
      <w:r>
        <w:t xml:space="preserve"> </w:t>
      </w:r>
      <w:proofErr w:type="spellStart"/>
      <w:r>
        <w:t>mothers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masks</w:t>
      </w:r>
      <w:proofErr w:type="spellEnd"/>
      <w:r>
        <w:t xml:space="preserve"> in </w:t>
      </w:r>
      <w:proofErr w:type="spellStart"/>
      <w:r>
        <w:t>India</w:t>
      </w:r>
      <w:proofErr w:type="spellEnd"/>
      <w:r>
        <w:t xml:space="preserve">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11CD1BC2" w14:textId="77777777" w:rsidR="0085295A" w:rsidRPr="0085295A" w:rsidRDefault="0085295A" w:rsidP="0085295A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inherit" w:hAnsi="inherit"/>
          <w:i/>
          <w:iCs/>
          <w:color w:val="767676"/>
        </w:rPr>
      </w:pPr>
      <w:r w:rsidRPr="0085295A">
        <w:rPr>
          <w:rFonts w:ascii="inherit" w:hAnsi="inherit"/>
          <w:i/>
          <w:iCs/>
          <w:color w:val="767676"/>
        </w:rPr>
        <w:lastRenderedPageBreak/>
        <w:t xml:space="preserve">Muitos destes espaços estavam abandonados, potencializando a criminalidade e a violência. Agora, muitas </w:t>
      </w:r>
      <w:proofErr w:type="gramStart"/>
      <w:r w:rsidRPr="0085295A">
        <w:rPr>
          <w:rFonts w:ascii="inherit" w:hAnsi="inherit"/>
          <w:i/>
          <w:iCs/>
          <w:color w:val="767676"/>
        </w:rPr>
        <w:t>destas área</w:t>
      </w:r>
      <w:proofErr w:type="gramEnd"/>
      <w:r w:rsidRPr="0085295A">
        <w:rPr>
          <w:rFonts w:ascii="inherit" w:hAnsi="inherit"/>
          <w:i/>
          <w:iCs/>
          <w:color w:val="767676"/>
        </w:rPr>
        <w:t xml:space="preserve"> foram convertidas em espaços públicos e áreas de vizinhança. Cada vez mais famílias e membros da comunidade estão utilizando estas áreas, trazendo vida nova para o coração do bairro. -- </w:t>
      </w:r>
      <w:proofErr w:type="spellStart"/>
      <w:r w:rsidRPr="0085295A">
        <w:rPr>
          <w:rFonts w:ascii="inherit" w:hAnsi="inherit"/>
          <w:i/>
          <w:iCs/>
          <w:color w:val="767676"/>
        </w:rPr>
        <w:t>Lalitha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</w:t>
      </w:r>
      <w:proofErr w:type="spellStart"/>
      <w:r w:rsidRPr="0085295A">
        <w:rPr>
          <w:rFonts w:ascii="inherit" w:hAnsi="inherit"/>
          <w:i/>
          <w:iCs/>
          <w:color w:val="767676"/>
        </w:rPr>
        <w:t>Yadav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, 24 anos, </w:t>
      </w:r>
      <w:proofErr w:type="spellStart"/>
      <w:r w:rsidRPr="0085295A">
        <w:rPr>
          <w:rFonts w:ascii="inherit" w:hAnsi="inherit"/>
          <w:i/>
          <w:iCs/>
          <w:color w:val="767676"/>
        </w:rPr>
        <w:t>Pipalani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40 </w:t>
      </w:r>
      <w:proofErr w:type="spellStart"/>
      <w:r w:rsidRPr="0085295A">
        <w:rPr>
          <w:rFonts w:ascii="inherit" w:hAnsi="inherit"/>
          <w:i/>
          <w:iCs/>
          <w:color w:val="767676"/>
        </w:rPr>
        <w:t>Qwater</w:t>
      </w:r>
      <w:proofErr w:type="spellEnd"/>
    </w:p>
    <w:p w14:paraId="04AEA4C4" w14:textId="77777777" w:rsidR="0085295A" w:rsidRPr="0085295A" w:rsidRDefault="0085295A" w:rsidP="0085295A">
      <w:pPr>
        <w:pStyle w:val="NormalWeb"/>
        <w:shd w:val="clear" w:color="auto" w:fill="FFFFFF"/>
        <w:spacing w:before="0" w:beforeAutospacing="0" w:after="420" w:afterAutospacing="0" w:line="420" w:lineRule="atLeast"/>
        <w:textAlignment w:val="baseline"/>
        <w:rPr>
          <w:rFonts w:ascii="inherit" w:hAnsi="inherit"/>
          <w:i/>
          <w:iCs/>
          <w:color w:val="767676"/>
        </w:rPr>
      </w:pPr>
      <w:r w:rsidRPr="0085295A">
        <w:rPr>
          <w:rFonts w:ascii="inherit" w:hAnsi="inherit"/>
          <w:i/>
          <w:iCs/>
          <w:color w:val="767676"/>
        </w:rPr>
        <w:t xml:space="preserve">O lockdown foi um pesadelo para todos nós que moramos aqui. Não havia nenhum espaço aberto </w:t>
      </w:r>
      <w:proofErr w:type="gramStart"/>
      <w:r w:rsidRPr="0085295A">
        <w:rPr>
          <w:rFonts w:ascii="inherit" w:hAnsi="inherit"/>
          <w:i/>
          <w:iCs/>
          <w:color w:val="767676"/>
        </w:rPr>
        <w:t>aonde</w:t>
      </w:r>
      <w:proofErr w:type="gramEnd"/>
      <w:r w:rsidRPr="0085295A">
        <w:rPr>
          <w:rFonts w:ascii="inherit" w:hAnsi="inherit"/>
          <w:i/>
          <w:iCs/>
          <w:color w:val="767676"/>
        </w:rPr>
        <w:t xml:space="preserve"> pudéssemos nos encontrar com segurança dentro da favela. A simples instalação de bancos foi capaz de criar espaços públicos onde podemos nos encontrar com nossos amigos e conversar. No contexto deste projeto também fomos informados da necessidade de lavarmos as mãos com </w:t>
      </w:r>
      <w:proofErr w:type="spellStart"/>
      <w:r w:rsidRPr="0085295A">
        <w:rPr>
          <w:rFonts w:ascii="inherit" w:hAnsi="inherit"/>
          <w:i/>
          <w:iCs/>
          <w:color w:val="767676"/>
        </w:rPr>
        <w:t>freqüência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e da importância de usarmos máscaras de proteção. -- </w:t>
      </w:r>
      <w:proofErr w:type="spellStart"/>
      <w:r w:rsidRPr="0085295A">
        <w:rPr>
          <w:rFonts w:ascii="inherit" w:hAnsi="inherit"/>
          <w:i/>
          <w:iCs/>
          <w:color w:val="767676"/>
        </w:rPr>
        <w:t>Nita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 </w:t>
      </w:r>
      <w:proofErr w:type="spellStart"/>
      <w:r w:rsidRPr="0085295A">
        <w:rPr>
          <w:rFonts w:ascii="inherit" w:hAnsi="inherit"/>
          <w:i/>
          <w:iCs/>
          <w:color w:val="767676"/>
        </w:rPr>
        <w:t>Yeduvanshi</w:t>
      </w:r>
      <w:proofErr w:type="spellEnd"/>
      <w:r w:rsidRPr="0085295A">
        <w:rPr>
          <w:rFonts w:ascii="inherit" w:hAnsi="inherit"/>
          <w:i/>
          <w:iCs/>
          <w:color w:val="767676"/>
        </w:rPr>
        <w:t xml:space="preserve">, 19 anos, colônia de trabalho de </w:t>
      </w:r>
      <w:proofErr w:type="spellStart"/>
      <w:r w:rsidRPr="0085295A">
        <w:rPr>
          <w:rFonts w:ascii="inherit" w:hAnsi="inherit"/>
          <w:i/>
          <w:iCs/>
          <w:color w:val="767676"/>
        </w:rPr>
        <w:t>Chhattisgarh</w:t>
      </w:r>
      <w:proofErr w:type="spellEnd"/>
    </w:p>
    <w:p w14:paraId="3AF3AB06" w14:textId="77777777" w:rsidR="0085295A" w:rsidRDefault="0085295A" w:rsidP="0085295A">
      <w:pPr>
        <w:textAlignment w:val="baseline"/>
        <w:rPr>
          <w:rStyle w:val="Hyperlink"/>
          <w:rFonts w:ascii="Times New Roman" w:hAnsi="Times New Roman"/>
          <w:color w:val="026CB6"/>
          <w:sz w:val="24"/>
          <w:szCs w:val="24"/>
          <w:u w:val="none"/>
          <w:bdr w:val="none" w:sz="0" w:space="0" w:color="auto" w:frame="1"/>
        </w:rPr>
      </w:pPr>
      <w:r>
        <w:fldChar w:fldCharType="begin"/>
      </w:r>
      <w:r>
        <w:instrText xml:space="preserve"> HYPERLINK "https://www.archdaily.com.br/br/957789/espacos-publicos-e-os-desafios-da-covid-19-intervencoes-da-un-habitat-no-vietna-bangladesh-e-india/6036271df91c81223000010a-public-spaces-and-the-challenges-of-covid-19-un-habitats-small-scale-urban-responses-in-vietnam-bangladesh-and-india-image" \o "Guardar imagem" </w:instrText>
      </w:r>
      <w:r>
        <w:fldChar w:fldCharType="separate"/>
      </w:r>
    </w:p>
    <w:p w14:paraId="3EF6DF26" w14:textId="77777777" w:rsidR="0085295A" w:rsidRDefault="0085295A" w:rsidP="0085295A">
      <w:pPr>
        <w:textAlignment w:val="baseline"/>
      </w:pPr>
      <w:r>
        <w:fldChar w:fldCharType="end"/>
      </w:r>
    </w:p>
    <w:p w14:paraId="1FDB98C3" w14:textId="71781884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drawing>
          <wp:inline distT="0" distB="0" distL="0" distR="0" wp14:anchorId="6EB5C0F6" wp14:editId="21D13201">
            <wp:extent cx="5400040" cy="4041775"/>
            <wp:effectExtent l="0" t="0" r="0" b="0"/>
            <wp:docPr id="3" name="Imagem 3" descr="Mobile playground in Vietnam. Image Courtesy of UN-Habitat, Global Public Space Programme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obile playground in Vietnam. Image Courtesy of UN-Habitat, Global Public Space Programme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Mobile playground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08253833" w14:textId="0BB094F9" w:rsidR="0085295A" w:rsidRPr="0085295A" w:rsidRDefault="0085295A" w:rsidP="0085295A">
      <w:pPr>
        <w:textAlignment w:val="baseline"/>
        <w:rPr>
          <w:color w:val="026CB6"/>
          <w:bdr w:val="none" w:sz="0" w:space="0" w:color="auto" w:frame="1"/>
        </w:rPr>
      </w:pPr>
      <w:hyperlink r:id="rId48" w:tooltip="Guardar imagem" w:history="1"/>
    </w:p>
    <w:p w14:paraId="16E9B939" w14:textId="27235B58" w:rsidR="0085295A" w:rsidRDefault="0085295A" w:rsidP="0085295A">
      <w:r>
        <w:rPr>
          <w:noProof/>
          <w:color w:val="026CB6"/>
          <w:bdr w:val="none" w:sz="0" w:space="0" w:color="auto" w:frame="1"/>
          <w:shd w:val="clear" w:color="auto" w:fill="F7F7F7"/>
        </w:rPr>
        <w:lastRenderedPageBreak/>
        <w:drawing>
          <wp:inline distT="0" distB="0" distL="0" distR="0" wp14:anchorId="4DB87E2D" wp14:editId="5BC4C76C">
            <wp:extent cx="5400040" cy="4041775"/>
            <wp:effectExtent l="0" t="0" r="0" b="0"/>
            <wp:docPr id="2" name="Imagem 2" descr="Mobile playground in Vietnam. Image Courtesy of UN-Habitat, Global Public Space Programm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bile playground in Vietnam. Image Courtesy of UN-Habitat, Global Public Space Programm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Mobile playground in Vietnam.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Courtesy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UN-Habitat, Global </w:t>
      </w:r>
      <w:proofErr w:type="spellStart"/>
      <w:r>
        <w:t>Public</w:t>
      </w:r>
      <w:proofErr w:type="spellEnd"/>
      <w:r>
        <w:t xml:space="preserve"> Space </w:t>
      </w:r>
      <w:proofErr w:type="spellStart"/>
      <w:r>
        <w:t>Programme</w:t>
      </w:r>
      <w:proofErr w:type="spellEnd"/>
    </w:p>
    <w:p w14:paraId="4BBAC12D" w14:textId="078A6D90" w:rsid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</w:pPr>
      <w:r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  <w:t>Info Via </w:t>
      </w:r>
      <w:hyperlink r:id="rId50" w:tgtFrame="_blank" w:history="1">
        <w:r>
          <w:rPr>
            <w:rStyle w:val="Hyperlink"/>
            <w:rFonts w:ascii="inherit" w:hAnsi="inherit"/>
            <w:i/>
            <w:iCs/>
            <w:color w:val="026CB6"/>
            <w:sz w:val="23"/>
            <w:szCs w:val="23"/>
            <w:bdr w:val="none" w:sz="0" w:space="0" w:color="auto" w:frame="1"/>
          </w:rPr>
          <w:t>UN-Habitat</w:t>
        </w:r>
      </w:hyperlink>
      <w:r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  <w:t>.</w:t>
      </w:r>
    </w:p>
    <w:p w14:paraId="6499ED13" w14:textId="77777777" w:rsidR="002472D1" w:rsidRDefault="002472D1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</w:pPr>
    </w:p>
    <w:p w14:paraId="3E60591A" w14:textId="005F5710" w:rsidR="0085295A" w:rsidRPr="0085295A" w:rsidRDefault="0085295A" w:rsidP="0085295A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inherit" w:hAnsi="inherit"/>
          <w:i/>
          <w:iCs/>
          <w:color w:val="303030"/>
          <w:sz w:val="23"/>
          <w:szCs w:val="23"/>
          <w:bdr w:val="none" w:sz="0" w:space="0" w:color="auto" w:frame="1"/>
        </w:rPr>
      </w:pPr>
      <w:r>
        <w:rPr>
          <w:rStyle w:val="nfase"/>
          <w:rFonts w:ascii="inherit" w:hAnsi="inherit"/>
          <w:color w:val="303030"/>
          <w:sz w:val="23"/>
          <w:szCs w:val="23"/>
          <w:bdr w:val="none" w:sz="0" w:space="0" w:color="auto" w:frame="1"/>
        </w:rPr>
        <w:t xml:space="preserve">In: </w:t>
      </w:r>
      <w:r>
        <w:rPr>
          <w:rStyle w:val="Forte"/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>Cita: 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Harrouk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Christele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. "Espaços públicos e os desafios da Covid-19: intervenções da UN-Habitat no Vietnã, Bangladesh e Índia" [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Public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Spaces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and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the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Challenges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of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Covid-19: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UN-Habitat’s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Small-Scale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Urban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Responses in Vietnam, Bangladesh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and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India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] 03 Mar 2021. </w:t>
      </w:r>
      <w:proofErr w:type="spellStart"/>
      <w:r>
        <w:rPr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>ArchDaily</w:t>
      </w:r>
      <w:proofErr w:type="spellEnd"/>
      <w:r>
        <w:rPr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 xml:space="preserve"> Brasil</w:t>
      </w:r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 xml:space="preserve">. (Trad. </w:t>
      </w:r>
      <w:proofErr w:type="spellStart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Libardoni</w:t>
      </w:r>
      <w:proofErr w:type="spellEnd"/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, Vinicius) Acessado </w:t>
      </w:r>
      <w:r>
        <w:rPr>
          <w:rStyle w:val="js-today"/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 xml:space="preserve">11 </w:t>
      </w:r>
      <w:proofErr w:type="spellStart"/>
      <w:r>
        <w:rPr>
          <w:rStyle w:val="js-today"/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>Ago</w:t>
      </w:r>
      <w:proofErr w:type="spellEnd"/>
      <w:r>
        <w:rPr>
          <w:rStyle w:val="js-today"/>
          <w:rFonts w:ascii="Source Sans Pro" w:hAnsi="Source Sans Pro"/>
          <w:color w:val="767676"/>
          <w:sz w:val="21"/>
          <w:szCs w:val="21"/>
          <w:bdr w:val="none" w:sz="0" w:space="0" w:color="auto" w:frame="1"/>
          <w:shd w:val="clear" w:color="auto" w:fill="FFFFFF"/>
        </w:rPr>
        <w:t xml:space="preserve"> 2021</w:t>
      </w:r>
      <w:r>
        <w:rPr>
          <w:rFonts w:ascii="Source Sans Pro" w:hAnsi="Source Sans Pro"/>
          <w:color w:val="767676"/>
          <w:sz w:val="21"/>
          <w:szCs w:val="21"/>
          <w:shd w:val="clear" w:color="auto" w:fill="FFFFFF"/>
        </w:rPr>
        <w:t>. &lt;https://www.archdaily.com.br/br/957789/espacos-publicos-e-os-desafios-da-covid-19-intervencoes-da-un-habitat-no-vietna-bangladesh-e-india&gt; ISSN 0719-8906</w:t>
      </w:r>
    </w:p>
    <w:p w14:paraId="312F9FCA" w14:textId="77777777" w:rsidR="0085295A" w:rsidRDefault="0085295A">
      <w:pPr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</w:pPr>
    </w:p>
    <w:p w14:paraId="15CD3107" w14:textId="7BDEA392" w:rsidR="0085295A" w:rsidRDefault="0085295A">
      <w:pPr>
        <w:rPr>
          <w:rFonts w:ascii="Arial Nova" w:hAnsi="Arial Nova"/>
          <w:color w:val="0D0D0D" w:themeColor="text1" w:themeTint="F2"/>
          <w:sz w:val="16"/>
          <w:szCs w:val="16"/>
          <w:shd w:val="clear" w:color="auto" w:fill="FFFFFF"/>
        </w:rPr>
      </w:pPr>
    </w:p>
    <w:p w14:paraId="27360390" w14:textId="77777777" w:rsidR="0085295A" w:rsidRPr="0085295A" w:rsidRDefault="0085295A">
      <w:pPr>
        <w:rPr>
          <w:rFonts w:ascii="Arial Nova" w:hAnsi="Arial Nova"/>
          <w:color w:val="0D0D0D" w:themeColor="text1" w:themeTint="F2"/>
          <w:sz w:val="16"/>
          <w:szCs w:val="16"/>
        </w:rPr>
      </w:pPr>
    </w:p>
    <w:sectPr w:rsidR="0085295A" w:rsidRPr="008529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06155"/>
    <w:multiLevelType w:val="multilevel"/>
    <w:tmpl w:val="71346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B0"/>
    <w:rsid w:val="002472D1"/>
    <w:rsid w:val="00766BB0"/>
    <w:rsid w:val="0085295A"/>
    <w:rsid w:val="00D0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BC085"/>
  <w15:chartTrackingRefBased/>
  <w15:docId w15:val="{8DA8F283-9A9A-4499-8A63-D8BC122EB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529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29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295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single-metaauthor">
    <w:name w:val="single-meta__author"/>
    <w:basedOn w:val="Normal"/>
    <w:rsid w:val="00852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heauthor">
    <w:name w:val="theauthor"/>
    <w:basedOn w:val="Fontepargpadro"/>
    <w:rsid w:val="0085295A"/>
  </w:style>
  <w:style w:type="character" w:styleId="Forte">
    <w:name w:val="Strong"/>
    <w:basedOn w:val="Fontepargpadro"/>
    <w:uiPriority w:val="22"/>
    <w:qFormat/>
    <w:rsid w:val="0085295A"/>
    <w:rPr>
      <w:b/>
      <w:bCs/>
    </w:rPr>
  </w:style>
  <w:style w:type="character" w:customStyle="1" w:styleId="thetranslator">
    <w:name w:val="thetranslator"/>
    <w:basedOn w:val="Fontepargpadro"/>
    <w:rsid w:val="0085295A"/>
  </w:style>
  <w:style w:type="paragraph" w:customStyle="1" w:styleId="thedate">
    <w:name w:val="thedate"/>
    <w:basedOn w:val="Normal"/>
    <w:rsid w:val="00852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529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52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85295A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85295A"/>
    <w:rPr>
      <w:i/>
      <w:iCs/>
    </w:rPr>
  </w:style>
  <w:style w:type="paragraph" w:customStyle="1" w:styleId="thumbs">
    <w:name w:val="thumbs"/>
    <w:basedOn w:val="Normal"/>
    <w:rsid w:val="00852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gallery-linkcontent">
    <w:name w:val="gallery-link__content"/>
    <w:basedOn w:val="Fontepargpadro"/>
    <w:rsid w:val="0085295A"/>
  </w:style>
  <w:style w:type="character" w:customStyle="1" w:styleId="save-image-span">
    <w:name w:val="save-image-span"/>
    <w:basedOn w:val="Fontepargpadro"/>
    <w:rsid w:val="0085295A"/>
  </w:style>
  <w:style w:type="character" w:customStyle="1" w:styleId="js-today">
    <w:name w:val="js-today"/>
    <w:basedOn w:val="Fontepargpadro"/>
    <w:rsid w:val="00852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5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00983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8913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96724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412">
          <w:blockQuote w:val="1"/>
          <w:marLeft w:val="480"/>
          <w:marRight w:val="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rchdaily.com.br/br/957789/espacos-publicos-e-os-desafios-da-covid-19-intervencoes-da-un-habitat-no-vietna-bangladesh-e-india/6036274bf91c81223000010b-public-spaces-and-the-challenges-of-covid-19-un-habitats-small-scale-urban-responses-in-vietnam-bangladesh-and-india-image" TargetMode="External"/><Relationship Id="rId18" Type="http://schemas.openxmlformats.org/officeDocument/2006/relationships/hyperlink" Target="https://www.archdaily.com.br/br/tag/covid-19" TargetMode="External"/><Relationship Id="rId26" Type="http://schemas.openxmlformats.org/officeDocument/2006/relationships/hyperlink" Target="https://www.archdaily.com.br/br/tag/playground" TargetMode="External"/><Relationship Id="rId39" Type="http://schemas.openxmlformats.org/officeDocument/2006/relationships/hyperlink" Target="https://www.archdaily.com.br/br/tag/covid-19" TargetMode="External"/><Relationship Id="rId21" Type="http://schemas.openxmlformats.org/officeDocument/2006/relationships/hyperlink" Target="https://www.archdaily.com.br/br/tag/un-habitat" TargetMode="External"/><Relationship Id="rId34" Type="http://schemas.openxmlformats.org/officeDocument/2006/relationships/hyperlink" Target="https://www.archdaily.com.br/br/tag/un-habitat" TargetMode="External"/><Relationship Id="rId42" Type="http://schemas.openxmlformats.org/officeDocument/2006/relationships/hyperlink" Target="https://www.archdaily.com.br/br/tag/un-habitat" TargetMode="External"/><Relationship Id="rId47" Type="http://schemas.openxmlformats.org/officeDocument/2006/relationships/image" Target="media/image12.jpeg"/><Relationship Id="rId50" Type="http://schemas.openxmlformats.org/officeDocument/2006/relationships/hyperlink" Target="https://unhabitat.org/using-technology-to-promote-inclusive-planning-create-gender-equitable-cities?utm_medium=website&amp;utm_source=archdaily.com.br" TargetMode="External"/><Relationship Id="rId55" Type="http://schemas.openxmlformats.org/officeDocument/2006/relationships/customXml" Target="../customXml/item3.xml"/><Relationship Id="rId7" Type="http://schemas.openxmlformats.org/officeDocument/2006/relationships/hyperlink" Target="https://unhabitat.org/?utm_medium=website&amp;utm_source=archdaily.com.br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s://www.archdaily.com.br/br/957789/espacos-publicos-e-os-desafios-da-covid-19-intervencoes-da-un-habitat-no-vietna-bangladesh-e-india/60362f9bf91c812da000012a-public-spaces-and-the-challenges-of-covid-19-un-habitats-small-scale-urban-responses-in-vietnam-bangladesh-and-india-image" TargetMode="External"/><Relationship Id="rId11" Type="http://schemas.openxmlformats.org/officeDocument/2006/relationships/hyperlink" Target="https://unhabitat.org/?utm_medium=website&amp;utm_source=archdaily.com.br" TargetMode="External"/><Relationship Id="rId24" Type="http://schemas.openxmlformats.org/officeDocument/2006/relationships/hyperlink" Target="https://www.archdaily.com.br/br/957789/espacos-publicos-e-os-desafios-da-covid-19-intervencoes-da-un-habitat-no-vietna-bangladesh-e-india/603626d5f91c812da0000123-public-spaces-and-the-challenges-of-covid-19-un-habitats-small-scale-urban-responses-in-vietnam-bangladesh-and-india-image" TargetMode="External"/><Relationship Id="rId32" Type="http://schemas.openxmlformats.org/officeDocument/2006/relationships/hyperlink" Target="https://www.archdaily.com.br/br/957789/espacos-publicos-e-os-desafios-da-covid-19-intervencoes-da-un-habitat-no-vietna-bangladesh-e-india/60362f66f91c81223000010e-public-spaces-and-the-challenges-of-covid-19-un-habitats-small-scale-urban-responses-in-vietnam-bangladesh-and-india-image" TargetMode="External"/><Relationship Id="rId37" Type="http://schemas.openxmlformats.org/officeDocument/2006/relationships/hyperlink" Target="https://www.archdaily.com.br/br/tag/covid-19" TargetMode="External"/><Relationship Id="rId40" Type="http://schemas.openxmlformats.org/officeDocument/2006/relationships/hyperlink" Target="https://www.archdaily.com.br/br/957789/espacos-publicos-e-os-desafios-da-covid-19-intervencoes-da-un-habitat-no-vietna-bangladesh-e-india/6036261cf91c812da0000122-public-spaces-and-the-challenges-of-covid-19-un-habitats-small-scale-urban-responses-in-vietnam-bangladesh-and-india-image" TargetMode="External"/><Relationship Id="rId45" Type="http://schemas.openxmlformats.org/officeDocument/2006/relationships/image" Target="media/image11.jpeg"/><Relationship Id="rId53" Type="http://schemas.openxmlformats.org/officeDocument/2006/relationships/customXml" Target="../customXml/item1.xml"/><Relationship Id="rId5" Type="http://schemas.openxmlformats.org/officeDocument/2006/relationships/hyperlink" Target="https://www.archdaily.com.br/br/957789/espacos-publicos-e-os-desafios-da-covid-19-intervencoes-da-un-habitat-no-vietna-bangladesh-e-india/6036274bf91c81223000010b-public-spaces-and-the-challenges-of-covid-19-un-habitats-small-scale-urban-responses-in-vietnam-bangladesh-and-india-image" TargetMode="External"/><Relationship Id="rId10" Type="http://schemas.openxmlformats.org/officeDocument/2006/relationships/hyperlink" Target="https://www.archdaily.com.br/br/tag/covid-19" TargetMode="External"/><Relationship Id="rId19" Type="http://schemas.openxmlformats.org/officeDocument/2006/relationships/hyperlink" Target="https://www.archdaily.com.br/br/957789/espacos-publicos-e-os-desafios-da-covid-19-intervencoes-da-un-habitat-no-vietna-bangladesh-e-india/603626ecf91c812230000109-public-spaces-and-the-challenges-of-covid-19-un-habitats-small-scale-urban-responses-in-vietnam-bangladesh-and-india-image" TargetMode="External"/><Relationship Id="rId31" Type="http://schemas.openxmlformats.org/officeDocument/2006/relationships/hyperlink" Target="https://www.archdaily.com.br/br/tag/un-habitat" TargetMode="External"/><Relationship Id="rId44" Type="http://schemas.openxmlformats.org/officeDocument/2006/relationships/hyperlink" Target="https://www.archdaily.com.br/br/957789/espacos-publicos-e-os-desafios-da-covid-19-intervencoes-da-un-habitat-no-vietna-bangladesh-e-india/603625cdf91c812da0000121-public-spaces-and-the-challenges-of-covid-19-un-habitats-small-scale-urban-responses-in-vietnam-bangladesh-and-india-image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rchdaily.com/tag/archdaily-x-un-habitat" TargetMode="External"/><Relationship Id="rId14" Type="http://schemas.openxmlformats.org/officeDocument/2006/relationships/hyperlink" Target="https://www.archdaily.com.br/br/tag/bangladesh" TargetMode="External"/><Relationship Id="rId22" Type="http://schemas.openxmlformats.org/officeDocument/2006/relationships/hyperlink" Target="https://www.archdaily.com.br/br/957789/espacos-publicos-e-os-desafios-da-covid-19-intervencoes-da-un-habitat-no-vietna-bangladesh-e-india/603626d5f91c812230000108-public-spaces-and-the-challenges-of-covid-19-un-habitats-small-scale-urban-responses-in-vietnam-bangladesh-and-india-image" TargetMode="External"/><Relationship Id="rId27" Type="http://schemas.openxmlformats.org/officeDocument/2006/relationships/hyperlink" Target="https://www.archdaily.com.br/br/957789/espacos-publicos-e-os-desafios-da-covid-19-intervencoes-da-un-habitat-no-vietna-bangladesh-e-india/60362f09f91c81223000010d-public-spaces-and-the-challenges-of-covid-19-un-habitats-small-scale-urban-responses-in-vietnam-bangladesh-and-india-image" TargetMode="External"/><Relationship Id="rId30" Type="http://schemas.openxmlformats.org/officeDocument/2006/relationships/image" Target="media/image7.jpeg"/><Relationship Id="rId35" Type="http://schemas.openxmlformats.org/officeDocument/2006/relationships/hyperlink" Target="https://www.archdaily.com.br/br/957789/espacos-publicos-e-os-desafios-da-covid-19-intervencoes-da-un-habitat-no-vietna-bangladesh-e-india/60362f4bf91c812da0000129-public-spaces-and-the-challenges-of-covid-19-un-habitats-small-scale-urban-responses-in-vietnam-bangladesh-and-india-image" TargetMode="External"/><Relationship Id="rId43" Type="http://schemas.openxmlformats.org/officeDocument/2006/relationships/hyperlink" Target="https://www.archdaily.com.br/br/tag/un-habitat" TargetMode="External"/><Relationship Id="rId48" Type="http://schemas.openxmlformats.org/officeDocument/2006/relationships/hyperlink" Target="https://www.archdaily.com.br/br/957789/espacos-publicos-e-os-desafios-da-covid-19-intervencoes-da-un-habitat-no-vietna-bangladesh-e-india/60362706f91c812da0000124-public-spaces-and-the-challenges-of-covid-19-un-habitats-small-scale-urban-responses-in-vietnam-bangladesh-and-india-image" TargetMode="External"/><Relationship Id="rId8" Type="http://schemas.openxmlformats.org/officeDocument/2006/relationships/hyperlink" Target="https://www.archdaily.com.br/br/tag/un-habitat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archdaily.com.br/br/tag/bangladesh" TargetMode="External"/><Relationship Id="rId17" Type="http://schemas.openxmlformats.org/officeDocument/2006/relationships/hyperlink" Target="https://www.archdaily.com.br/br/tag/un-habitat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8.jpeg"/><Relationship Id="rId38" Type="http://schemas.openxmlformats.org/officeDocument/2006/relationships/hyperlink" Target="https://www.archdaily.com.br/br/tag/un-habitat" TargetMode="External"/><Relationship Id="rId46" Type="http://schemas.openxmlformats.org/officeDocument/2006/relationships/hyperlink" Target="https://www.archdaily.com.br/br/957789/espacos-publicos-e-os-desafios-da-covid-19-intervencoes-da-un-habitat-no-vietna-bangladesh-e-india/6036271df91c81223000010a-public-spaces-and-the-challenges-of-covid-19-un-habitats-small-scale-urban-responses-in-vietnam-bangladesh-and-india-image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0.jpeg"/><Relationship Id="rId54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www.archdaily.com.br/br/957789/espacos-publicos-e-os-desafios-da-covid-19-intervencoes-da-un-habitat-no-vietna-bangladesh-e-india/6036272ef91c812da0000125-public-spaces-and-the-challenges-of-covid-19-un-habitats-small-scale-urban-responses-in-vietnam-bangladesh-and-india-image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6.jpeg"/><Relationship Id="rId36" Type="http://schemas.openxmlformats.org/officeDocument/2006/relationships/image" Target="media/image9.jpeg"/><Relationship Id="rId4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EDF7FAC767F842826649FAEB716928" ma:contentTypeVersion="2" ma:contentTypeDescription="Crie um novo documento." ma:contentTypeScope="" ma:versionID="a211832de96a3474d3f98393562cb771">
  <xsd:schema xmlns:xsd="http://www.w3.org/2001/XMLSchema" xmlns:xs="http://www.w3.org/2001/XMLSchema" xmlns:p="http://schemas.microsoft.com/office/2006/metadata/properties" xmlns:ns2="c53e918d-6d14-4fc2-ab98-9751f8824918" targetNamespace="http://schemas.microsoft.com/office/2006/metadata/properties" ma:root="true" ma:fieldsID="0fabf033c92216a43e7eb10be30c2e76" ns2:_="">
    <xsd:import namespace="c53e918d-6d14-4fc2-ab98-9751f88249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918d-6d14-4fc2-ab98-9751f88249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F0D830-1FC4-43BE-B78D-F4BA148EB07D}"/>
</file>

<file path=customXml/itemProps2.xml><?xml version="1.0" encoding="utf-8"?>
<ds:datastoreItem xmlns:ds="http://schemas.openxmlformats.org/officeDocument/2006/customXml" ds:itemID="{20BF7BA0-30AB-4982-8D33-0C82C8F598E2}"/>
</file>

<file path=customXml/itemProps3.xml><?xml version="1.0" encoding="utf-8"?>
<ds:datastoreItem xmlns:ds="http://schemas.openxmlformats.org/officeDocument/2006/customXml" ds:itemID="{AE6F00F1-C6AD-493B-817F-A7A6D94A03D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2738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AIXA TERESINHA MELO DE OLIVEIRA</dc:creator>
  <cp:keywords/>
  <dc:description/>
  <cp:lastModifiedBy>AIXA TERESINHA MELO DE OLIVEIRA</cp:lastModifiedBy>
  <cp:revision>2</cp:revision>
  <dcterms:created xsi:type="dcterms:W3CDTF">2021-08-12T00:06:00Z</dcterms:created>
  <dcterms:modified xsi:type="dcterms:W3CDTF">2021-08-12T00:17:00Z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0x01010039EDF7FAC767F842826649FAEB716928</vt:lpwstr>
  </property>
</Properties>
</file>