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1962F" w14:textId="7E1BD8C8" w:rsidR="00481BBC" w:rsidRPr="009B1B28" w:rsidRDefault="009B1B28" w:rsidP="009B1B28">
      <w:pPr>
        <w:jc w:val="center"/>
        <w:rPr>
          <w:rFonts w:ascii="Arial" w:hAnsi="Arial" w:cs="Arial"/>
          <w:b/>
          <w:bCs/>
          <w:sz w:val="32"/>
          <w:szCs w:val="32"/>
        </w:rPr>
      </w:pPr>
      <w:r w:rsidRPr="009B1B28">
        <w:rPr>
          <w:rFonts w:ascii="Arial" w:hAnsi="Arial" w:cs="Arial"/>
          <w:b/>
          <w:bCs/>
          <w:sz w:val="32"/>
          <w:szCs w:val="32"/>
        </w:rPr>
        <w:t>KRC pitfall trapping metadata</w:t>
      </w:r>
    </w:p>
    <w:p w14:paraId="0D585FEE" w14:textId="58FFC730" w:rsidR="009B1B28" w:rsidRDefault="009B1B28">
      <w:pPr>
        <w:rPr>
          <w:rFonts w:ascii="Arial" w:hAnsi="Arial" w:cs="Arial"/>
          <w:b/>
          <w:bCs/>
        </w:rPr>
      </w:pPr>
    </w:p>
    <w:p w14:paraId="2C38D73B" w14:textId="6F525D04" w:rsidR="009B1B28" w:rsidRDefault="009B1B28">
      <w:pPr>
        <w:rPr>
          <w:rFonts w:ascii="Arial" w:hAnsi="Arial" w:cs="Arial"/>
        </w:rPr>
      </w:pPr>
      <w:r w:rsidRPr="009B1B28">
        <w:rPr>
          <w:rFonts w:ascii="Arial" w:hAnsi="Arial" w:cs="Arial"/>
          <w:b/>
          <w:bCs/>
        </w:rPr>
        <w:t>Experimental design</w:t>
      </w:r>
      <w:r>
        <w:rPr>
          <w:rFonts w:ascii="Arial" w:hAnsi="Arial" w:cs="Arial"/>
        </w:rPr>
        <w:t xml:space="preserve">: We set up 100 bases for pitfall traps in </w:t>
      </w:r>
      <w:r w:rsidRPr="009B1B28">
        <w:rPr>
          <w:rFonts w:ascii="Arial" w:hAnsi="Arial" w:cs="Arial"/>
          <w:b/>
          <w:bCs/>
        </w:rPr>
        <w:t xml:space="preserve">3 sites </w:t>
      </w:r>
      <w:r>
        <w:rPr>
          <w:rFonts w:ascii="Arial" w:hAnsi="Arial" w:cs="Arial"/>
        </w:rPr>
        <w:t xml:space="preserve">distinguished by different land-use types: KRC [natural], Johnny’s North [low grazing/browsing intensity], Johnny’s South [moderate to high grazing/browsing intensity] – although grazing/browsing regimes are more dynamic, determined by rotational schedules. In each of the sites, we randomly laid out </w:t>
      </w:r>
      <w:r w:rsidRPr="009B1B28">
        <w:rPr>
          <w:rFonts w:ascii="Arial" w:hAnsi="Arial" w:cs="Arial"/>
          <w:b/>
          <w:bCs/>
        </w:rPr>
        <w:t>3 transects along an elevation gradient</w:t>
      </w:r>
      <w:r>
        <w:rPr>
          <w:rFonts w:ascii="Arial" w:hAnsi="Arial" w:cs="Arial"/>
        </w:rPr>
        <w:t>, starting on a higher elevation dune and going downslope</w:t>
      </w:r>
      <w:r w:rsidR="00755D6B">
        <w:rPr>
          <w:rFonts w:ascii="Arial" w:hAnsi="Arial" w:cs="Arial"/>
        </w:rPr>
        <w:t xml:space="preserve"> (+ an additional transect on big dune at KRR)</w:t>
      </w:r>
      <w:r>
        <w:rPr>
          <w:rFonts w:ascii="Arial" w:hAnsi="Arial" w:cs="Arial"/>
        </w:rPr>
        <w:t xml:space="preserve">. The direction of the transects were always north to south. Along each transect, we set up </w:t>
      </w:r>
      <w:r w:rsidRPr="009B1B28">
        <w:rPr>
          <w:rFonts w:ascii="Arial" w:hAnsi="Arial" w:cs="Arial"/>
          <w:b/>
          <w:bCs/>
        </w:rPr>
        <w:t>10 pitfall trap bases</w:t>
      </w:r>
      <w:r>
        <w:rPr>
          <w:rFonts w:ascii="Arial" w:hAnsi="Arial" w:cs="Arial"/>
        </w:rPr>
        <w:t xml:space="preserve">. The transects were 180 m in length, and </w:t>
      </w:r>
      <w:r w:rsidRPr="009B1B28">
        <w:rPr>
          <w:rFonts w:ascii="Arial" w:hAnsi="Arial" w:cs="Arial"/>
        </w:rPr>
        <w:t xml:space="preserve">every 20 meters, we set up </w:t>
      </w:r>
      <w:r>
        <w:rPr>
          <w:rFonts w:ascii="Arial" w:hAnsi="Arial" w:cs="Arial"/>
        </w:rPr>
        <w:t>a</w:t>
      </w:r>
      <w:r w:rsidRPr="009B1B28">
        <w:rPr>
          <w:rFonts w:ascii="Arial" w:hAnsi="Arial" w:cs="Arial"/>
        </w:rPr>
        <w:t xml:space="preserve"> base of the pitfall trap</w:t>
      </w:r>
      <w:r>
        <w:rPr>
          <w:rFonts w:ascii="Arial" w:hAnsi="Arial" w:cs="Arial"/>
        </w:rPr>
        <w:t xml:space="preserve"> as follows: We dug a ca. 40 cm deep hole, positioned a bucket in the hole (</w:t>
      </w:r>
      <w:r w:rsidR="00755D6B">
        <w:rPr>
          <w:rFonts w:ascii="Arial" w:hAnsi="Arial" w:cs="Arial"/>
        </w:rPr>
        <w:t>25</w:t>
      </w:r>
      <w:r w:rsidR="00755D6B" w:rsidRPr="00755D6B">
        <w:rPr>
          <w:rFonts w:ascii="Arial" w:hAnsi="Arial" w:cs="Arial"/>
        </w:rPr>
        <w:t xml:space="preserve"> cm</w:t>
      </w:r>
      <w:r w:rsidRPr="00755D6B">
        <w:rPr>
          <w:rFonts w:ascii="Arial" w:hAnsi="Arial" w:cs="Arial"/>
        </w:rPr>
        <w:t xml:space="preserve"> in diameter</w:t>
      </w:r>
      <w:r>
        <w:rPr>
          <w:rFonts w:ascii="Arial" w:hAnsi="Arial" w:cs="Arial"/>
        </w:rPr>
        <w:t xml:space="preserve">), ensuring that the top of the bucket is at ground level, and covered the bucket with a lid. </w:t>
      </w:r>
    </w:p>
    <w:p w14:paraId="600571F3" w14:textId="77777777" w:rsidR="009B1B28" w:rsidRDefault="009B1B28">
      <w:pPr>
        <w:rPr>
          <w:rFonts w:ascii="Arial" w:hAnsi="Arial" w:cs="Arial"/>
        </w:rPr>
      </w:pPr>
    </w:p>
    <w:p w14:paraId="0C966B1C" w14:textId="77777777" w:rsidR="009B1B28" w:rsidRDefault="009B1B28">
      <w:pPr>
        <w:rPr>
          <w:rFonts w:ascii="Arial" w:hAnsi="Arial" w:cs="Arial"/>
        </w:rPr>
      </w:pPr>
    </w:p>
    <w:p w14:paraId="5B1EE5F5" w14:textId="5869A25A" w:rsidR="002D4741" w:rsidRDefault="009B1B28">
      <w:pPr>
        <w:rPr>
          <w:rFonts w:ascii="Arial" w:hAnsi="Arial" w:cs="Arial"/>
        </w:rPr>
      </w:pPr>
      <w:r w:rsidRPr="009B1B28">
        <w:rPr>
          <w:rFonts w:ascii="Arial" w:hAnsi="Arial" w:cs="Arial"/>
          <w:b/>
          <w:bCs/>
        </w:rPr>
        <w:t>Data collection</w:t>
      </w:r>
      <w:r>
        <w:rPr>
          <w:rFonts w:ascii="Arial" w:hAnsi="Arial" w:cs="Arial"/>
        </w:rPr>
        <w:t xml:space="preserve">: At each of the 100 locations, </w:t>
      </w:r>
      <w:r w:rsidR="002D4741">
        <w:rPr>
          <w:rFonts w:ascii="Arial" w:hAnsi="Arial" w:cs="Arial"/>
        </w:rPr>
        <w:t>at set up and every 4</w:t>
      </w:r>
      <w:r w:rsidR="00755D6B">
        <w:rPr>
          <w:rFonts w:ascii="Arial" w:hAnsi="Arial" w:cs="Arial"/>
        </w:rPr>
        <w:t>-6</w:t>
      </w:r>
      <w:r w:rsidR="002D4741">
        <w:rPr>
          <w:rFonts w:ascii="Arial" w:hAnsi="Arial" w:cs="Arial"/>
        </w:rPr>
        <w:t xml:space="preserve"> months thereafter, </w:t>
      </w:r>
      <w:r>
        <w:rPr>
          <w:rFonts w:ascii="Arial" w:hAnsi="Arial" w:cs="Arial"/>
        </w:rPr>
        <w:t xml:space="preserve">we determined the </w:t>
      </w:r>
      <w:r w:rsidRPr="009B1B28">
        <w:rPr>
          <w:rFonts w:ascii="Arial" w:hAnsi="Arial" w:cs="Arial"/>
          <w:b/>
          <w:bCs/>
        </w:rPr>
        <w:t>vegetation composition</w:t>
      </w:r>
      <w:r>
        <w:rPr>
          <w:rFonts w:ascii="Arial" w:hAnsi="Arial" w:cs="Arial"/>
        </w:rPr>
        <w:t xml:space="preserve"> in a 4x4 m quadrat, considering the pitfall trap base as the center. We recorded % bare soil cover, % grasses, % shrubs, % trees, and average height of the vegetation (cm). We also recorded all the species.</w:t>
      </w:r>
      <w:r w:rsidR="002D4741">
        <w:rPr>
          <w:rFonts w:ascii="Arial" w:hAnsi="Arial" w:cs="Arial"/>
        </w:rPr>
        <w:t xml:space="preserve"> If a tree was juvenile and grew in bushy, we considered it as part of the shrub cover.</w:t>
      </w:r>
      <w:r w:rsidR="00755D6B">
        <w:rPr>
          <w:rFonts w:ascii="Arial" w:hAnsi="Arial" w:cs="Arial"/>
        </w:rPr>
        <w:t xml:space="preserve"> More info on the variable collected can be found in the metadata of </w:t>
      </w:r>
      <w:proofErr w:type="spellStart"/>
      <w:r w:rsidR="00755D6B" w:rsidRPr="009B1B28">
        <w:rPr>
          <w:rFonts w:ascii="Arial" w:hAnsi="Arial" w:cs="Arial"/>
          <w:i/>
          <w:iCs/>
        </w:rPr>
        <w:t>vegetation_</w:t>
      </w:r>
      <w:proofErr w:type="gramStart"/>
      <w:r w:rsidR="00755D6B" w:rsidRPr="009B1B28">
        <w:rPr>
          <w:rFonts w:ascii="Arial" w:hAnsi="Arial" w:cs="Arial"/>
          <w:i/>
          <w:iCs/>
        </w:rPr>
        <w:t>transects.</w:t>
      </w:r>
      <w:r w:rsidR="00755D6B">
        <w:rPr>
          <w:rFonts w:ascii="Arial" w:hAnsi="Arial" w:cs="Arial"/>
          <w:i/>
          <w:iCs/>
        </w:rPr>
        <w:t>xlxs</w:t>
      </w:r>
      <w:proofErr w:type="spellEnd"/>
      <w:proofErr w:type="gramEnd"/>
      <w:r w:rsidR="00755D6B">
        <w:rPr>
          <w:rFonts w:ascii="Arial" w:hAnsi="Arial" w:cs="Arial"/>
          <w:i/>
          <w:iCs/>
        </w:rPr>
        <w:t>.</w:t>
      </w:r>
    </w:p>
    <w:p w14:paraId="0E233EA9" w14:textId="77777777" w:rsidR="002D4741" w:rsidRDefault="002D4741">
      <w:pPr>
        <w:rPr>
          <w:rFonts w:ascii="Arial" w:hAnsi="Arial" w:cs="Arial"/>
        </w:rPr>
      </w:pPr>
    </w:p>
    <w:p w14:paraId="5A010B6D" w14:textId="0C5C2960" w:rsidR="00B5405B" w:rsidRDefault="00755D6B">
      <w:pPr>
        <w:rPr>
          <w:rFonts w:ascii="Arial" w:hAnsi="Arial" w:cs="Arial"/>
        </w:rPr>
      </w:pPr>
      <w:r>
        <w:rPr>
          <w:rFonts w:ascii="Arial" w:hAnsi="Arial" w:cs="Arial"/>
        </w:rPr>
        <w:t>Initially, e</w:t>
      </w:r>
      <w:r w:rsidR="009B1B28">
        <w:rPr>
          <w:rFonts w:ascii="Arial" w:hAnsi="Arial" w:cs="Arial"/>
        </w:rPr>
        <w:t xml:space="preserve">very </w:t>
      </w:r>
      <w:r w:rsidR="00B5405B">
        <w:rPr>
          <w:rFonts w:ascii="Arial" w:hAnsi="Arial" w:cs="Arial"/>
        </w:rPr>
        <w:t>14 days</w:t>
      </w:r>
      <w:r w:rsidR="009B1B28">
        <w:rPr>
          <w:rFonts w:ascii="Arial" w:hAnsi="Arial" w:cs="Arial"/>
        </w:rPr>
        <w:t xml:space="preserve">, we </w:t>
      </w:r>
      <w:r w:rsidR="00B5405B">
        <w:rPr>
          <w:rFonts w:ascii="Arial" w:hAnsi="Arial" w:cs="Arial"/>
        </w:rPr>
        <w:t xml:space="preserve">established intensive </w:t>
      </w:r>
      <w:r w:rsidR="00B5405B" w:rsidRPr="00B5405B">
        <w:rPr>
          <w:rFonts w:ascii="Arial" w:hAnsi="Arial" w:cs="Arial"/>
          <w:b/>
          <w:bCs/>
        </w:rPr>
        <w:t>pitfall trap monitoring</w:t>
      </w:r>
      <w:r w:rsidR="00B5405B">
        <w:rPr>
          <w:rFonts w:ascii="Arial" w:hAnsi="Arial" w:cs="Arial"/>
        </w:rPr>
        <w:t xml:space="preserve"> for 48 hours. We started the monitoring at </w:t>
      </w:r>
      <w:r w:rsidR="009B1B28">
        <w:rPr>
          <w:rFonts w:ascii="Arial" w:hAnsi="Arial" w:cs="Arial"/>
        </w:rPr>
        <w:t>7</w:t>
      </w:r>
      <w:r w:rsidR="00B5405B">
        <w:rPr>
          <w:rFonts w:ascii="Arial" w:hAnsi="Arial" w:cs="Arial"/>
        </w:rPr>
        <w:t xml:space="preserve">:00 h at a randomly chosen transect, where we positioned 10 buckets with funnels inside the bases, starting with the northern-most base. We ensured that the traps were at ground level (no gap between trap and soil) while minimizing perturbations to the soil. We repeated this at the closest transect until all traps were set. </w:t>
      </w:r>
      <w:r w:rsidR="009B1B28">
        <w:rPr>
          <w:rFonts w:ascii="Arial" w:hAnsi="Arial" w:cs="Arial"/>
        </w:rPr>
        <w:t xml:space="preserve">We collected </w:t>
      </w:r>
      <w:r w:rsidR="00B5405B">
        <w:rPr>
          <w:rFonts w:ascii="Arial" w:hAnsi="Arial" w:cs="Arial"/>
        </w:rPr>
        <w:t xml:space="preserve">the insects inside the traps every 4 hours during the day (until 19:00), and left the traps overnight (19:00 – 7:00). We morphologically determined all trapped invertebrates at least to the family level (and species level wherever possible), and weighted all samples. </w:t>
      </w:r>
    </w:p>
    <w:p w14:paraId="75DAE160" w14:textId="69051715" w:rsidR="009B1AB0" w:rsidRDefault="009B1AB0">
      <w:pPr>
        <w:rPr>
          <w:rFonts w:ascii="Arial" w:hAnsi="Arial" w:cs="Arial"/>
        </w:rPr>
      </w:pPr>
    </w:p>
    <w:p w14:paraId="03538089" w14:textId="67B0D613" w:rsidR="009B1AB0" w:rsidRDefault="009B1AB0">
      <w:pPr>
        <w:rPr>
          <w:rFonts w:ascii="Arial" w:hAnsi="Arial" w:cs="Arial"/>
        </w:rPr>
      </w:pPr>
      <w:r>
        <w:rPr>
          <w:rFonts w:ascii="Arial" w:hAnsi="Arial" w:cs="Arial"/>
        </w:rPr>
        <w:t>Due to logistic constraints, we will split the 48-h monitoring into two areas</w:t>
      </w:r>
      <w:r w:rsidR="00755D6B">
        <w:rPr>
          <w:rFonts w:ascii="Arial" w:hAnsi="Arial" w:cs="Arial"/>
        </w:rPr>
        <w:t xml:space="preserve"> and </w:t>
      </w:r>
      <w:r w:rsidR="00755D6B">
        <w:rPr>
          <w:rFonts w:ascii="Arial" w:eastAsia="Times New Roman" w:hAnsi="Arial" w:cs="Arial"/>
          <w:lang w:eastAsia="en-GB"/>
        </w:rPr>
        <w:t>we reduced the sampling to</w:t>
      </w:r>
      <w:r w:rsidR="00755D6B" w:rsidRPr="005D3914">
        <w:rPr>
          <w:rFonts w:ascii="Arial" w:eastAsia="Times New Roman" w:hAnsi="Arial" w:cs="Arial"/>
          <w:lang w:eastAsia="en-GB"/>
        </w:rPr>
        <w:t xml:space="preserve"> 24 h</w:t>
      </w:r>
      <w:r w:rsidR="00755D6B">
        <w:rPr>
          <w:rFonts w:ascii="Arial" w:eastAsia="Times New Roman" w:hAnsi="Arial" w:cs="Arial"/>
          <w:lang w:eastAsia="en-GB"/>
        </w:rPr>
        <w:t xml:space="preserve"> </w:t>
      </w:r>
      <w:r w:rsidR="00755D6B" w:rsidRPr="00755D6B">
        <w:rPr>
          <w:rFonts w:ascii="Arial" w:eastAsia="Times New Roman" w:hAnsi="Arial" w:cs="Arial"/>
          <w:b/>
          <w:bCs/>
          <w:lang w:eastAsia="en-GB"/>
        </w:rPr>
        <w:t>after September 20, 2023</w:t>
      </w:r>
      <w:r w:rsidR="00755D6B">
        <w:rPr>
          <w:rFonts w:ascii="Arial" w:eastAsia="Times New Roman" w:hAnsi="Arial" w:cs="Arial"/>
          <w:lang w:eastAsia="en-GB"/>
        </w:rPr>
        <w:t>.</w:t>
      </w:r>
    </w:p>
    <w:p w14:paraId="3CEADEC4" w14:textId="1970CFD6" w:rsidR="009B1AB0" w:rsidRDefault="009B1AB0">
      <w:pPr>
        <w:rPr>
          <w:rFonts w:ascii="Arial" w:hAnsi="Arial" w:cs="Arial"/>
        </w:rPr>
      </w:pPr>
    </w:p>
    <w:p w14:paraId="2C177A79" w14:textId="75EDCC3A" w:rsidR="009B1AB0" w:rsidRPr="009B1AB0" w:rsidRDefault="009B1AB0" w:rsidP="009B1AB0">
      <w:pPr>
        <w:rPr>
          <w:rFonts w:ascii="Arial" w:hAnsi="Arial" w:cs="Arial"/>
        </w:rPr>
      </w:pPr>
      <w:commentRangeStart w:id="0"/>
      <w:r w:rsidRPr="009B1AB0">
        <w:rPr>
          <w:rFonts w:ascii="Arial" w:hAnsi="Arial" w:cs="Arial"/>
        </w:rPr>
        <w:t>1st week: big dune</w:t>
      </w:r>
      <w:r w:rsidR="00140702">
        <w:rPr>
          <w:rFonts w:ascii="Arial" w:hAnsi="Arial" w:cs="Arial"/>
        </w:rPr>
        <w:t xml:space="preserve"> D</w:t>
      </w:r>
      <w:r w:rsidR="0009517B">
        <w:rPr>
          <w:rFonts w:ascii="Arial" w:hAnsi="Arial" w:cs="Arial"/>
        </w:rPr>
        <w:t>15</w:t>
      </w:r>
      <w:r w:rsidRPr="009B1AB0">
        <w:rPr>
          <w:rFonts w:ascii="Arial" w:hAnsi="Arial" w:cs="Arial"/>
        </w:rPr>
        <w:t xml:space="preserve">, H15, K18, </w:t>
      </w:r>
      <w:r w:rsidR="0009517B" w:rsidRPr="00436FA7">
        <w:rPr>
          <w:rFonts w:ascii="Arial" w:hAnsi="Arial" w:cs="Arial"/>
          <w:color w:val="000000" w:themeColor="text1"/>
        </w:rPr>
        <w:t>Q17</w:t>
      </w:r>
      <w:r w:rsidRPr="009B1AB0">
        <w:rPr>
          <w:rFonts w:ascii="Arial" w:hAnsi="Arial" w:cs="Arial"/>
        </w:rPr>
        <w:t>, P15</w:t>
      </w:r>
    </w:p>
    <w:p w14:paraId="17E1F4ED" w14:textId="5070D466" w:rsidR="009B1AB0" w:rsidRDefault="009B1AB0" w:rsidP="009B1AB0">
      <w:pPr>
        <w:rPr>
          <w:rFonts w:ascii="Arial" w:hAnsi="Arial" w:cs="Arial"/>
          <w:color w:val="000000" w:themeColor="text1"/>
        </w:rPr>
      </w:pPr>
      <w:r w:rsidRPr="009B1AB0">
        <w:rPr>
          <w:rFonts w:ascii="Arial" w:hAnsi="Arial" w:cs="Arial"/>
        </w:rPr>
        <w:t xml:space="preserve">2nd week: J13, J15, L15, L17, </w:t>
      </w:r>
      <w:r w:rsidR="0009517B" w:rsidRPr="00436FA7">
        <w:rPr>
          <w:rFonts w:ascii="Arial" w:hAnsi="Arial" w:cs="Arial"/>
          <w:color w:val="000000" w:themeColor="text1"/>
        </w:rPr>
        <w:t>O18</w:t>
      </w:r>
      <w:commentRangeEnd w:id="0"/>
      <w:r w:rsidR="00B32238">
        <w:rPr>
          <w:rStyle w:val="Refdecomentario"/>
        </w:rPr>
        <w:commentReference w:id="0"/>
      </w:r>
    </w:p>
    <w:p w14:paraId="139135E2" w14:textId="44CCD700" w:rsidR="00D75D8F" w:rsidRDefault="00D75D8F" w:rsidP="009B1AB0">
      <w:pPr>
        <w:rPr>
          <w:rFonts w:ascii="Arial" w:hAnsi="Arial" w:cs="Arial"/>
          <w:color w:val="000000" w:themeColor="text1"/>
        </w:rPr>
      </w:pPr>
    </w:p>
    <w:p w14:paraId="0160E1D0" w14:textId="5F868F87" w:rsidR="00D75D8F" w:rsidRPr="00436FA7" w:rsidRDefault="00D75D8F" w:rsidP="004A0C96">
      <w:pPr>
        <w:jc w:val="center"/>
        <w:rPr>
          <w:rFonts w:ascii="Arial" w:hAnsi="Arial" w:cs="Arial"/>
          <w:color w:val="000000" w:themeColor="text1"/>
        </w:rPr>
      </w:pPr>
      <w:commentRangeStart w:id="1"/>
      <w:r>
        <w:rPr>
          <w:rFonts w:ascii="Arial" w:hAnsi="Arial" w:cs="Arial"/>
          <w:noProof/>
          <w:color w:val="000000" w:themeColor="text1"/>
        </w:rPr>
        <w:lastRenderedPageBreak/>
        <w:drawing>
          <wp:inline distT="0" distB="0" distL="0" distR="0" wp14:anchorId="483D1EBC" wp14:editId="057EF1F3">
            <wp:extent cx="4922888" cy="252984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4-03-04 at 15.17.49.png"/>
                    <pic:cNvPicPr/>
                  </pic:nvPicPr>
                  <pic:blipFill rotWithShape="1">
                    <a:blip r:embed="rId8" cstate="print">
                      <a:extLst>
                        <a:ext uri="{28A0092B-C50C-407E-A947-70E740481C1C}">
                          <a14:useLocalDpi xmlns:a14="http://schemas.microsoft.com/office/drawing/2010/main" val="0"/>
                        </a:ext>
                      </a:extLst>
                    </a:blip>
                    <a:srcRect t="16844"/>
                    <a:stretch/>
                  </pic:blipFill>
                  <pic:spPr bwMode="auto">
                    <a:xfrm>
                      <a:off x="0" y="0"/>
                      <a:ext cx="4944935" cy="2541170"/>
                    </a:xfrm>
                    <a:prstGeom prst="rect">
                      <a:avLst/>
                    </a:prstGeom>
                    <a:ln>
                      <a:noFill/>
                    </a:ln>
                    <a:extLst>
                      <a:ext uri="{53640926-AAD7-44D8-BBD7-CCE9431645EC}">
                        <a14:shadowObscured xmlns:a14="http://schemas.microsoft.com/office/drawing/2010/main"/>
                      </a:ext>
                    </a:extLst>
                  </pic:spPr>
                </pic:pic>
              </a:graphicData>
            </a:graphic>
          </wp:inline>
        </w:drawing>
      </w:r>
      <w:commentRangeEnd w:id="1"/>
      <w:r w:rsidR="00B32238">
        <w:rPr>
          <w:rStyle w:val="Refdecomentario"/>
        </w:rPr>
        <w:commentReference w:id="1"/>
      </w:r>
    </w:p>
    <w:p w14:paraId="3C462C76" w14:textId="6B24702C" w:rsidR="009B1B28" w:rsidRDefault="009B1B28">
      <w:pPr>
        <w:rPr>
          <w:rFonts w:ascii="Arial" w:hAnsi="Arial" w:cs="Arial"/>
        </w:rPr>
      </w:pPr>
    </w:p>
    <w:p w14:paraId="3D426ECA" w14:textId="13BB5FC8" w:rsidR="009B1B28" w:rsidRDefault="009B1B28">
      <w:pPr>
        <w:rPr>
          <w:rFonts w:ascii="Arial" w:hAnsi="Arial" w:cs="Arial"/>
        </w:rPr>
      </w:pPr>
      <w:r w:rsidRPr="009B1B28">
        <w:rPr>
          <w:rFonts w:ascii="Arial" w:hAnsi="Arial" w:cs="Arial"/>
          <w:b/>
          <w:bCs/>
        </w:rPr>
        <w:t>Data files</w:t>
      </w:r>
      <w:r>
        <w:rPr>
          <w:rFonts w:ascii="Arial" w:hAnsi="Arial" w:cs="Arial"/>
        </w:rPr>
        <w:t>:</w:t>
      </w:r>
    </w:p>
    <w:p w14:paraId="165644B7" w14:textId="0696D7C8" w:rsidR="009B1B28" w:rsidRDefault="009B1B28">
      <w:pPr>
        <w:rPr>
          <w:rFonts w:ascii="Arial" w:hAnsi="Arial" w:cs="Arial"/>
        </w:rPr>
      </w:pPr>
    </w:p>
    <w:p w14:paraId="63E0C914" w14:textId="3110D459" w:rsidR="009B1B28" w:rsidRDefault="009B1B28">
      <w:pPr>
        <w:rPr>
          <w:rFonts w:ascii="Arial" w:hAnsi="Arial" w:cs="Arial"/>
        </w:rPr>
      </w:pPr>
      <w:r>
        <w:rPr>
          <w:rFonts w:ascii="Arial" w:hAnsi="Arial" w:cs="Arial"/>
        </w:rPr>
        <w:t xml:space="preserve">We recorded the location of each base, which can be found in </w:t>
      </w:r>
      <w:proofErr w:type="spellStart"/>
      <w:r w:rsidRPr="009B1B28">
        <w:rPr>
          <w:rFonts w:ascii="Arial" w:hAnsi="Arial" w:cs="Arial"/>
          <w:i/>
          <w:iCs/>
        </w:rPr>
        <w:t>transects.kml</w:t>
      </w:r>
      <w:proofErr w:type="spellEnd"/>
      <w:r>
        <w:rPr>
          <w:rFonts w:ascii="Arial" w:hAnsi="Arial" w:cs="Arial"/>
        </w:rPr>
        <w:t>. Each location is named after the closest camera trap location name, followed by the base number (1-10) along the north-south transect line (L).</w:t>
      </w:r>
    </w:p>
    <w:p w14:paraId="6DAF3465" w14:textId="7579ED44" w:rsidR="009B1B28" w:rsidRDefault="009B1B28">
      <w:pPr>
        <w:rPr>
          <w:rFonts w:ascii="Arial" w:hAnsi="Arial" w:cs="Arial"/>
        </w:rPr>
      </w:pPr>
    </w:p>
    <w:p w14:paraId="61903D2A" w14:textId="70BA31BE" w:rsidR="009B1B28" w:rsidRDefault="009B1B28">
      <w:pPr>
        <w:rPr>
          <w:rFonts w:ascii="Arial" w:hAnsi="Arial" w:cs="Arial"/>
        </w:rPr>
      </w:pPr>
      <w:r>
        <w:rPr>
          <w:rFonts w:ascii="Arial" w:hAnsi="Arial" w:cs="Arial"/>
        </w:rPr>
        <w:t xml:space="preserve">We recorded the vegetation composition at each of the 100 pitfall trap locations in </w:t>
      </w:r>
      <w:r w:rsidRPr="009B1B28">
        <w:rPr>
          <w:rFonts w:ascii="Arial" w:hAnsi="Arial" w:cs="Arial"/>
          <w:i/>
          <w:iCs/>
        </w:rPr>
        <w:t>vegetation_transects.csv</w:t>
      </w:r>
      <w:r>
        <w:rPr>
          <w:rFonts w:ascii="Arial" w:hAnsi="Arial" w:cs="Arial"/>
        </w:rPr>
        <w:t xml:space="preserve">. </w:t>
      </w:r>
    </w:p>
    <w:p w14:paraId="32132F99" w14:textId="2515D7E0" w:rsidR="005D3914" w:rsidRDefault="005D3914">
      <w:pPr>
        <w:rPr>
          <w:rFonts w:ascii="Arial" w:hAnsi="Arial" w:cs="Arial"/>
        </w:rPr>
      </w:pPr>
    </w:p>
    <w:p w14:paraId="2022C8A4" w14:textId="77777777" w:rsidR="005D3914" w:rsidRPr="005D3914" w:rsidRDefault="005D3914">
      <w:pPr>
        <w:rPr>
          <w:rFonts w:ascii="Arial" w:hAnsi="Arial" w:cs="Arial"/>
        </w:rPr>
      </w:pPr>
    </w:p>
    <w:p w14:paraId="4194FA30" w14:textId="77777777" w:rsidR="009B1B28" w:rsidRPr="009B1B28" w:rsidRDefault="009B1B28">
      <w:pPr>
        <w:rPr>
          <w:rFonts w:ascii="Arial" w:hAnsi="Arial" w:cs="Arial"/>
          <w:b/>
          <w:bCs/>
        </w:rPr>
      </w:pPr>
    </w:p>
    <w:sectPr w:rsidR="009B1B28" w:rsidRPr="009B1B2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A MORALES GONZALEZ" w:date="2025-04-21T09:16:00Z" w:initials="AM">
    <w:p w14:paraId="7856D361" w14:textId="52709B1D" w:rsidR="00B32238" w:rsidRDefault="00B32238">
      <w:pPr>
        <w:pStyle w:val="Textocomentario"/>
      </w:pPr>
      <w:r>
        <w:rPr>
          <w:rStyle w:val="Refdecomentario"/>
        </w:rPr>
        <w:annotationRef/>
      </w:r>
      <w:proofErr w:type="spellStart"/>
      <w:r w:rsidR="00B84025">
        <w:t>Nombre</w:t>
      </w:r>
      <w:proofErr w:type="spellEnd"/>
      <w:r w:rsidR="00B84025">
        <w:t xml:space="preserve"> de </w:t>
      </w:r>
      <w:proofErr w:type="spellStart"/>
      <w:r w:rsidR="00B84025">
        <w:t>cada</w:t>
      </w:r>
      <w:proofErr w:type="spellEnd"/>
      <w:r w:rsidR="00B84025">
        <w:t xml:space="preserve"> </w:t>
      </w:r>
      <w:proofErr w:type="spellStart"/>
      <w:r w:rsidR="00B84025">
        <w:t>transecto</w:t>
      </w:r>
      <w:proofErr w:type="spellEnd"/>
    </w:p>
  </w:comment>
  <w:comment w:id="1" w:author="ANA MORALES GONZALEZ" w:date="2025-04-21T09:17:00Z" w:initials="AM">
    <w:p w14:paraId="5AED92BA" w14:textId="63178804" w:rsidR="00B32238" w:rsidRDefault="00B32238">
      <w:pPr>
        <w:pStyle w:val="Textocomentario"/>
      </w:pPr>
      <w:r>
        <w:rPr>
          <w:rStyle w:val="Refdecomentario"/>
        </w:rPr>
        <w:annotationRef/>
      </w:r>
      <w:r>
        <w:t>What is the purpose of setting up a camera trap?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856D361" w15:done="0"/>
  <w15:commentEx w15:paraId="5AED92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4B89F4" w16cex:dateUtc="2025-04-21T07:16:00Z"/>
  <w16cex:commentExtensible w16cex:durableId="38E8FC0A" w16cex:dateUtc="2025-04-21T07: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56D361" w16cid:durableId="284B89F4"/>
  <w16cid:commentId w16cid:paraId="5AED92BA" w16cid:durableId="38E8FC0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A MORALES GONZALEZ">
    <w15:presenceInfo w15:providerId="AD" w15:userId="S::anamorgon5@alum.us.es::924db624-6d6e-4e6c-8ead-fb78c58dbc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1"/>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B28"/>
    <w:rsid w:val="0009517B"/>
    <w:rsid w:val="00140702"/>
    <w:rsid w:val="002D4741"/>
    <w:rsid w:val="00436FA7"/>
    <w:rsid w:val="00481BBC"/>
    <w:rsid w:val="004A0C96"/>
    <w:rsid w:val="005D3914"/>
    <w:rsid w:val="00755D6B"/>
    <w:rsid w:val="008D4BAC"/>
    <w:rsid w:val="009B1AB0"/>
    <w:rsid w:val="009B1B28"/>
    <w:rsid w:val="00AE72BD"/>
    <w:rsid w:val="00B32238"/>
    <w:rsid w:val="00B5405B"/>
    <w:rsid w:val="00B84025"/>
    <w:rsid w:val="00D75D8F"/>
    <w:rsid w:val="00E70D69"/>
    <w:rsid w:val="00F8666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3F0286F8"/>
  <w15:chartTrackingRefBased/>
  <w15:docId w15:val="{2E0A34AE-33B3-D341-8356-AE06E4C45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B32238"/>
    <w:rPr>
      <w:sz w:val="16"/>
      <w:szCs w:val="16"/>
    </w:rPr>
  </w:style>
  <w:style w:type="paragraph" w:styleId="Textocomentario">
    <w:name w:val="annotation text"/>
    <w:basedOn w:val="Normal"/>
    <w:link w:val="TextocomentarioCar"/>
    <w:uiPriority w:val="99"/>
    <w:semiHidden/>
    <w:unhideWhenUsed/>
    <w:rsid w:val="00B32238"/>
    <w:rPr>
      <w:sz w:val="20"/>
      <w:szCs w:val="20"/>
    </w:rPr>
  </w:style>
  <w:style w:type="character" w:customStyle="1" w:styleId="TextocomentarioCar">
    <w:name w:val="Texto comentario Car"/>
    <w:basedOn w:val="Fuentedeprrafopredeter"/>
    <w:link w:val="Textocomentario"/>
    <w:uiPriority w:val="99"/>
    <w:semiHidden/>
    <w:rsid w:val="00B32238"/>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B32238"/>
    <w:rPr>
      <w:b/>
      <w:bCs/>
    </w:rPr>
  </w:style>
  <w:style w:type="character" w:customStyle="1" w:styleId="AsuntodelcomentarioCar">
    <w:name w:val="Asunto del comentario Car"/>
    <w:basedOn w:val="TextocomentarioCar"/>
    <w:link w:val="Asuntodelcomentario"/>
    <w:uiPriority w:val="99"/>
    <w:semiHidden/>
    <w:rsid w:val="00B32238"/>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778075">
      <w:bodyDiv w:val="1"/>
      <w:marLeft w:val="0"/>
      <w:marRight w:val="0"/>
      <w:marTop w:val="0"/>
      <w:marBottom w:val="0"/>
      <w:divBdr>
        <w:top w:val="none" w:sz="0" w:space="0" w:color="auto"/>
        <w:left w:val="none" w:sz="0" w:space="0" w:color="auto"/>
        <w:bottom w:val="none" w:sz="0" w:space="0" w:color="auto"/>
        <w:right w:val="none" w:sz="0" w:space="0" w:color="auto"/>
      </w:divBdr>
    </w:div>
    <w:div w:id="1462192375">
      <w:bodyDiv w:val="1"/>
      <w:marLeft w:val="0"/>
      <w:marRight w:val="0"/>
      <w:marTop w:val="0"/>
      <w:marBottom w:val="0"/>
      <w:divBdr>
        <w:top w:val="none" w:sz="0" w:space="0" w:color="auto"/>
        <w:left w:val="none" w:sz="0" w:space="0" w:color="auto"/>
        <w:bottom w:val="none" w:sz="0" w:space="0" w:color="auto"/>
        <w:right w:val="none" w:sz="0" w:space="0" w:color="auto"/>
      </w:divBdr>
      <w:divsChild>
        <w:div w:id="29693490">
          <w:marLeft w:val="0"/>
          <w:marRight w:val="0"/>
          <w:marTop w:val="0"/>
          <w:marBottom w:val="0"/>
          <w:divBdr>
            <w:top w:val="none" w:sz="0" w:space="0" w:color="auto"/>
            <w:left w:val="none" w:sz="0" w:space="0" w:color="auto"/>
            <w:bottom w:val="none" w:sz="0" w:space="0" w:color="auto"/>
            <w:right w:val="none" w:sz="0" w:space="0" w:color="auto"/>
          </w:divBdr>
        </w:div>
        <w:div w:id="2134905551">
          <w:marLeft w:val="0"/>
          <w:marRight w:val="0"/>
          <w:marTop w:val="0"/>
          <w:marBottom w:val="0"/>
          <w:divBdr>
            <w:top w:val="none" w:sz="0" w:space="0" w:color="auto"/>
            <w:left w:val="none" w:sz="0" w:space="0" w:color="auto"/>
            <w:bottom w:val="none" w:sz="0" w:space="0" w:color="auto"/>
            <w:right w:val="none" w:sz="0" w:space="0" w:color="auto"/>
          </w:divBdr>
        </w:div>
        <w:div w:id="655258042">
          <w:marLeft w:val="0"/>
          <w:marRight w:val="0"/>
          <w:marTop w:val="0"/>
          <w:marBottom w:val="0"/>
          <w:divBdr>
            <w:top w:val="none" w:sz="0" w:space="0" w:color="auto"/>
            <w:left w:val="none" w:sz="0" w:space="0" w:color="auto"/>
            <w:bottom w:val="none" w:sz="0" w:space="0" w:color="auto"/>
            <w:right w:val="none" w:sz="0" w:space="0" w:color="auto"/>
          </w:divBdr>
        </w:div>
        <w:div w:id="379281137">
          <w:marLeft w:val="0"/>
          <w:marRight w:val="0"/>
          <w:marTop w:val="0"/>
          <w:marBottom w:val="0"/>
          <w:divBdr>
            <w:top w:val="none" w:sz="0" w:space="0" w:color="auto"/>
            <w:left w:val="none" w:sz="0" w:space="0" w:color="auto"/>
            <w:bottom w:val="none" w:sz="0" w:space="0" w:color="auto"/>
            <w:right w:val="none" w:sz="0" w:space="0" w:color="auto"/>
          </w:divBdr>
        </w:div>
        <w:div w:id="2020816564">
          <w:marLeft w:val="0"/>
          <w:marRight w:val="0"/>
          <w:marTop w:val="0"/>
          <w:marBottom w:val="0"/>
          <w:divBdr>
            <w:top w:val="none" w:sz="0" w:space="0" w:color="auto"/>
            <w:left w:val="none" w:sz="0" w:space="0" w:color="auto"/>
            <w:bottom w:val="none" w:sz="0" w:space="0" w:color="auto"/>
            <w:right w:val="none" w:sz="0" w:space="0" w:color="auto"/>
          </w:divBdr>
        </w:div>
        <w:div w:id="906186299">
          <w:marLeft w:val="0"/>
          <w:marRight w:val="0"/>
          <w:marTop w:val="0"/>
          <w:marBottom w:val="0"/>
          <w:divBdr>
            <w:top w:val="none" w:sz="0" w:space="0" w:color="auto"/>
            <w:left w:val="none" w:sz="0" w:space="0" w:color="auto"/>
            <w:bottom w:val="none" w:sz="0" w:space="0" w:color="auto"/>
            <w:right w:val="none" w:sz="0" w:space="0" w:color="auto"/>
          </w:divBdr>
        </w:div>
        <w:div w:id="10676527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425</Words>
  <Characters>2338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paniw</dc:creator>
  <cp:keywords/>
  <dc:description/>
  <cp:lastModifiedBy>Ana Morales González</cp:lastModifiedBy>
  <cp:revision>16</cp:revision>
  <dcterms:created xsi:type="dcterms:W3CDTF">2023-06-15T07:41:00Z</dcterms:created>
  <dcterms:modified xsi:type="dcterms:W3CDTF">2025-04-21T14:18:00Z</dcterms:modified>
</cp:coreProperties>
</file>