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51662" w14:textId="3F4ADF2C" w:rsidR="002810CC" w:rsidRPr="008433E7" w:rsidRDefault="008433E7" w:rsidP="008433E7">
      <w:pPr>
        <w:pStyle w:val="Default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bookmarkStart w:id="0" w:name="_GoBack"/>
      <w:r>
        <w:rPr>
          <w:rFonts w:ascii="Times New Roman" w:hAnsi="Times New Roman" w:cs="Times New Roman"/>
          <w:b/>
          <w:bCs/>
          <w:color w:val="auto"/>
        </w:rPr>
        <w:t>Ejercicio 4</w:t>
      </w:r>
    </w:p>
    <w:p w14:paraId="513854B7" w14:textId="58815621" w:rsidR="002810CC" w:rsidRPr="000653CF" w:rsidRDefault="000653CF" w:rsidP="00C34EB6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2810CC" w:rsidRPr="00DA70F0">
        <w:rPr>
          <w:rFonts w:ascii="Times New Roman" w:hAnsi="Times New Roman" w:cs="Times New Roman"/>
          <w:b/>
          <w:bCs/>
        </w:rPr>
        <w:t xml:space="preserve"> Expresión simbólica: </w:t>
      </w:r>
      <w:r w:rsidR="002810CC" w:rsidRPr="00DA70F0">
        <w:rPr>
          <w:rFonts w:ascii="Times New Roman" w:hAnsi="Times New Roman" w:cs="Times New Roman"/>
        </w:rPr>
        <w:t>{(</w:t>
      </w:r>
      <w:r w:rsidR="002810CC" w:rsidRPr="00DA70F0">
        <w:rPr>
          <w:rFonts w:ascii="Cambria Math" w:hAnsi="Cambria Math" w:cs="Cambria Math"/>
        </w:rPr>
        <w:t>𝑝∨</w:t>
      </w:r>
      <w:r w:rsidR="002810CC" w:rsidRPr="00DA70F0">
        <w:rPr>
          <w:rFonts w:ascii="Times New Roman" w:hAnsi="Times New Roman" w:cs="Times New Roman"/>
        </w:rPr>
        <w:t xml:space="preserve"> </w:t>
      </w:r>
      <w:r w:rsidR="002810CC" w:rsidRPr="00DA70F0">
        <w:rPr>
          <w:rFonts w:ascii="Cambria Math" w:hAnsi="Cambria Math" w:cs="Cambria Math"/>
        </w:rPr>
        <w:t>𝑞</w:t>
      </w:r>
      <w:r w:rsidR="002810CC" w:rsidRPr="00DA70F0">
        <w:rPr>
          <w:rFonts w:ascii="Times New Roman" w:hAnsi="Times New Roman" w:cs="Times New Roman"/>
        </w:rPr>
        <w:t xml:space="preserve">) </w:t>
      </w:r>
      <w:r w:rsidR="002810CC" w:rsidRPr="00DA70F0">
        <w:rPr>
          <w:rFonts w:ascii="Cambria Math" w:hAnsi="Cambria Math" w:cs="Cambria Math"/>
        </w:rPr>
        <w:t>∧</w:t>
      </w:r>
      <w:r w:rsidR="002810CC" w:rsidRPr="00DA70F0">
        <w:rPr>
          <w:rFonts w:ascii="Times New Roman" w:hAnsi="Times New Roman" w:cs="Times New Roman"/>
        </w:rPr>
        <w:t>(</w:t>
      </w:r>
      <w:r w:rsidR="002810CC" w:rsidRPr="00DA70F0">
        <w:rPr>
          <w:rFonts w:ascii="Cambria Math" w:hAnsi="Cambria Math" w:cs="Cambria Math"/>
        </w:rPr>
        <w:t>𝑝</w:t>
      </w:r>
      <w:r w:rsidR="002810CC" w:rsidRPr="00DA70F0">
        <w:rPr>
          <w:rFonts w:ascii="Times New Roman" w:hAnsi="Times New Roman" w:cs="Times New Roman"/>
        </w:rPr>
        <w:t>→</w:t>
      </w:r>
      <w:r w:rsidR="002810CC" w:rsidRPr="00DA70F0">
        <w:rPr>
          <w:rFonts w:ascii="Cambria Math" w:hAnsi="Cambria Math" w:cs="Cambria Math"/>
        </w:rPr>
        <w:t>𝑟</w:t>
      </w:r>
      <w:r w:rsidR="002810CC" w:rsidRPr="00DA70F0">
        <w:rPr>
          <w:rFonts w:ascii="Times New Roman" w:hAnsi="Times New Roman" w:cs="Times New Roman"/>
        </w:rPr>
        <w:t xml:space="preserve">) </w:t>
      </w:r>
      <w:r w:rsidR="002810CC" w:rsidRPr="00DA70F0">
        <w:rPr>
          <w:rFonts w:ascii="Cambria Math" w:hAnsi="Cambria Math" w:cs="Cambria Math"/>
        </w:rPr>
        <w:t>∧</w:t>
      </w:r>
      <w:r w:rsidR="002810CC" w:rsidRPr="00DA70F0">
        <w:rPr>
          <w:rFonts w:ascii="Times New Roman" w:hAnsi="Times New Roman" w:cs="Times New Roman"/>
        </w:rPr>
        <w:t>(¬</w:t>
      </w:r>
      <w:r w:rsidR="002810CC" w:rsidRPr="00DA70F0">
        <w:rPr>
          <w:rFonts w:ascii="Cambria Math" w:hAnsi="Cambria Math" w:cs="Cambria Math"/>
        </w:rPr>
        <w:t>𝑟∧</w:t>
      </w:r>
      <w:r w:rsidR="002810CC" w:rsidRPr="00DA70F0">
        <w:rPr>
          <w:rFonts w:ascii="Times New Roman" w:hAnsi="Times New Roman" w:cs="Times New Roman"/>
        </w:rPr>
        <w:t>¬</w:t>
      </w:r>
      <w:r w:rsidR="002810CC" w:rsidRPr="00DA70F0">
        <w:rPr>
          <w:rFonts w:ascii="Cambria Math" w:hAnsi="Cambria Math" w:cs="Cambria Math"/>
        </w:rPr>
        <w:t>𝑞</w:t>
      </w:r>
      <w:r w:rsidR="002810CC" w:rsidRPr="00DA70F0">
        <w:rPr>
          <w:rFonts w:ascii="Times New Roman" w:hAnsi="Times New Roman" w:cs="Times New Roman"/>
        </w:rPr>
        <w:t>)} →(</w:t>
      </w:r>
      <w:r w:rsidR="002810CC" w:rsidRPr="00DA70F0">
        <w:rPr>
          <w:rFonts w:ascii="Cambria Math" w:hAnsi="Cambria Math" w:cs="Cambria Math"/>
        </w:rPr>
        <w:t>𝑝∧𝑟</w:t>
      </w:r>
      <w:r w:rsidR="002810CC" w:rsidRPr="00DA70F0">
        <w:rPr>
          <w:rFonts w:ascii="Times New Roman" w:hAnsi="Times New Roman" w:cs="Times New Roman"/>
        </w:rPr>
        <w:t xml:space="preserve">) </w:t>
      </w:r>
    </w:p>
    <w:p w14:paraId="794E499D" w14:textId="77777777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</w:rPr>
      </w:pPr>
      <w:r w:rsidRPr="00DA70F0">
        <w:rPr>
          <w:rFonts w:ascii="Times New Roman" w:hAnsi="Times New Roman" w:cs="Times New Roman"/>
          <w:b/>
          <w:bCs/>
        </w:rPr>
        <w:t xml:space="preserve">Premisas: </w:t>
      </w:r>
    </w:p>
    <w:p w14:paraId="4B6B0F89" w14:textId="61E4F800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</w:rPr>
      </w:pPr>
      <w:r w:rsidRPr="00DA70F0">
        <w:rPr>
          <w:rFonts w:ascii="Times New Roman" w:hAnsi="Times New Roman" w:cs="Times New Roman"/>
        </w:rPr>
        <w:t xml:space="preserve">P1: </w:t>
      </w:r>
      <w:r w:rsidRPr="00DA70F0">
        <w:rPr>
          <w:rFonts w:ascii="Cambria Math" w:hAnsi="Cambria Math" w:cs="Cambria Math"/>
        </w:rPr>
        <w:t>𝑝∨</w:t>
      </w:r>
      <w:r w:rsidRPr="00DA70F0">
        <w:rPr>
          <w:rFonts w:ascii="Times New Roman" w:hAnsi="Times New Roman" w:cs="Times New Roman"/>
        </w:rPr>
        <w:t xml:space="preserve"> </w:t>
      </w:r>
      <w:r w:rsidRPr="00DA70F0">
        <w:rPr>
          <w:rFonts w:ascii="Cambria Math" w:hAnsi="Cambria Math" w:cs="Cambria Math"/>
        </w:rPr>
        <w:t>𝑞</w:t>
      </w:r>
      <w:r w:rsidRPr="00DA70F0">
        <w:rPr>
          <w:rFonts w:ascii="Times New Roman" w:hAnsi="Times New Roman" w:cs="Times New Roman"/>
        </w:rPr>
        <w:t xml:space="preserve"> </w:t>
      </w:r>
    </w:p>
    <w:p w14:paraId="653FCC37" w14:textId="280B07A5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</w:rPr>
      </w:pPr>
      <w:r w:rsidRPr="00DA70F0">
        <w:rPr>
          <w:rFonts w:ascii="Times New Roman" w:hAnsi="Times New Roman" w:cs="Times New Roman"/>
        </w:rPr>
        <w:t xml:space="preserve">P2: </w:t>
      </w:r>
      <w:r w:rsidRPr="00DA70F0">
        <w:rPr>
          <w:rFonts w:ascii="Cambria Math" w:hAnsi="Cambria Math" w:cs="Cambria Math"/>
        </w:rPr>
        <w:t>𝑝</w:t>
      </w:r>
      <w:r w:rsidRPr="00DA70F0">
        <w:rPr>
          <w:rFonts w:ascii="Times New Roman" w:hAnsi="Times New Roman" w:cs="Times New Roman"/>
        </w:rPr>
        <w:t>→</w:t>
      </w:r>
      <w:r w:rsidRPr="00DA70F0">
        <w:rPr>
          <w:rFonts w:ascii="Cambria Math" w:hAnsi="Cambria Math" w:cs="Cambria Math"/>
        </w:rPr>
        <w:t>𝑟</w:t>
      </w:r>
      <w:r w:rsidRPr="00DA70F0">
        <w:rPr>
          <w:rFonts w:ascii="Times New Roman" w:hAnsi="Times New Roman" w:cs="Times New Roman"/>
        </w:rPr>
        <w:t xml:space="preserve"> </w:t>
      </w:r>
    </w:p>
    <w:p w14:paraId="5B8A44D4" w14:textId="4A311125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</w:rPr>
      </w:pPr>
      <w:r w:rsidRPr="00DA70F0">
        <w:rPr>
          <w:rFonts w:ascii="Times New Roman" w:hAnsi="Times New Roman" w:cs="Times New Roman"/>
        </w:rPr>
        <w:t>P3: ¬</w:t>
      </w:r>
      <w:r w:rsidRPr="00DA70F0">
        <w:rPr>
          <w:rFonts w:ascii="Cambria Math" w:hAnsi="Cambria Math" w:cs="Cambria Math"/>
        </w:rPr>
        <w:t>𝑟∧</w:t>
      </w:r>
      <w:r w:rsidRPr="00DA70F0">
        <w:rPr>
          <w:rFonts w:ascii="Times New Roman" w:hAnsi="Times New Roman" w:cs="Times New Roman"/>
        </w:rPr>
        <w:t>¬</w:t>
      </w:r>
      <w:r w:rsidRPr="00DA70F0">
        <w:rPr>
          <w:rFonts w:ascii="Cambria Math" w:hAnsi="Cambria Math" w:cs="Cambria Math"/>
        </w:rPr>
        <w:t>𝑞</w:t>
      </w:r>
      <w:r w:rsidRPr="00DA70F0">
        <w:rPr>
          <w:rFonts w:ascii="Times New Roman" w:hAnsi="Times New Roman" w:cs="Times New Roman"/>
        </w:rPr>
        <w:t xml:space="preserve"> </w:t>
      </w:r>
    </w:p>
    <w:p w14:paraId="5FDE620B" w14:textId="1534961E" w:rsidR="00993ED8" w:rsidRPr="00DA70F0" w:rsidRDefault="002810CC" w:rsidP="00C34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 xml:space="preserve">Conclusión: </w:t>
      </w:r>
      <w:r w:rsidRPr="00DA70F0">
        <w:rPr>
          <w:rFonts w:ascii="Cambria Math" w:hAnsi="Cambria Math" w:cs="Cambria Math"/>
          <w:sz w:val="24"/>
          <w:szCs w:val="24"/>
        </w:rPr>
        <w:t>𝑝∧𝑟</w:t>
      </w:r>
      <w:r w:rsidRPr="00DA70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FB7A5" w14:textId="3209DAD1" w:rsidR="002810CC" w:rsidRPr="00DA70F0" w:rsidRDefault="004343F1" w:rsidP="00C34EB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Definir las proposiciones simples:</w:t>
      </w:r>
    </w:p>
    <w:p w14:paraId="3F1C48EF" w14:textId="5698FA28" w:rsidR="004343F1" w:rsidRPr="00DA70F0" w:rsidRDefault="004343F1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p: Es bueno consumir agua.</w:t>
      </w:r>
    </w:p>
    <w:p w14:paraId="2012C573" w14:textId="2B2A86DE" w:rsidR="004343F1" w:rsidRPr="00DA70F0" w:rsidRDefault="004343F1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q: El té ayuda a adelgazar.</w:t>
      </w:r>
    </w:p>
    <w:p w14:paraId="663074CC" w14:textId="6BE3F913" w:rsidR="004343F1" w:rsidRPr="00DA70F0" w:rsidRDefault="004343F1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 xml:space="preserve">r: La gaseosa </w:t>
      </w:r>
      <w:r w:rsidR="0020542D">
        <w:rPr>
          <w:rFonts w:ascii="Times New Roman" w:hAnsi="Times New Roman" w:cs="Times New Roman"/>
          <w:sz w:val="24"/>
          <w:szCs w:val="24"/>
        </w:rPr>
        <w:t>afecta la salud</w:t>
      </w:r>
      <w:r w:rsidRPr="00DA70F0">
        <w:rPr>
          <w:rFonts w:ascii="Times New Roman" w:hAnsi="Times New Roman" w:cs="Times New Roman"/>
          <w:sz w:val="24"/>
          <w:szCs w:val="24"/>
        </w:rPr>
        <w:t>.</w:t>
      </w:r>
    </w:p>
    <w:p w14:paraId="11D6E2E8" w14:textId="673CD76F" w:rsidR="004343F1" w:rsidRPr="00DA70F0" w:rsidRDefault="004343F1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¬</w:t>
      </w:r>
      <w:r w:rsidRPr="00DA70F0">
        <w:rPr>
          <w:rFonts w:ascii="Cambria Math" w:hAnsi="Cambria Math" w:cs="Cambria Math"/>
          <w:sz w:val="24"/>
          <w:szCs w:val="24"/>
        </w:rPr>
        <w:t>𝑟</w:t>
      </w:r>
      <w:r w:rsidRPr="00DA70F0">
        <w:rPr>
          <w:rFonts w:ascii="Times New Roman" w:hAnsi="Times New Roman" w:cs="Times New Roman"/>
          <w:sz w:val="24"/>
          <w:szCs w:val="24"/>
        </w:rPr>
        <w:t xml:space="preserve">: La gaseosa no </w:t>
      </w:r>
      <w:r w:rsidR="0020542D">
        <w:rPr>
          <w:rFonts w:ascii="Times New Roman" w:hAnsi="Times New Roman" w:cs="Times New Roman"/>
          <w:sz w:val="24"/>
          <w:szCs w:val="24"/>
        </w:rPr>
        <w:t>afecta la salud</w:t>
      </w:r>
      <w:r w:rsidRPr="00DA70F0">
        <w:rPr>
          <w:rFonts w:ascii="Times New Roman" w:hAnsi="Times New Roman" w:cs="Times New Roman"/>
          <w:sz w:val="24"/>
          <w:szCs w:val="24"/>
        </w:rPr>
        <w:t>.</w:t>
      </w:r>
    </w:p>
    <w:p w14:paraId="4D9BA433" w14:textId="025F381B" w:rsidR="00DA70F0" w:rsidRPr="00DA70F0" w:rsidRDefault="00DA70F0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¬</w:t>
      </w:r>
      <w:r w:rsidRPr="00DA70F0">
        <w:rPr>
          <w:rFonts w:ascii="Cambria Math" w:hAnsi="Cambria Math" w:cs="Cambria Math"/>
          <w:sz w:val="24"/>
          <w:szCs w:val="24"/>
        </w:rPr>
        <w:t>𝑞</w:t>
      </w:r>
      <w:r w:rsidRPr="00DA70F0">
        <w:rPr>
          <w:rFonts w:ascii="Times New Roman" w:hAnsi="Times New Roman" w:cs="Times New Roman"/>
          <w:sz w:val="24"/>
          <w:szCs w:val="24"/>
        </w:rPr>
        <w:t xml:space="preserve">: El té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DA70F0">
        <w:rPr>
          <w:rFonts w:ascii="Times New Roman" w:hAnsi="Times New Roman" w:cs="Times New Roman"/>
          <w:sz w:val="24"/>
          <w:szCs w:val="24"/>
        </w:rPr>
        <w:t>ayuda a adelgazar.</w:t>
      </w:r>
    </w:p>
    <w:p w14:paraId="00AF8CD6" w14:textId="6A84F1DF" w:rsidR="004343F1" w:rsidRDefault="004343F1" w:rsidP="00C34EB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Remplazar las variables expresadas simbólicamente y llevarlas al lenguaje natural.</w:t>
      </w:r>
    </w:p>
    <w:p w14:paraId="093FF1EC" w14:textId="6C2DD367" w:rsidR="007065D8" w:rsidRDefault="00C34EB6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4EB6">
        <w:rPr>
          <w:rFonts w:ascii="Times New Roman" w:hAnsi="Times New Roman" w:cs="Times New Roman"/>
          <w:b/>
          <w:bCs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, es bueno consumir agua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el té ayuda a adelgazar.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Pero, si</w:t>
      </w:r>
      <w:r>
        <w:rPr>
          <w:rFonts w:ascii="Times New Roman" w:hAnsi="Times New Roman" w:cs="Times New Roman"/>
          <w:sz w:val="24"/>
          <w:szCs w:val="24"/>
        </w:rPr>
        <w:t xml:space="preserve"> es bueno consumir agua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entonces</w:t>
      </w:r>
      <w:r>
        <w:rPr>
          <w:rFonts w:ascii="Times New Roman" w:hAnsi="Times New Roman" w:cs="Times New Roman"/>
          <w:sz w:val="24"/>
          <w:szCs w:val="24"/>
        </w:rPr>
        <w:t xml:space="preserve">, la gaseosa afecta la salud.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Sin embargo</w:t>
      </w:r>
      <w:r>
        <w:rPr>
          <w:rFonts w:ascii="Times New Roman" w:hAnsi="Times New Roman" w:cs="Times New Roman"/>
          <w:sz w:val="24"/>
          <w:szCs w:val="24"/>
        </w:rPr>
        <w:t xml:space="preserve">, la gaseosa no afecta la salud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el té no ayuda a adelgazar.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Entonces</w:t>
      </w:r>
      <w:r>
        <w:rPr>
          <w:rFonts w:ascii="Times New Roman" w:hAnsi="Times New Roman" w:cs="Times New Roman"/>
          <w:sz w:val="24"/>
          <w:szCs w:val="24"/>
        </w:rPr>
        <w:t xml:space="preserve">, es bueno consumir agua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la gaseosa afecta la salud. </w:t>
      </w:r>
    </w:p>
    <w:p w14:paraId="35141665" w14:textId="5EAC03D2" w:rsidR="002306CF" w:rsidRDefault="002306CF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1B750C" w14:textId="2065F419" w:rsidR="002306CF" w:rsidRDefault="002306CF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523967" w14:textId="2770E17D" w:rsidR="002306CF" w:rsidRDefault="002306CF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872D50" w14:textId="77777777" w:rsidR="002306CF" w:rsidRPr="00C34EB6" w:rsidRDefault="002306CF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4A448F" w14:textId="75635A12" w:rsidR="00DA70F0" w:rsidRPr="002306CF" w:rsidRDefault="00DA70F0" w:rsidP="00C34EB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06CF">
        <w:rPr>
          <w:rFonts w:ascii="Times New Roman" w:hAnsi="Times New Roman" w:cs="Times New Roman"/>
          <w:sz w:val="24"/>
          <w:szCs w:val="24"/>
        </w:rPr>
        <w:t>Tabla de verdad manual.</w:t>
      </w:r>
    </w:p>
    <w:tbl>
      <w:tblPr>
        <w:tblStyle w:val="Tablaconcuadrcula"/>
        <w:tblpPr w:leftFromText="141" w:rightFromText="141" w:vertAnchor="text" w:horzAnchor="margin" w:tblpY="294"/>
        <w:tblW w:w="993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466"/>
        <w:gridCol w:w="481"/>
        <w:gridCol w:w="995"/>
        <w:gridCol w:w="904"/>
        <w:gridCol w:w="1032"/>
        <w:gridCol w:w="1006"/>
        <w:gridCol w:w="1289"/>
        <w:gridCol w:w="766"/>
        <w:gridCol w:w="1830"/>
      </w:tblGrid>
      <w:tr w:rsidR="007065D8" w14:paraId="096FDE28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127885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24A696D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25F4E3F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3EDB116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7536F0C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57C119F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𝑝∨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>
              <w:rPr>
                <w:rFonts w:ascii="Cambria Math" w:hAnsi="Cambria Math" w:cs="Cambria Math"/>
                <w:sz w:val="24"/>
                <w:szCs w:val="24"/>
              </w:rPr>
              <w:t>)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60E718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  <w:r>
              <w:rPr>
                <w:rFonts w:ascii="Cambria Math" w:hAnsi="Cambria Math" w:cs="Cambria Math"/>
                <w:sz w:val="24"/>
                <w:szCs w:val="24"/>
              </w:rPr>
              <w:t>)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132501A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0DBC7E4B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𝑝∨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1345BFF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{(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𝑝∨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75E138F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𝑝∧𝑟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5C5379AE" w14:textId="77777777" w:rsidR="007065D8" w:rsidRPr="00DA70F0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{(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𝑝∨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)} →(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𝑝∧𝑟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065D8" w14:paraId="41251322" w14:textId="77777777" w:rsidTr="007065D8">
        <w:tc>
          <w:tcPr>
            <w:tcW w:w="390" w:type="dxa"/>
            <w:shd w:val="clear" w:color="auto" w:fill="FFF2CC" w:themeFill="accent4" w:themeFillTint="33"/>
          </w:tcPr>
          <w:p w14:paraId="23AA651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5AF61FC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2F2D835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0013572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01022FE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4BF4A37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330A92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7CD50E0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148942B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70D0912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0C5CC9D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5EB782E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12F7F2EF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65BE2E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4E1DADA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639C072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73CA7BE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3A00B4A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481FFD4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E4481F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753B575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0091B62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710626E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1410186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48843527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0173B24E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D2F8587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3322698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4A383A7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6A26A9F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685322F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5870A34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4350DA5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325962E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2A33605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10034365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683D3B1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1011443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1A62758A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E8BFB27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6B2EF66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03B101E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38A1CA7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31E0F3C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1DF4C3C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20782C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053021AD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22888B1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6B4DCA4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2254D69D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2BBA051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724828CA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E43E05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1D03103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19923CA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1A2D229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5093D6FD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52AB783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73064D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3699A48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3F48FA9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6DC2A495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5F30E2A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7173607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4B54CD87" w14:textId="77777777" w:rsidTr="007065D8">
        <w:tc>
          <w:tcPr>
            <w:tcW w:w="390" w:type="dxa"/>
            <w:shd w:val="clear" w:color="auto" w:fill="FFF2CC" w:themeFill="accent4" w:themeFillTint="33"/>
          </w:tcPr>
          <w:p w14:paraId="5551C7E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3D6E4F1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4BDC25D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7A40A0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4B20E05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474A6B5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D05331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1B84BEB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4E95140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482EF89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4D035F5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156E80ED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1062FD2D" w14:textId="77777777" w:rsidTr="007065D8">
        <w:tc>
          <w:tcPr>
            <w:tcW w:w="390" w:type="dxa"/>
            <w:shd w:val="clear" w:color="auto" w:fill="FFF2CC" w:themeFill="accent4" w:themeFillTint="33"/>
          </w:tcPr>
          <w:p w14:paraId="0F5D8E2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1324684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76C074E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050D1D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478E6FA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3E5F52DB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9FA83E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4AA442A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1A9D46C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1EAFFDE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60AD668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7744404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11D1202A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09753E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087BAE3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0BD7959B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6893071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6B82F40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19D7F2F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C9048CB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1645588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7D62298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39DF1A5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3F03868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054DB97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14:paraId="73EF93A6" w14:textId="77777777" w:rsidR="00DA70F0" w:rsidRPr="00DA70F0" w:rsidRDefault="00DA70F0" w:rsidP="00C34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0198F8" w14:textId="5F42AF95" w:rsidR="00DA70F0" w:rsidRDefault="00DA70F0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56E10A" w14:textId="27CA48AE" w:rsidR="00C34EB6" w:rsidRPr="00C34EB6" w:rsidRDefault="00C34EB6" w:rsidP="00C34E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clasifica como una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Tautología </w:t>
      </w:r>
    </w:p>
    <w:p w14:paraId="7BB7D5FE" w14:textId="72B60B01" w:rsidR="00DA70F0" w:rsidRPr="00DA70F0" w:rsidRDefault="00DA70F0" w:rsidP="00C34EB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 de verdad generada por el simulador </w:t>
      </w:r>
    </w:p>
    <w:p w14:paraId="6161D9C2" w14:textId="36605F18" w:rsidR="004343F1" w:rsidRDefault="00DA70F0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C7049D" wp14:editId="48F4A224">
            <wp:extent cx="5503926" cy="23622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44" t="27169" r="11065" b="12457"/>
                    <a:stretch/>
                  </pic:blipFill>
                  <pic:spPr bwMode="auto">
                    <a:xfrm>
                      <a:off x="0" y="0"/>
                      <a:ext cx="5506672" cy="236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CF9D5" w14:textId="1F352BD9" w:rsidR="008433E7" w:rsidRDefault="008433E7" w:rsidP="008433E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33E7">
        <w:rPr>
          <w:rFonts w:ascii="Times New Roman" w:hAnsi="Times New Roman" w:cs="Times New Roman"/>
          <w:sz w:val="24"/>
          <w:szCs w:val="24"/>
        </w:rPr>
        <w:t>Demostración de la validez del argumento mediante las leyes de la inferencia lógica</w:t>
      </w:r>
    </w:p>
    <w:p w14:paraId="19FE15ED" w14:textId="1780742E" w:rsidR="008433E7" w:rsidRPr="008433E7" w:rsidRDefault="008433E7" w:rsidP="008433E7">
      <w:pPr>
        <w:pStyle w:val="Default"/>
        <w:spacing w:line="480" w:lineRule="auto"/>
        <w:ind w:left="720"/>
        <w:rPr>
          <w:rFonts w:ascii="Times New Roman" w:hAnsi="Times New Roman" w:cs="Times New Roman"/>
        </w:rPr>
      </w:pPr>
      <w:r w:rsidRPr="008433E7">
        <w:rPr>
          <w:rFonts w:ascii="Times New Roman" w:hAnsi="Times New Roman" w:cs="Times New Roman"/>
        </w:rPr>
        <w:lastRenderedPageBreak/>
        <w:t>{(</w:t>
      </w:r>
      <w:r w:rsidRPr="008433E7">
        <w:rPr>
          <w:rFonts w:ascii="Cambria Math" w:hAnsi="Cambria Math" w:cs="Cambria Math"/>
        </w:rPr>
        <w:t>𝑝∨</w:t>
      </w:r>
      <w:r w:rsidRPr="008433E7">
        <w:rPr>
          <w:rFonts w:ascii="Times New Roman" w:hAnsi="Times New Roman" w:cs="Times New Roman"/>
        </w:rPr>
        <w:t xml:space="preserve"> </w:t>
      </w:r>
      <w:r w:rsidRPr="008433E7">
        <w:rPr>
          <w:rFonts w:ascii="Cambria Math" w:hAnsi="Cambria Math" w:cs="Cambria Math"/>
        </w:rPr>
        <w:t>𝑞</w:t>
      </w:r>
      <w:r w:rsidRPr="008433E7">
        <w:rPr>
          <w:rFonts w:ascii="Times New Roman" w:hAnsi="Times New Roman" w:cs="Times New Roman"/>
        </w:rPr>
        <w:t xml:space="preserve">) </w:t>
      </w:r>
      <w:r w:rsidRPr="008433E7">
        <w:rPr>
          <w:rFonts w:ascii="Cambria Math" w:hAnsi="Cambria Math" w:cs="Cambria Math"/>
        </w:rPr>
        <w:t>∧</w:t>
      </w:r>
      <w:r w:rsidRPr="008433E7">
        <w:rPr>
          <w:rFonts w:ascii="Times New Roman" w:hAnsi="Times New Roman" w:cs="Times New Roman"/>
        </w:rPr>
        <w:t>(</w:t>
      </w:r>
      <w:r w:rsidRPr="008433E7">
        <w:rPr>
          <w:rFonts w:ascii="Cambria Math" w:hAnsi="Cambria Math" w:cs="Cambria Math"/>
        </w:rPr>
        <w:t>𝑝</w:t>
      </w:r>
      <w:r w:rsidRPr="008433E7">
        <w:rPr>
          <w:rFonts w:ascii="Times New Roman" w:hAnsi="Times New Roman" w:cs="Times New Roman"/>
        </w:rPr>
        <w:t>→</w:t>
      </w:r>
      <w:r w:rsidRPr="008433E7">
        <w:rPr>
          <w:rFonts w:ascii="Cambria Math" w:hAnsi="Cambria Math" w:cs="Cambria Math"/>
        </w:rPr>
        <w:t>𝑟</w:t>
      </w:r>
      <w:r w:rsidRPr="008433E7">
        <w:rPr>
          <w:rFonts w:ascii="Times New Roman" w:hAnsi="Times New Roman" w:cs="Times New Roman"/>
        </w:rPr>
        <w:t xml:space="preserve">) </w:t>
      </w:r>
      <w:r w:rsidRPr="008433E7">
        <w:rPr>
          <w:rFonts w:ascii="Cambria Math" w:hAnsi="Cambria Math" w:cs="Cambria Math"/>
        </w:rPr>
        <w:t>∧</w:t>
      </w:r>
      <w:r w:rsidRPr="008433E7">
        <w:rPr>
          <w:rFonts w:ascii="Times New Roman" w:hAnsi="Times New Roman" w:cs="Times New Roman"/>
        </w:rPr>
        <w:t>(¬</w:t>
      </w:r>
      <w:r w:rsidRPr="008433E7">
        <w:rPr>
          <w:rFonts w:ascii="Cambria Math" w:hAnsi="Cambria Math" w:cs="Cambria Math"/>
        </w:rPr>
        <w:t>𝑟∧</w:t>
      </w:r>
      <w:r w:rsidRPr="008433E7">
        <w:rPr>
          <w:rFonts w:ascii="Times New Roman" w:hAnsi="Times New Roman" w:cs="Times New Roman"/>
        </w:rPr>
        <w:t>¬</w:t>
      </w:r>
      <w:r w:rsidRPr="008433E7">
        <w:rPr>
          <w:rFonts w:ascii="Cambria Math" w:hAnsi="Cambria Math" w:cs="Cambria Math"/>
        </w:rPr>
        <w:t>𝑞</w:t>
      </w:r>
      <w:r w:rsidRPr="008433E7">
        <w:rPr>
          <w:rFonts w:ascii="Times New Roman" w:hAnsi="Times New Roman" w:cs="Times New Roman"/>
        </w:rPr>
        <w:t>)} →(</w:t>
      </w:r>
      <w:r w:rsidRPr="008433E7">
        <w:rPr>
          <w:rFonts w:ascii="Cambria Math" w:hAnsi="Cambria Math" w:cs="Cambria Math"/>
        </w:rPr>
        <w:t>𝑝∧𝑟</w:t>
      </w:r>
      <w:r w:rsidRPr="008433E7">
        <w:rPr>
          <w:rFonts w:ascii="Times New Roman" w:hAnsi="Times New Roman" w:cs="Times New Roman"/>
        </w:rPr>
        <w:t xml:space="preserve">) </w:t>
      </w:r>
    </w:p>
    <w:p w14:paraId="4E2381D0" w14:textId="77777777" w:rsidR="008433E7" w:rsidRPr="008433E7" w:rsidRDefault="008433E7" w:rsidP="008433E7">
      <w:pPr>
        <w:pStyle w:val="Default"/>
        <w:spacing w:line="480" w:lineRule="auto"/>
        <w:ind w:left="720"/>
        <w:rPr>
          <w:rFonts w:ascii="Times New Roman" w:hAnsi="Times New Roman" w:cs="Times New Roman"/>
        </w:rPr>
      </w:pPr>
      <w:r w:rsidRPr="008433E7">
        <w:rPr>
          <w:rFonts w:ascii="Times New Roman" w:hAnsi="Times New Roman" w:cs="Times New Roman"/>
        </w:rPr>
        <w:t xml:space="preserve">P1: </w:t>
      </w:r>
      <w:r w:rsidRPr="008433E7">
        <w:rPr>
          <w:rFonts w:ascii="Cambria Math" w:hAnsi="Cambria Math" w:cs="Cambria Math"/>
        </w:rPr>
        <w:t>𝑝∨</w:t>
      </w:r>
      <w:r w:rsidRPr="008433E7">
        <w:rPr>
          <w:rFonts w:ascii="Times New Roman" w:hAnsi="Times New Roman" w:cs="Times New Roman"/>
        </w:rPr>
        <w:t xml:space="preserve"> </w:t>
      </w:r>
      <w:r w:rsidRPr="008433E7">
        <w:rPr>
          <w:rFonts w:ascii="Cambria Math" w:hAnsi="Cambria Math" w:cs="Cambria Math"/>
        </w:rPr>
        <w:t>𝑞</w:t>
      </w:r>
      <w:r w:rsidRPr="008433E7">
        <w:rPr>
          <w:rFonts w:ascii="Times New Roman" w:hAnsi="Times New Roman" w:cs="Times New Roman"/>
        </w:rPr>
        <w:t xml:space="preserve"> </w:t>
      </w:r>
    </w:p>
    <w:p w14:paraId="4337EE64" w14:textId="77777777" w:rsidR="008433E7" w:rsidRPr="008433E7" w:rsidRDefault="008433E7" w:rsidP="008433E7">
      <w:pPr>
        <w:pStyle w:val="Default"/>
        <w:spacing w:line="480" w:lineRule="auto"/>
        <w:ind w:left="720"/>
        <w:rPr>
          <w:rFonts w:ascii="Times New Roman" w:hAnsi="Times New Roman" w:cs="Times New Roman"/>
        </w:rPr>
      </w:pPr>
      <w:r w:rsidRPr="008433E7">
        <w:rPr>
          <w:rFonts w:ascii="Times New Roman" w:hAnsi="Times New Roman" w:cs="Times New Roman"/>
        </w:rPr>
        <w:t xml:space="preserve">P2: </w:t>
      </w:r>
      <w:r w:rsidRPr="008433E7">
        <w:rPr>
          <w:rFonts w:ascii="Cambria Math" w:hAnsi="Cambria Math" w:cs="Cambria Math"/>
        </w:rPr>
        <w:t>𝑝</w:t>
      </w:r>
      <w:r w:rsidRPr="008433E7">
        <w:rPr>
          <w:rFonts w:ascii="Times New Roman" w:hAnsi="Times New Roman" w:cs="Times New Roman"/>
        </w:rPr>
        <w:t>→</w:t>
      </w:r>
      <w:r w:rsidRPr="008433E7">
        <w:rPr>
          <w:rFonts w:ascii="Cambria Math" w:hAnsi="Cambria Math" w:cs="Cambria Math"/>
        </w:rPr>
        <w:t>𝑟</w:t>
      </w:r>
      <w:r w:rsidRPr="008433E7">
        <w:rPr>
          <w:rFonts w:ascii="Times New Roman" w:hAnsi="Times New Roman" w:cs="Times New Roman"/>
        </w:rPr>
        <w:t xml:space="preserve"> </w:t>
      </w:r>
    </w:p>
    <w:p w14:paraId="53C14666" w14:textId="77777777" w:rsidR="008433E7" w:rsidRPr="008433E7" w:rsidRDefault="008433E7" w:rsidP="008433E7">
      <w:pPr>
        <w:pStyle w:val="Default"/>
        <w:spacing w:line="480" w:lineRule="auto"/>
        <w:ind w:left="720"/>
        <w:rPr>
          <w:rFonts w:ascii="Times New Roman" w:hAnsi="Times New Roman" w:cs="Times New Roman"/>
        </w:rPr>
      </w:pPr>
      <w:r w:rsidRPr="008433E7">
        <w:rPr>
          <w:rFonts w:ascii="Times New Roman" w:hAnsi="Times New Roman" w:cs="Times New Roman"/>
        </w:rPr>
        <w:t>P3: ¬</w:t>
      </w:r>
      <w:r w:rsidRPr="008433E7">
        <w:rPr>
          <w:rFonts w:ascii="Cambria Math" w:hAnsi="Cambria Math" w:cs="Cambria Math"/>
        </w:rPr>
        <w:t>𝑟∧</w:t>
      </w:r>
      <w:r w:rsidRPr="008433E7">
        <w:rPr>
          <w:rFonts w:ascii="Times New Roman" w:hAnsi="Times New Roman" w:cs="Times New Roman"/>
        </w:rPr>
        <w:t>¬</w:t>
      </w:r>
      <w:r w:rsidRPr="008433E7">
        <w:rPr>
          <w:rFonts w:ascii="Cambria Math" w:hAnsi="Cambria Math" w:cs="Cambria Math"/>
        </w:rPr>
        <w:t>𝑞</w:t>
      </w:r>
      <w:r w:rsidRPr="008433E7">
        <w:rPr>
          <w:rFonts w:ascii="Times New Roman" w:hAnsi="Times New Roman" w:cs="Times New Roman"/>
        </w:rPr>
        <w:t xml:space="preserve"> </w:t>
      </w:r>
    </w:p>
    <w:p w14:paraId="38B68940" w14:textId="35F5BA3D" w:rsidR="008433E7" w:rsidRP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33E7">
        <w:rPr>
          <w:rFonts w:ascii="Times New Roman" w:hAnsi="Times New Roman" w:cs="Times New Roman"/>
          <w:sz w:val="24"/>
          <w:szCs w:val="24"/>
        </w:rPr>
        <w:t xml:space="preserve">Conclusión: </w:t>
      </w:r>
      <w:r w:rsidRPr="008433E7">
        <w:rPr>
          <w:rFonts w:ascii="Cambria Math" w:hAnsi="Cambria Math" w:cs="Cambria Math"/>
          <w:sz w:val="24"/>
          <w:szCs w:val="24"/>
        </w:rPr>
        <w:t>𝑝∧𝑟</w:t>
      </w:r>
      <w:r w:rsidRPr="00843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69279" w14:textId="49D4BFCB" w:rsidR="008433E7" w:rsidRPr="000653CF" w:rsidRDefault="008433E7" w:rsidP="008433E7">
      <w:pPr>
        <w:pStyle w:val="Prrafodelista"/>
        <w:spacing w:line="480" w:lineRule="auto"/>
        <w:rPr>
          <w:rFonts w:ascii="Cambria Math" w:hAnsi="Cambria Math" w:cs="Cambria Math"/>
          <w:sz w:val="24"/>
          <w:szCs w:val="24"/>
          <w:lang w:val="en-US"/>
        </w:rPr>
      </w:pPr>
      <w:r w:rsidRPr="000653CF">
        <w:rPr>
          <w:rFonts w:ascii="Times New Roman" w:hAnsi="Times New Roman" w:cs="Times New Roman"/>
          <w:sz w:val="24"/>
          <w:szCs w:val="24"/>
          <w:lang w:val="en-US"/>
        </w:rPr>
        <w:t>P4: ¬</w:t>
      </w:r>
      <w:r w:rsidRPr="00DA70F0">
        <w:rPr>
          <w:rFonts w:ascii="Cambria Math" w:hAnsi="Cambria Math" w:cs="Cambria Math"/>
          <w:sz w:val="24"/>
          <w:szCs w:val="24"/>
        </w:rPr>
        <w:t>𝑞</w:t>
      </w:r>
      <w:r w:rsidRPr="000653CF">
        <w:rPr>
          <w:rFonts w:ascii="Cambria Math" w:hAnsi="Cambria Math" w:cs="Cambria Math"/>
          <w:sz w:val="24"/>
          <w:szCs w:val="24"/>
          <w:lang w:val="en-US"/>
        </w:rPr>
        <w:t xml:space="preserve"> S(P3)</w:t>
      </w:r>
    </w:p>
    <w:p w14:paraId="313CADD4" w14:textId="25E42F42" w:rsidR="008433E7" w:rsidRPr="000653CF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53CF">
        <w:rPr>
          <w:rFonts w:ascii="Times New Roman" w:hAnsi="Times New Roman" w:cs="Times New Roman"/>
          <w:sz w:val="24"/>
          <w:szCs w:val="24"/>
          <w:lang w:val="en-US"/>
        </w:rPr>
        <w:t>P5: p TP (P4 y P1)</w:t>
      </w:r>
    </w:p>
    <w:p w14:paraId="3DF5AB80" w14:textId="62CFBDB4" w:rsid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P6: r PP (P5 y P2)</w:t>
      </w:r>
    </w:p>
    <w:p w14:paraId="60263CAD" w14:textId="01CEA538" w:rsid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P7: </w:t>
      </w:r>
      <w:r w:rsidRPr="008433E7">
        <w:rPr>
          <w:rFonts w:ascii="Cambria Math" w:hAnsi="Cambria Math" w:cs="Cambria Math"/>
          <w:sz w:val="24"/>
          <w:szCs w:val="24"/>
        </w:rPr>
        <w:t>𝑝∧𝑟</w:t>
      </w:r>
      <w:r w:rsidRPr="00843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(P5 y P6)</w:t>
      </w:r>
    </w:p>
    <w:p w14:paraId="69836B62" w14:textId="37AF108A" w:rsid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argumento es válido. </w:t>
      </w:r>
    </w:p>
    <w:p w14:paraId="5EF93B34" w14:textId="35F2A02D" w:rsidR="008433E7" w:rsidRP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55DFF940" w14:textId="77777777" w:rsidR="008433E7" w:rsidRPr="00DA70F0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433E7" w:rsidRPr="00DA7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5B91"/>
    <w:multiLevelType w:val="hybridMultilevel"/>
    <w:tmpl w:val="E9A1221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9103AC"/>
    <w:multiLevelType w:val="hybridMultilevel"/>
    <w:tmpl w:val="34F06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CC"/>
    <w:rsid w:val="00004AB3"/>
    <w:rsid w:val="000653CF"/>
    <w:rsid w:val="001904EC"/>
    <w:rsid w:val="0020542D"/>
    <w:rsid w:val="002306CF"/>
    <w:rsid w:val="002810CC"/>
    <w:rsid w:val="004343F1"/>
    <w:rsid w:val="005576D7"/>
    <w:rsid w:val="006327CC"/>
    <w:rsid w:val="00640D56"/>
    <w:rsid w:val="007065D8"/>
    <w:rsid w:val="008433E7"/>
    <w:rsid w:val="00A232A8"/>
    <w:rsid w:val="00B62439"/>
    <w:rsid w:val="00B83CC5"/>
    <w:rsid w:val="00C34EB6"/>
    <w:rsid w:val="00CE1443"/>
    <w:rsid w:val="00D32828"/>
    <w:rsid w:val="00DA70F0"/>
    <w:rsid w:val="00E56827"/>
    <w:rsid w:val="00F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CF82"/>
  <w15:chartTrackingRefBased/>
  <w15:docId w15:val="{ED790A9F-1F41-47F2-9146-123B1DA4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810C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4343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A70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70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70F0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70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70F0"/>
    <w:rPr>
      <w:b/>
      <w:bCs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EFECTY</cp:lastModifiedBy>
  <cp:revision>5</cp:revision>
  <dcterms:created xsi:type="dcterms:W3CDTF">2021-02-28T00:16:00Z</dcterms:created>
  <dcterms:modified xsi:type="dcterms:W3CDTF">2021-03-04T16:54:00Z</dcterms:modified>
</cp:coreProperties>
</file>