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986" w:rsidRPr="001457F9" w:rsidRDefault="00BB4986" w:rsidP="00BB4986">
      <w:pPr>
        <w:pStyle w:val="Prrafodelista"/>
        <w:numPr>
          <w:ilvl w:val="0"/>
          <w:numId w:val="1"/>
        </w:numPr>
        <w:spacing w:line="480" w:lineRule="auto"/>
        <w:rPr>
          <w:rFonts w:ascii="Times New Roman" w:hAnsi="Times New Roman" w:cs="Times New Roman"/>
          <w:sz w:val="24"/>
          <w:szCs w:val="24"/>
        </w:rPr>
      </w:pPr>
      <w:r w:rsidRPr="001457F9">
        <w:rPr>
          <w:rFonts w:ascii="Times New Roman" w:hAnsi="Times New Roman" w:cs="Times New Roman"/>
          <w:b/>
          <w:sz w:val="24"/>
          <w:szCs w:val="24"/>
        </w:rPr>
        <w:t xml:space="preserve">El teatro o lugar: </w:t>
      </w:r>
    </w:p>
    <w:p w:rsidR="00BB4986" w:rsidRPr="001457F9" w:rsidRDefault="00BB4986" w:rsidP="00BB4986">
      <w:pPr>
        <w:pStyle w:val="Prrafodelista"/>
        <w:spacing w:line="480" w:lineRule="auto"/>
        <w:rPr>
          <w:rFonts w:ascii="Times New Roman" w:hAnsi="Times New Roman" w:cs="Times New Roman"/>
          <w:sz w:val="24"/>
          <w:szCs w:val="24"/>
        </w:rPr>
      </w:pPr>
      <w:r w:rsidRPr="001457F9">
        <w:rPr>
          <w:rFonts w:ascii="Times New Roman" w:hAnsi="Times New Roman" w:cs="Times New Roman"/>
          <w:sz w:val="24"/>
          <w:szCs w:val="24"/>
        </w:rPr>
        <w:t>Nombre de la obra: Las arpías.</w:t>
      </w:r>
    </w:p>
    <w:p w:rsidR="00BB4986" w:rsidRPr="001457F9" w:rsidRDefault="00BB4986" w:rsidP="00BB4986">
      <w:pPr>
        <w:pStyle w:val="Prrafodelista"/>
        <w:spacing w:line="480" w:lineRule="auto"/>
        <w:rPr>
          <w:rFonts w:ascii="Times New Roman" w:hAnsi="Times New Roman" w:cs="Times New Roman"/>
          <w:sz w:val="24"/>
          <w:szCs w:val="24"/>
        </w:rPr>
      </w:pPr>
      <w:r w:rsidRPr="001457F9">
        <w:rPr>
          <w:rFonts w:ascii="Times New Roman" w:hAnsi="Times New Roman" w:cs="Times New Roman"/>
          <w:sz w:val="24"/>
          <w:szCs w:val="24"/>
        </w:rPr>
        <w:t xml:space="preserve">Grupo que la presenta: Yoburú Teatro. </w:t>
      </w:r>
    </w:p>
    <w:p w:rsidR="00BB4986" w:rsidRPr="001457F9" w:rsidRDefault="00BB4986" w:rsidP="00BB4986">
      <w:pPr>
        <w:pStyle w:val="Prrafodelista"/>
        <w:spacing w:line="480" w:lineRule="auto"/>
        <w:rPr>
          <w:rFonts w:ascii="Times New Roman" w:hAnsi="Times New Roman" w:cs="Times New Roman"/>
          <w:sz w:val="24"/>
          <w:szCs w:val="24"/>
        </w:rPr>
      </w:pPr>
      <w:r w:rsidRPr="001457F9">
        <w:rPr>
          <w:rFonts w:ascii="Times New Roman" w:hAnsi="Times New Roman" w:cs="Times New Roman"/>
          <w:sz w:val="24"/>
          <w:szCs w:val="24"/>
        </w:rPr>
        <w:t>Fecha en que parece referenciada: 14 de Marzo 2015.</w:t>
      </w:r>
    </w:p>
    <w:p w:rsidR="00BB4986" w:rsidRPr="001457F9" w:rsidRDefault="00BB4986" w:rsidP="00BB4986">
      <w:pPr>
        <w:pStyle w:val="Prrafodelista"/>
        <w:spacing w:line="480" w:lineRule="auto"/>
        <w:rPr>
          <w:rFonts w:ascii="Times New Roman" w:hAnsi="Times New Roman" w:cs="Times New Roman"/>
          <w:sz w:val="24"/>
          <w:szCs w:val="24"/>
        </w:rPr>
      </w:pPr>
      <w:r w:rsidRPr="001457F9">
        <w:rPr>
          <w:rFonts w:ascii="Times New Roman" w:hAnsi="Times New Roman" w:cs="Times New Roman"/>
          <w:sz w:val="24"/>
          <w:szCs w:val="24"/>
        </w:rPr>
        <w:t xml:space="preserve">Tipo de obra: Farsa, drama </w:t>
      </w:r>
    </w:p>
    <w:p w:rsidR="00BB4986" w:rsidRPr="001457F9" w:rsidRDefault="00BB4986" w:rsidP="00BB4986">
      <w:pPr>
        <w:pStyle w:val="Prrafodelista"/>
        <w:numPr>
          <w:ilvl w:val="0"/>
          <w:numId w:val="1"/>
        </w:numPr>
        <w:spacing w:line="480" w:lineRule="auto"/>
        <w:rPr>
          <w:rFonts w:ascii="Times New Roman" w:hAnsi="Times New Roman" w:cs="Times New Roman"/>
          <w:sz w:val="24"/>
          <w:szCs w:val="24"/>
        </w:rPr>
      </w:pPr>
      <w:r w:rsidRPr="001457F9">
        <w:rPr>
          <w:rFonts w:ascii="Times New Roman" w:hAnsi="Times New Roman" w:cs="Times New Roman"/>
          <w:b/>
          <w:sz w:val="24"/>
          <w:szCs w:val="24"/>
        </w:rPr>
        <w:t>Cuente la historia que vio:</w:t>
      </w:r>
    </w:p>
    <w:p w:rsidR="00BB4986" w:rsidRPr="001457F9" w:rsidRDefault="00BB4986" w:rsidP="00BB4986">
      <w:pPr>
        <w:spacing w:line="480" w:lineRule="auto"/>
        <w:rPr>
          <w:rFonts w:ascii="Times New Roman" w:hAnsi="Times New Roman" w:cs="Times New Roman"/>
          <w:sz w:val="24"/>
          <w:szCs w:val="24"/>
        </w:rPr>
      </w:pPr>
      <w:r w:rsidRPr="001457F9">
        <w:rPr>
          <w:rFonts w:ascii="Times New Roman" w:hAnsi="Times New Roman" w:cs="Times New Roman"/>
          <w:sz w:val="24"/>
          <w:szCs w:val="24"/>
        </w:rPr>
        <w:t xml:space="preserve">La historia relata la vida de dos hermanas, Lucrecia y Jeroncia quienes han servido a su señora por 30 años. La obra inicia con un canto de Jeroncia quien sostiene una vela, al parecer es un lamento, de repente aparece su hermana Lucrecia quien llevaba algunos utensilios de la casa, junto con una botella de vino que ya estaba iniciada. Las dos empiezan a hablar de un gran deseo que tienen, matar a su señora. Hablan de un plan para llevar a cabo el crimen de envenenar a la mujer que las ha esclavizado. En un momento llegan a imaginar que dirían si son llevadas a juicio por matar a su Señora. La describen con un tono amable, pero con palabras duras y grotescas; la conocen tanto que pueden actuar como ella. En cada frase se refleja el odio y resentimiento que sienten hacia ella. Lucrecia cada vez bebe más del vino y su estado se va transformando. Ellas se imaginan lo satisfactorio, pero también lo nefasto que sería llegar a cumplir su cometido. Cada vez el dolor que cargan por los abusos y maltratos de su patrona se ven más reflejados, hay un llanto de dolor por parte de las dos hermanas y no precisamente por matar a una persona, sino porque su infancia y libertad fue arrebatada por una señora de clase, cruel y despiadada, que no solo las humillaba a ellas, los malos tratos eran el pan de cada día para todas las personas que la rodeaban. La obra termina como inicio, con canto, pero ahora de las dos hermanas, es un canto triste pero real, lleno de lo que son, lo que sienten y lo que quisieran llegar a ser. Cuando terminan su desahogo, regresan a sus labores domésticas. </w:t>
      </w:r>
    </w:p>
    <w:p w:rsidR="00BB4986" w:rsidRPr="001457F9" w:rsidRDefault="00BB4986" w:rsidP="00BB4986">
      <w:pPr>
        <w:pStyle w:val="Prrafodelista"/>
        <w:numPr>
          <w:ilvl w:val="0"/>
          <w:numId w:val="1"/>
        </w:numPr>
        <w:spacing w:line="480" w:lineRule="auto"/>
        <w:rPr>
          <w:rFonts w:ascii="Times New Roman" w:hAnsi="Times New Roman" w:cs="Times New Roman"/>
          <w:sz w:val="24"/>
          <w:szCs w:val="24"/>
        </w:rPr>
      </w:pPr>
      <w:r w:rsidRPr="001457F9">
        <w:rPr>
          <w:rFonts w:ascii="Times New Roman" w:hAnsi="Times New Roman" w:cs="Times New Roman"/>
          <w:b/>
          <w:sz w:val="24"/>
          <w:szCs w:val="24"/>
        </w:rPr>
        <w:lastRenderedPageBreak/>
        <w:t>Opinión sobre la experiencia</w:t>
      </w:r>
    </w:p>
    <w:p w:rsidR="00BB4986" w:rsidRPr="001457F9" w:rsidRDefault="00BB4986" w:rsidP="00BB4986">
      <w:pPr>
        <w:pStyle w:val="Prrafodelista"/>
        <w:spacing w:line="480" w:lineRule="auto"/>
        <w:rPr>
          <w:rFonts w:ascii="Times New Roman" w:hAnsi="Times New Roman" w:cs="Times New Roman"/>
          <w:sz w:val="24"/>
          <w:szCs w:val="24"/>
        </w:rPr>
      </w:pPr>
      <w:r w:rsidRPr="001457F9">
        <w:rPr>
          <w:rFonts w:ascii="Times New Roman" w:hAnsi="Times New Roman" w:cs="Times New Roman"/>
          <w:sz w:val="24"/>
          <w:szCs w:val="24"/>
        </w:rPr>
        <w:t xml:space="preserve">Me ha gustado mucho ver esta obra de teatro, porque veo reflejada la realidad de nuestra sociedad, el deseo intenso de buscar venganza de aquellos que en un momento dado han sido verdugos. Ese deseo se ve desencadenado por heridas emocionales que no han sido sanadas, y quien debe buscar esa sanidad es la persona afectada. El deseo de venganza enferma el cuerpo y el alma. La obra también me lleva a tener muy presente que cuando la niñez de persona es arrebata, esta va a crecer con muchos vacíos y con un concepto erróneo del mundo y la vida. Por esta razón es mi deber mostrar amor a los niños que me rodean, no ser tan fría con ellos y mucho menos indiferente. </w:t>
      </w:r>
    </w:p>
    <w:p w:rsidR="00BB4986" w:rsidRPr="001457F9" w:rsidRDefault="00BB4986" w:rsidP="00BB4986">
      <w:pPr>
        <w:pStyle w:val="Prrafodelista"/>
        <w:numPr>
          <w:ilvl w:val="0"/>
          <w:numId w:val="1"/>
        </w:numPr>
        <w:spacing w:line="480" w:lineRule="auto"/>
        <w:rPr>
          <w:rFonts w:ascii="Times New Roman" w:hAnsi="Times New Roman" w:cs="Times New Roman"/>
          <w:b/>
          <w:sz w:val="24"/>
          <w:szCs w:val="24"/>
        </w:rPr>
      </w:pPr>
      <w:r w:rsidRPr="001457F9">
        <w:rPr>
          <w:rFonts w:ascii="Times New Roman" w:hAnsi="Times New Roman" w:cs="Times New Roman"/>
          <w:b/>
          <w:sz w:val="24"/>
          <w:szCs w:val="24"/>
        </w:rPr>
        <w:t>Anexe registro fotográfico</w:t>
      </w:r>
    </w:p>
    <w:p w:rsidR="00601C36" w:rsidRDefault="00601C36">
      <w:bookmarkStart w:id="0" w:name="_GoBack"/>
      <w:bookmarkEnd w:id="0"/>
    </w:p>
    <w:sectPr w:rsidR="00601C36"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C7193"/>
    <w:multiLevelType w:val="hybridMultilevel"/>
    <w:tmpl w:val="3A4E4D6C"/>
    <w:lvl w:ilvl="0" w:tplc="DA60504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79"/>
    <w:rsid w:val="000C5108"/>
    <w:rsid w:val="00601C36"/>
    <w:rsid w:val="00BB4986"/>
    <w:rsid w:val="00C0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FA67A-A8DC-4C74-93D3-C0A27EBB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986"/>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2</cp:revision>
  <dcterms:created xsi:type="dcterms:W3CDTF">2021-05-06T19:23:00Z</dcterms:created>
  <dcterms:modified xsi:type="dcterms:W3CDTF">2021-05-06T19:23:00Z</dcterms:modified>
</cp:coreProperties>
</file>