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color w:val="244061" w:themeColor="accent1" w:themeShade="80"/>
          <w:sz w:val="36"/>
          <w:szCs w:val="36"/>
        </w:rPr>
        <w:id w:val="91610769"/>
        <w:docPartObj>
          <w:docPartGallery w:val="Cover Pages"/>
          <w:docPartUnique/>
        </w:docPartObj>
      </w:sdtPr>
      <w:sdtEndPr>
        <w:rPr>
          <w:rFonts w:asciiTheme="majorHAnsi" w:hAnsiTheme="majorHAnsi" w:cstheme="majorBidi"/>
          <w:caps w:val="0"/>
        </w:rPr>
      </w:sdtEndPr>
      <w:sdtContent>
        <w:tbl>
          <w:tblPr>
            <w:tblW w:w="4849" w:type="pct"/>
            <w:jc w:val="center"/>
            <w:tblLook w:val="04A0" w:firstRow="1" w:lastRow="0" w:firstColumn="1" w:lastColumn="0" w:noHBand="0" w:noVBand="1"/>
          </w:tblPr>
          <w:tblGrid>
            <w:gridCol w:w="9287"/>
          </w:tblGrid>
          <w:tr w:rsidR="00A75328" w:rsidRPr="00847E52" w:rsidTr="00C914EF">
            <w:trPr>
              <w:trHeight w:val="3388"/>
              <w:jc w:val="center"/>
            </w:trPr>
            <w:sdt>
              <w:sdtPr>
                <w:rPr>
                  <w:rFonts w:ascii="Times New Roman" w:eastAsiaTheme="majorEastAsia" w:hAnsi="Times New Roman" w:cs="Times New Roman"/>
                  <w:caps/>
                  <w:color w:val="244061" w:themeColor="accent1" w:themeShade="80"/>
                  <w:sz w:val="36"/>
                  <w:szCs w:val="36"/>
                </w:rPr>
                <w:alias w:val="Company"/>
                <w:id w:val="15524243"/>
                <w:dataBinding w:prefixMappings="xmlns:ns0='http://schemas.openxmlformats.org/officeDocument/2006/extended-properties'" w:xpath="/ns0:Properties[1]/ns0:Company[1]" w:storeItemID="{6668398D-A668-4E3E-A5EB-62B293D839F1}"/>
                <w:text/>
              </w:sdtPr>
              <w:sdtEndPr>
                <w:rPr>
                  <w:color w:val="auto"/>
                  <w:sz w:val="22"/>
                  <w:szCs w:val="22"/>
                </w:rPr>
              </w:sdtEndPr>
              <w:sdtContent>
                <w:tc>
                  <w:tcPr>
                    <w:tcW w:w="5000" w:type="pct"/>
                  </w:tcPr>
                  <w:p w:rsidR="00847E52" w:rsidRPr="00847E52" w:rsidRDefault="009B2835" w:rsidP="00574CE0">
                    <w:pPr>
                      <w:jc w:val="center"/>
                      <w:rPr>
                        <w:rFonts w:ascii="Times New Roman" w:hAnsi="Times New Roman" w:cs="Times New Roman"/>
                      </w:rPr>
                    </w:pPr>
                    <w:r>
                      <w:rPr>
                        <w:rFonts w:ascii="Times New Roman" w:eastAsiaTheme="majorEastAsia" w:hAnsi="Times New Roman" w:cs="Times New Roman"/>
                        <w:caps/>
                      </w:rPr>
                      <w:t>Fakultet tehničkih nauka                                                                                                             Univerzitet u Novom Sadu</w:t>
                    </w:r>
                  </w:p>
                </w:tc>
              </w:sdtContent>
            </w:sdt>
          </w:tr>
          <w:tr w:rsidR="00A75328" w:rsidRPr="00847E52" w:rsidTr="00C914EF">
            <w:trPr>
              <w:trHeight w:val="1694"/>
              <w:jc w:val="center"/>
            </w:trPr>
            <w:bookmarkStart w:id="0" w:name="_GoBack" w:displacedByCustomXml="next"/>
            <w:sdt>
              <w:sdtPr>
                <w:rPr>
                  <w:rFonts w:ascii="Times New Roman" w:hAnsi="Times New Roman" w:cs="Times New Roman"/>
                  <w:sz w:val="72"/>
                  <w:szCs w:val="7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75328" w:rsidRPr="00847E52" w:rsidRDefault="005D21ED" w:rsidP="005D21ED">
                    <w:pPr>
                      <w:pStyle w:val="NoSpacing"/>
                      <w:jc w:val="center"/>
                      <w:rPr>
                        <w:rFonts w:ascii="Times New Roman" w:eastAsiaTheme="majorEastAsia" w:hAnsi="Times New Roman" w:cs="Times New Roman"/>
                        <w:sz w:val="80"/>
                        <w:szCs w:val="80"/>
                      </w:rPr>
                    </w:pPr>
                    <w:r w:rsidRPr="005D21ED">
                      <w:rPr>
                        <w:rFonts w:ascii="Times New Roman" w:hAnsi="Times New Roman" w:cs="Times New Roman"/>
                        <w:sz w:val="72"/>
                        <w:szCs w:val="72"/>
                      </w:rPr>
                      <w:t>Secure deployment and disposal</w:t>
                    </w:r>
                  </w:p>
                </w:tc>
              </w:sdtContent>
            </w:sdt>
            <w:bookmarkEnd w:id="0" w:displacedByCustomXml="prev"/>
          </w:tr>
          <w:tr w:rsidR="00A75328" w:rsidRPr="00847E52" w:rsidTr="00C914EF">
            <w:trPr>
              <w:trHeight w:val="847"/>
              <w:jc w:val="center"/>
            </w:trPr>
            <w:tc>
              <w:tcPr>
                <w:tcW w:w="5000" w:type="pct"/>
                <w:tcBorders>
                  <w:top w:val="single" w:sz="4" w:space="0" w:color="4F81BD" w:themeColor="accent1"/>
                </w:tcBorders>
                <w:vAlign w:val="center"/>
              </w:tcPr>
              <w:p w:rsidR="00A75328" w:rsidRPr="00847E52" w:rsidRDefault="00A75328" w:rsidP="005D21ED">
                <w:pPr>
                  <w:pStyle w:val="NoSpacing"/>
                  <w:rPr>
                    <w:rFonts w:ascii="Times New Roman" w:eastAsiaTheme="majorEastAsia" w:hAnsi="Times New Roman" w:cs="Times New Roman"/>
                    <w:sz w:val="44"/>
                    <w:szCs w:val="44"/>
                  </w:rPr>
                </w:pPr>
              </w:p>
            </w:tc>
          </w:tr>
          <w:tr w:rsidR="00A75328" w:rsidRPr="00847E52" w:rsidTr="00C914EF">
            <w:trPr>
              <w:trHeight w:val="423"/>
              <w:jc w:val="center"/>
            </w:trPr>
            <w:tc>
              <w:tcPr>
                <w:tcW w:w="5000" w:type="pct"/>
                <w:vAlign w:val="center"/>
              </w:tcPr>
              <w:p w:rsidR="00A75328" w:rsidRPr="00847E52" w:rsidRDefault="00A75328">
                <w:pPr>
                  <w:pStyle w:val="NoSpacing"/>
                  <w:jc w:val="center"/>
                  <w:rPr>
                    <w:rFonts w:ascii="Times New Roman" w:hAnsi="Times New Roman" w:cs="Times New Roman"/>
                  </w:rPr>
                </w:pPr>
              </w:p>
            </w:tc>
          </w:tr>
          <w:tr w:rsidR="00A75328" w:rsidRPr="00847E52" w:rsidTr="00C914EF">
            <w:trPr>
              <w:trHeight w:val="423"/>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75328" w:rsidRPr="00847E52" w:rsidRDefault="005D21ED">
                    <w:pPr>
                      <w:pStyle w:val="NoSpacing"/>
                      <w:jc w:val="center"/>
                      <w:rPr>
                        <w:rFonts w:ascii="Times New Roman" w:hAnsi="Times New Roman" w:cs="Times New Roman"/>
                        <w:b/>
                        <w:bCs/>
                      </w:rPr>
                    </w:pPr>
                    <w:r>
                      <w:rPr>
                        <w:rFonts w:ascii="Times New Roman" w:hAnsi="Times New Roman" w:cs="Times New Roman"/>
                        <w:b/>
                        <w:bCs/>
                      </w:rPr>
                      <w:t>Tim 11</w:t>
                    </w:r>
                  </w:p>
                </w:tc>
              </w:sdtContent>
            </w:sdt>
          </w:tr>
          <w:tr w:rsidR="00A75328" w:rsidRPr="00847E52" w:rsidTr="00C914EF">
            <w:trPr>
              <w:trHeight w:val="423"/>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20-06-24T00:00:00Z">
                  <w:dateFormat w:val="M/d/yyyy"/>
                  <w:lid w:val="en-US"/>
                  <w:storeMappedDataAs w:val="dateTime"/>
                  <w:calendar w:val="gregorian"/>
                </w:date>
              </w:sdtPr>
              <w:sdtEndPr/>
              <w:sdtContent>
                <w:tc>
                  <w:tcPr>
                    <w:tcW w:w="5000" w:type="pct"/>
                    <w:vAlign w:val="center"/>
                  </w:tcPr>
                  <w:p w:rsidR="00A75328" w:rsidRPr="00847E52" w:rsidRDefault="005D21ED">
                    <w:pPr>
                      <w:pStyle w:val="NoSpacing"/>
                      <w:jc w:val="center"/>
                      <w:rPr>
                        <w:rFonts w:ascii="Times New Roman" w:hAnsi="Times New Roman" w:cs="Times New Roman"/>
                        <w:b/>
                        <w:bCs/>
                      </w:rPr>
                    </w:pPr>
                    <w:r>
                      <w:rPr>
                        <w:rFonts w:ascii="Times New Roman" w:hAnsi="Times New Roman" w:cs="Times New Roman"/>
                        <w:b/>
                        <w:bCs/>
                      </w:rPr>
                      <w:t>6/24/2020</w:t>
                    </w:r>
                  </w:p>
                </w:tc>
              </w:sdtContent>
            </w:sdt>
          </w:tr>
        </w:tbl>
        <w:p w:rsidR="00A75328" w:rsidRPr="00847E52" w:rsidRDefault="00A75328">
          <w:pPr>
            <w:rPr>
              <w:rFonts w:ascii="Times New Roman" w:hAnsi="Times New Roman" w:cs="Times New Roman"/>
            </w:rPr>
          </w:pPr>
        </w:p>
        <w:p w:rsidR="00A75328" w:rsidRPr="00847E52" w:rsidRDefault="00A75328">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A75328" w:rsidRPr="00847E52">
            <w:tc>
              <w:tcPr>
                <w:tcW w:w="5000" w:type="pct"/>
              </w:tcPr>
              <w:p w:rsidR="00A75328" w:rsidRPr="00847E52" w:rsidRDefault="00A75328">
                <w:pPr>
                  <w:pStyle w:val="NoSpacing"/>
                  <w:rPr>
                    <w:rFonts w:ascii="Times New Roman" w:hAnsi="Times New Roman" w:cs="Times New Roman"/>
                  </w:rPr>
                </w:pPr>
              </w:p>
            </w:tc>
          </w:tr>
        </w:tbl>
        <w:p w:rsidR="00A75328" w:rsidRPr="00847E52" w:rsidRDefault="00A75328">
          <w:pPr>
            <w:rPr>
              <w:rFonts w:ascii="Times New Roman" w:hAnsi="Times New Roman" w:cs="Times New Roman"/>
            </w:rPr>
          </w:pPr>
        </w:p>
        <w:p w:rsidR="00C914EF" w:rsidRDefault="00A75328" w:rsidP="00C914EF">
          <w:pPr>
            <w:pStyle w:val="Heading1"/>
          </w:pPr>
          <w:r w:rsidRPr="00847E52">
            <w:br w:type="page"/>
          </w:r>
        </w:p>
      </w:sdtContent>
    </w:sdt>
    <w:p w:rsidR="00C914EF" w:rsidRPr="00AD264B" w:rsidRDefault="00C914EF" w:rsidP="00C914EF">
      <w:pPr>
        <w:pStyle w:val="Heading1"/>
        <w:rPr>
          <w:rFonts w:ascii="Times New Roman" w:hAnsi="Times New Roman" w:cs="Times New Roman"/>
          <w:sz w:val="48"/>
          <w:szCs w:val="48"/>
        </w:rPr>
      </w:pPr>
      <w:r w:rsidRPr="00AD264B">
        <w:rPr>
          <w:rFonts w:ascii="Times New Roman" w:hAnsi="Times New Roman" w:cs="Times New Roman"/>
          <w:sz w:val="48"/>
          <w:szCs w:val="48"/>
        </w:rPr>
        <w:lastRenderedPageBreak/>
        <w:t>System hardening</w:t>
      </w:r>
    </w:p>
    <w:p w:rsidR="00C914EF" w:rsidRPr="00AD264B" w:rsidRDefault="00C914EF" w:rsidP="00C914EF">
      <w:pPr>
        <w:pStyle w:val="NoSpacing"/>
        <w:rPr>
          <w:rFonts w:ascii="Times New Roman" w:hAnsi="Times New Roman" w:cs="Times New Roman"/>
        </w:rPr>
      </w:pPr>
    </w:p>
    <w:p w:rsidR="00C914EF" w:rsidRPr="00AD264B" w:rsidRDefault="00C914EF" w:rsidP="00C914EF">
      <w:pPr>
        <w:pStyle w:val="NoSpacing"/>
        <w:rPr>
          <w:rFonts w:ascii="Times New Roman" w:hAnsi="Times New Roman" w:cs="Times New Roman"/>
          <w:lang w:val="sr-Latn-RS"/>
        </w:rPr>
      </w:pPr>
    </w:p>
    <w:p w:rsidR="00C914EF" w:rsidRPr="008974A9" w:rsidRDefault="007E7F58" w:rsidP="008974A9">
      <w:pPr>
        <w:rPr>
          <w:rFonts w:ascii="Times New Roman" w:hAnsi="Times New Roman" w:cs="Times New Roman"/>
          <w:sz w:val="24"/>
          <w:szCs w:val="24"/>
          <w:lang w:val="sr-Latn-RS"/>
        </w:rPr>
      </w:pPr>
      <w:r w:rsidRPr="008974A9">
        <w:rPr>
          <w:rFonts w:ascii="Times New Roman" w:hAnsi="Times New Roman" w:cs="Times New Roman"/>
          <w:sz w:val="24"/>
          <w:szCs w:val="24"/>
          <w:lang w:val="sr-Latn-RS"/>
        </w:rPr>
        <w:t xml:space="preserve">Većina računara ima za cilj da ograniči spoljni pristup sistemu. Softveri poput antivirusnih programa su namenjeni da spreče pokretanje zlonamernog softvera na mašini. I pored svega ovoga računari su još uvek podložni spoljnom pristupu. </w:t>
      </w:r>
      <w:r w:rsidR="00B548E1" w:rsidRPr="008974A9">
        <w:rPr>
          <w:rFonts w:ascii="Times New Roman" w:hAnsi="Times New Roman" w:cs="Times New Roman"/>
          <w:sz w:val="24"/>
          <w:szCs w:val="24"/>
          <w:lang w:val="sr-Latn-RS"/>
        </w:rPr>
        <w:t xml:space="preserve">Ojačavanje sistema( </w:t>
      </w:r>
      <w:r w:rsidR="00B548E1" w:rsidRPr="008974A9">
        <w:rPr>
          <w:rFonts w:ascii="Times New Roman" w:hAnsi="Times New Roman" w:cs="Times New Roman"/>
          <w:i/>
          <w:sz w:val="24"/>
          <w:szCs w:val="24"/>
          <w:lang w:val="sr-Latn-RS"/>
        </w:rPr>
        <w:t>eng. System hardening)</w:t>
      </w:r>
      <w:r w:rsidRPr="008974A9">
        <w:rPr>
          <w:rFonts w:ascii="Times New Roman" w:hAnsi="Times New Roman" w:cs="Times New Roman"/>
          <w:sz w:val="24"/>
          <w:szCs w:val="24"/>
          <w:lang w:val="sr-Latn-RS"/>
        </w:rPr>
        <w:t xml:space="preserve"> je skup alata, tehnika i </w:t>
      </w:r>
      <w:r w:rsidR="00B548E1" w:rsidRPr="008974A9">
        <w:rPr>
          <w:rFonts w:ascii="Times New Roman" w:hAnsi="Times New Roman" w:cs="Times New Roman"/>
          <w:sz w:val="24"/>
          <w:szCs w:val="24"/>
          <w:lang w:val="sr-Latn-RS"/>
        </w:rPr>
        <w:t xml:space="preserve">praksi koji služe da se </w:t>
      </w:r>
      <w:r w:rsidRPr="008974A9">
        <w:rPr>
          <w:rFonts w:ascii="Times New Roman" w:hAnsi="Times New Roman" w:cs="Times New Roman"/>
          <w:sz w:val="24"/>
          <w:szCs w:val="24"/>
          <w:lang w:val="sr-Latn-RS"/>
        </w:rPr>
        <w:t>ranjivosti u sistemu, aplikacijama i drugim oblastima</w:t>
      </w:r>
      <w:r w:rsidR="00B548E1" w:rsidRPr="008974A9">
        <w:rPr>
          <w:rFonts w:ascii="Times New Roman" w:hAnsi="Times New Roman" w:cs="Times New Roman"/>
          <w:sz w:val="24"/>
          <w:szCs w:val="24"/>
          <w:lang w:val="sr-Latn-RS"/>
        </w:rPr>
        <w:t xml:space="preserve"> svedu na minimum</w:t>
      </w:r>
      <w:r w:rsidRPr="008974A9">
        <w:rPr>
          <w:rFonts w:ascii="Times New Roman" w:hAnsi="Times New Roman" w:cs="Times New Roman"/>
          <w:sz w:val="24"/>
          <w:szCs w:val="24"/>
          <w:lang w:val="sr-Latn-RS"/>
        </w:rPr>
        <w:t xml:space="preserve">. Cilj </w:t>
      </w:r>
      <w:r w:rsidR="00B548E1" w:rsidRPr="008974A9">
        <w:rPr>
          <w:rFonts w:ascii="Times New Roman" w:hAnsi="Times New Roman" w:cs="Times New Roman"/>
          <w:sz w:val="24"/>
          <w:szCs w:val="24"/>
          <w:lang w:val="sr-Latn-RS"/>
        </w:rPr>
        <w:t>ojačavanja sistema</w:t>
      </w:r>
      <w:r w:rsidRPr="008974A9">
        <w:rPr>
          <w:rFonts w:ascii="Times New Roman" w:hAnsi="Times New Roman" w:cs="Times New Roman"/>
          <w:sz w:val="24"/>
          <w:szCs w:val="24"/>
          <w:lang w:val="sr-Latn-RS"/>
        </w:rPr>
        <w:t xml:space="preserve"> je da smanji rizik potencijalnih napada uklanjanjem suvišnih programa, aplikacija, portova, dozvola i tako dalje.</w:t>
      </w:r>
      <w:r w:rsidR="00B548E1" w:rsidRPr="008974A9">
        <w:rPr>
          <w:rFonts w:ascii="Times New Roman" w:hAnsi="Times New Roman" w:cs="Times New Roman"/>
          <w:sz w:val="24"/>
          <w:szCs w:val="24"/>
          <w:lang w:val="sr-Latn-RS"/>
        </w:rPr>
        <w:t xml:space="preserve"> Ojačavanje sistema je potrebno vršiti tokom čitavog životnog ciklusa, od početka instalacije, pa sve do održavanje i povlačenja iz produkcije. </w:t>
      </w:r>
    </w:p>
    <w:p w:rsidR="00B548E1" w:rsidRPr="00AD264B" w:rsidRDefault="00B548E1" w:rsidP="00C914EF">
      <w:pPr>
        <w:pStyle w:val="NoSpacing"/>
        <w:rPr>
          <w:rFonts w:ascii="Times New Roman" w:hAnsi="Times New Roman" w:cs="Times New Roman"/>
          <w:sz w:val="24"/>
          <w:szCs w:val="24"/>
          <w:lang w:val="sr-Latn-RS"/>
        </w:rPr>
      </w:pPr>
    </w:p>
    <w:p w:rsidR="00B548E1" w:rsidRPr="00B92F63" w:rsidRDefault="00B548E1" w:rsidP="00B92F63">
      <w:pPr>
        <w:rPr>
          <w:rFonts w:ascii="Times New Roman" w:hAnsi="Times New Roman" w:cs="Times New Roman"/>
          <w:sz w:val="24"/>
          <w:szCs w:val="24"/>
          <w:lang w:val="sr-Latn-RS"/>
        </w:rPr>
      </w:pPr>
      <w:r w:rsidRPr="00B92F63">
        <w:rPr>
          <w:rFonts w:ascii="Times New Roman" w:hAnsi="Times New Roman" w:cs="Times New Roman"/>
          <w:sz w:val="24"/>
          <w:szCs w:val="24"/>
          <w:lang w:val="sr-Latn-RS"/>
        </w:rPr>
        <w:t>Najčešće ranjivosti koje napadači iskoriste su:</w:t>
      </w:r>
    </w:p>
    <w:p w:rsidR="00B548E1" w:rsidRPr="008974A9" w:rsidRDefault="00B548E1" w:rsidP="008974A9">
      <w:pPr>
        <w:pStyle w:val="ListParagraph"/>
        <w:numPr>
          <w:ilvl w:val="0"/>
          <w:numId w:val="26"/>
        </w:numPr>
        <w:rPr>
          <w:rFonts w:ascii="Times New Roman" w:hAnsi="Times New Roman" w:cs="Times New Roman"/>
          <w:i/>
          <w:sz w:val="24"/>
          <w:szCs w:val="24"/>
          <w:lang w:val="sr-Latn-RS"/>
        </w:rPr>
      </w:pPr>
      <w:r w:rsidRPr="008974A9">
        <w:rPr>
          <w:rFonts w:ascii="Times New Roman" w:hAnsi="Times New Roman" w:cs="Times New Roman"/>
          <w:sz w:val="24"/>
          <w:szCs w:val="24"/>
          <w:lang w:val="sr-Latn-RS"/>
        </w:rPr>
        <w:t>Lozinke i ostali akreditivi su smeštene u obične tekstualne datoteke</w:t>
      </w:r>
    </w:p>
    <w:p w:rsidR="00B548E1" w:rsidRPr="008974A9" w:rsidRDefault="00B548E1" w:rsidP="008974A9">
      <w:pPr>
        <w:pStyle w:val="ListParagraph"/>
        <w:numPr>
          <w:ilvl w:val="0"/>
          <w:numId w:val="26"/>
        </w:numPr>
        <w:rPr>
          <w:rFonts w:ascii="Times New Roman" w:hAnsi="Times New Roman" w:cs="Times New Roman"/>
          <w:i/>
          <w:sz w:val="24"/>
          <w:szCs w:val="24"/>
          <w:lang w:val="sr-Latn-RS"/>
        </w:rPr>
      </w:pPr>
      <w:r w:rsidRPr="008974A9">
        <w:rPr>
          <w:rFonts w:ascii="Times New Roman" w:hAnsi="Times New Roman" w:cs="Times New Roman"/>
          <w:sz w:val="24"/>
          <w:szCs w:val="24"/>
          <w:lang w:val="sr-Latn-RS"/>
        </w:rPr>
        <w:t>Koriste se podrazumevanje lozinke (</w:t>
      </w:r>
      <w:r w:rsidR="009A1E5E" w:rsidRPr="008974A9">
        <w:rPr>
          <w:rFonts w:ascii="Times New Roman" w:hAnsi="Times New Roman" w:cs="Times New Roman"/>
          <w:sz w:val="24"/>
          <w:szCs w:val="24"/>
          <w:lang w:val="sr-Latn-RS"/>
        </w:rPr>
        <w:t>na primer 12345678</w:t>
      </w:r>
      <w:r w:rsidRPr="008974A9">
        <w:rPr>
          <w:rFonts w:ascii="Times New Roman" w:hAnsi="Times New Roman" w:cs="Times New Roman"/>
          <w:sz w:val="24"/>
          <w:szCs w:val="24"/>
          <w:lang w:val="sr-Latn-RS"/>
        </w:rPr>
        <w:t>)</w:t>
      </w:r>
    </w:p>
    <w:p w:rsidR="00B548E1" w:rsidRPr="008974A9" w:rsidRDefault="00B548E1" w:rsidP="008974A9">
      <w:pPr>
        <w:pStyle w:val="ListParagraph"/>
        <w:numPr>
          <w:ilvl w:val="0"/>
          <w:numId w:val="26"/>
        </w:numPr>
        <w:rPr>
          <w:rFonts w:ascii="Times New Roman" w:hAnsi="Times New Roman" w:cs="Times New Roman"/>
          <w:i/>
          <w:sz w:val="24"/>
          <w:szCs w:val="24"/>
          <w:lang w:val="sr-Latn-RS"/>
        </w:rPr>
      </w:pPr>
      <w:r w:rsidRPr="008974A9">
        <w:rPr>
          <w:rFonts w:ascii="Times New Roman" w:hAnsi="Times New Roman" w:cs="Times New Roman"/>
          <w:sz w:val="24"/>
          <w:szCs w:val="24"/>
          <w:lang w:val="sr-Latn-RS"/>
        </w:rPr>
        <w:t xml:space="preserve">Loše konfigurisani </w:t>
      </w:r>
      <w:r w:rsidR="009A1E5E" w:rsidRPr="008974A9">
        <w:rPr>
          <w:rFonts w:ascii="Times New Roman" w:hAnsi="Times New Roman" w:cs="Times New Roman"/>
          <w:sz w:val="24"/>
          <w:szCs w:val="24"/>
          <w:lang w:val="sr-Latn-RS"/>
        </w:rPr>
        <w:t>BIOS</w:t>
      </w:r>
      <w:r w:rsidRPr="008974A9">
        <w:rPr>
          <w:rFonts w:ascii="Times New Roman" w:hAnsi="Times New Roman" w:cs="Times New Roman"/>
          <w:sz w:val="24"/>
          <w:szCs w:val="24"/>
          <w:lang w:val="sr-Latn-RS"/>
        </w:rPr>
        <w:t>, portovi, serveri ili drugi delovi infrastrukture</w:t>
      </w:r>
    </w:p>
    <w:p w:rsidR="00B548E1" w:rsidRPr="008974A9" w:rsidRDefault="00B548E1" w:rsidP="008974A9">
      <w:pPr>
        <w:pStyle w:val="ListParagraph"/>
        <w:numPr>
          <w:ilvl w:val="0"/>
          <w:numId w:val="26"/>
        </w:numPr>
        <w:rPr>
          <w:rFonts w:ascii="Times New Roman" w:hAnsi="Times New Roman" w:cs="Times New Roman"/>
          <w:i/>
          <w:sz w:val="24"/>
          <w:szCs w:val="24"/>
          <w:lang w:val="sr-Latn-RS"/>
        </w:rPr>
      </w:pPr>
      <w:r w:rsidRPr="008974A9">
        <w:rPr>
          <w:rFonts w:ascii="Times New Roman" w:hAnsi="Times New Roman" w:cs="Times New Roman"/>
          <w:sz w:val="24"/>
          <w:szCs w:val="24"/>
          <w:lang w:val="sr-Latn-RS"/>
        </w:rPr>
        <w:t>Nedostatak privilegovanog pristupa</w:t>
      </w:r>
    </w:p>
    <w:p w:rsidR="000B2D48" w:rsidRDefault="00B92F63" w:rsidP="00CD1C95">
      <w:pPr>
        <w:rPr>
          <w:rFonts w:ascii="Times New Roman" w:hAnsi="Times New Roman" w:cs="Times New Roman"/>
          <w:sz w:val="24"/>
          <w:szCs w:val="24"/>
          <w:lang w:val="sr-Latn-RS"/>
        </w:rPr>
      </w:pPr>
      <w:r>
        <w:rPr>
          <w:rFonts w:ascii="Times New Roman" w:hAnsi="Times New Roman" w:cs="Times New Roman"/>
          <w:sz w:val="24"/>
          <w:szCs w:val="24"/>
          <w:lang w:val="sr-Latn-RS"/>
        </w:rPr>
        <w:t xml:space="preserve">Nije najbolja praksa da se eliminisanje ranjivih delova sistema vrši u jednom koraku. Bolja opcija je da se napravi plan na osnovu pronađenih rizika koje sistem ima i da se prvo uklone oni koji predstavljaju najrizičniji deo. Potrebno je izvršiti detaljan pregled sistema u skladu sa tehnologijom koji podrazumeva penetraciono testiranje, skeniranje ranjivosti, upravljanje konfiguracijom i druge alate, koji omogućavaju pronalaženje nedostataka sistema. </w:t>
      </w:r>
      <w:r w:rsidR="000B2D48">
        <w:rPr>
          <w:rFonts w:ascii="Times New Roman" w:hAnsi="Times New Roman" w:cs="Times New Roman"/>
          <w:sz w:val="24"/>
          <w:szCs w:val="24"/>
          <w:lang w:val="sr-Latn-RS"/>
        </w:rPr>
        <w:t>Preporuka je da se pridržavamo industrijskih standarda, kao što su NIST, Microsoft, CIS, DISA i drugi.</w:t>
      </w:r>
    </w:p>
    <w:p w:rsidR="002A7BBE" w:rsidRDefault="002A7BBE" w:rsidP="002A7BBE">
      <w:pPr>
        <w:rPr>
          <w:rFonts w:ascii="Times New Roman" w:hAnsi="Times New Roman" w:cs="Times New Roman"/>
          <w:sz w:val="24"/>
          <w:szCs w:val="24"/>
          <w:lang w:val="sr-Latn-RS"/>
        </w:rPr>
      </w:pPr>
      <w:r>
        <w:rPr>
          <w:rFonts w:ascii="Times New Roman" w:hAnsi="Times New Roman" w:cs="Times New Roman"/>
          <w:sz w:val="24"/>
          <w:szCs w:val="24"/>
          <w:lang w:val="sr-Latn-RS"/>
        </w:rPr>
        <w:t>Prednosti ojačanog sistema</w:t>
      </w:r>
      <w:r w:rsidR="007F4895">
        <w:rPr>
          <w:rFonts w:ascii="Times New Roman" w:hAnsi="Times New Roman" w:cs="Times New Roman"/>
          <w:sz w:val="24"/>
          <w:szCs w:val="24"/>
          <w:lang w:val="sr-Latn-RS"/>
        </w:rPr>
        <w:t xml:space="preserve"> je ta što je manji rizik od operativnih problema, pogrešnih konfiguracija i nekompatibilnosti. Smanjenjem površine napada sistem postaje manje rizičan, smanjena je mogućnost  od kršenja podataka, neovlašćenih pristupa ili hakovanja sistema.</w:t>
      </w:r>
    </w:p>
    <w:p w:rsidR="007F4895" w:rsidRPr="002A7BBE" w:rsidRDefault="007F4895" w:rsidP="002A7BBE">
      <w:pPr>
        <w:rPr>
          <w:rFonts w:ascii="Times New Roman" w:hAnsi="Times New Roman" w:cs="Times New Roman"/>
          <w:sz w:val="24"/>
          <w:szCs w:val="24"/>
          <w:lang w:val="sr-Latn-RS"/>
        </w:rPr>
      </w:pPr>
    </w:p>
    <w:p w:rsidR="000B2D48" w:rsidRDefault="00CD1C95" w:rsidP="000B2D48">
      <w:pPr>
        <w:pStyle w:val="Heading2"/>
        <w:rPr>
          <w:rFonts w:ascii="Times New Roman" w:hAnsi="Times New Roman" w:cs="Times New Roman"/>
          <w:lang w:val="sr-Latn-RS"/>
        </w:rPr>
      </w:pPr>
      <w:r>
        <w:rPr>
          <w:rFonts w:ascii="Times New Roman" w:hAnsi="Times New Roman" w:cs="Times New Roman"/>
          <w:lang w:val="sr-Latn-RS"/>
        </w:rPr>
        <w:t>Application Hardening</w:t>
      </w:r>
    </w:p>
    <w:p w:rsidR="00CD1C95" w:rsidRPr="00906803" w:rsidRDefault="00CD1C95" w:rsidP="00CD1C95">
      <w:pPr>
        <w:rPr>
          <w:sz w:val="24"/>
          <w:szCs w:val="24"/>
          <w:lang w:val="sr-Latn-RS"/>
        </w:rPr>
      </w:pPr>
    </w:p>
    <w:p w:rsidR="00CD1C95" w:rsidRDefault="00CD1C95" w:rsidP="00CD1C95">
      <w:pPr>
        <w:rPr>
          <w:rFonts w:ascii="Times New Roman" w:hAnsi="Times New Roman" w:cs="Times New Roman"/>
          <w:sz w:val="24"/>
          <w:szCs w:val="24"/>
          <w:lang w:val="sr-Latn-RS"/>
        </w:rPr>
      </w:pPr>
      <w:r>
        <w:rPr>
          <w:rFonts w:ascii="Times New Roman" w:hAnsi="Times New Roman" w:cs="Times New Roman"/>
          <w:sz w:val="24"/>
          <w:szCs w:val="24"/>
          <w:lang w:val="sr-Latn-RS"/>
        </w:rPr>
        <w:t>Ojačavanje aplikacije smanjujemo mogućnost da haker menja naš izvorni kod, omogućavamo da se aplikacija sigurno pokreće u svim okolnostima i vršimo zaštitu osetljivih podataka. Ako je aplikacija namenjena da se bavi finansijskim transakcijama, čuva lične podatke o korisniku ili sadrži podatke o nama ili nekom preduzeću jako je važno da je izvršimo ojačavanje aplikacije.</w:t>
      </w:r>
      <w:r w:rsidR="00C70673">
        <w:rPr>
          <w:rFonts w:ascii="Times New Roman" w:hAnsi="Times New Roman" w:cs="Times New Roman"/>
          <w:sz w:val="24"/>
          <w:szCs w:val="24"/>
          <w:lang w:val="sr-Latn-RS"/>
        </w:rPr>
        <w:t xml:space="preserve"> P</w:t>
      </w:r>
      <w:r w:rsidR="00C70673" w:rsidRPr="008974A9">
        <w:rPr>
          <w:rFonts w:ascii="Times New Roman" w:hAnsi="Times New Roman" w:cs="Times New Roman"/>
          <w:sz w:val="24"/>
          <w:szCs w:val="24"/>
          <w:lang w:val="sr-Latn-RS"/>
        </w:rPr>
        <w:t>re svega podrazumeva uklanjanje neiskorišćenih komponenti ili funkcija, ograničavanje pristupa aplikaciji na osnovu korisničkih uloga. Zatim se preporučuje izbegavanje ustaljenih lozinki, pored ovoga korisno je ograničiti minimalnu dužinu lozinke. Ojačavanje aplikacije vodi računa i o integrisanosti aplikacije sa drugim aplikacijama i uklanjanju suvišnih integracijskih komponenti i privilegija.</w:t>
      </w:r>
    </w:p>
    <w:p w:rsidR="00C70673" w:rsidRDefault="00C70673" w:rsidP="00CD1C95">
      <w:pPr>
        <w:rPr>
          <w:rFonts w:ascii="Times New Roman" w:hAnsi="Times New Roman" w:cs="Times New Roman"/>
          <w:sz w:val="24"/>
          <w:szCs w:val="24"/>
          <w:lang w:val="sr-Latn-RS"/>
        </w:rPr>
      </w:pPr>
    </w:p>
    <w:p w:rsidR="00C70673" w:rsidRPr="00CD1C95" w:rsidRDefault="00C70673" w:rsidP="00CD1C95">
      <w:pPr>
        <w:rPr>
          <w:rFonts w:ascii="Times New Roman" w:hAnsi="Times New Roman" w:cs="Times New Roman"/>
          <w:sz w:val="24"/>
          <w:szCs w:val="24"/>
          <w:lang w:val="sr-Latn-RS"/>
        </w:rPr>
      </w:pPr>
    </w:p>
    <w:p w:rsidR="00CD1C95" w:rsidRPr="00906803" w:rsidRDefault="00906803" w:rsidP="00CD1C95">
      <w:pPr>
        <w:rPr>
          <w:rFonts w:ascii="Times New Roman" w:hAnsi="Times New Roman" w:cs="Times New Roman"/>
          <w:lang w:val="sr-Latn-RS"/>
        </w:rPr>
      </w:pPr>
      <w:r w:rsidRPr="00906803">
        <w:rPr>
          <w:rFonts w:ascii="Times New Roman" w:hAnsi="Times New Roman" w:cs="Times New Roman"/>
          <w:lang w:val="sr-Latn-RS"/>
        </w:rPr>
        <w:t>Metode ojačavanja aplikacije:</w:t>
      </w:r>
    </w:p>
    <w:p w:rsidR="00906803" w:rsidRPr="00906803" w:rsidRDefault="00906803" w:rsidP="00906803">
      <w:pPr>
        <w:pStyle w:val="ListParagraph"/>
        <w:numPr>
          <w:ilvl w:val="0"/>
          <w:numId w:val="36"/>
        </w:numPr>
        <w:rPr>
          <w:rFonts w:ascii="Times New Roman" w:hAnsi="Times New Roman" w:cs="Times New Roman"/>
          <w:lang w:val="sr-Latn-RS"/>
        </w:rPr>
      </w:pPr>
      <w:r w:rsidRPr="00906803">
        <w:rPr>
          <w:rFonts w:ascii="Times New Roman" w:hAnsi="Times New Roman" w:cs="Times New Roman"/>
          <w:lang w:val="sr-Latn-RS"/>
        </w:rPr>
        <w:t>Protection from Reverse Engineering:</w:t>
      </w:r>
    </w:p>
    <w:p w:rsidR="00CD1C95" w:rsidRDefault="00906803" w:rsidP="00906803">
      <w:pPr>
        <w:pStyle w:val="ListParagraph"/>
        <w:numPr>
          <w:ilvl w:val="0"/>
          <w:numId w:val="38"/>
        </w:numPr>
        <w:rPr>
          <w:rFonts w:ascii="Times New Roman" w:hAnsi="Times New Roman" w:cs="Times New Roman"/>
          <w:sz w:val="24"/>
          <w:szCs w:val="24"/>
          <w:lang w:val="sr-Latn-RS"/>
        </w:rPr>
      </w:pPr>
      <w:r w:rsidRPr="00906803">
        <w:rPr>
          <w:rFonts w:ascii="Times New Roman" w:hAnsi="Times New Roman" w:cs="Times New Roman"/>
          <w:sz w:val="24"/>
          <w:szCs w:val="24"/>
          <w:lang w:val="sr-Latn-RS"/>
        </w:rPr>
        <w:t>Code O</w:t>
      </w:r>
      <w:r w:rsidR="00C70673">
        <w:rPr>
          <w:rFonts w:ascii="Times New Roman" w:hAnsi="Times New Roman" w:cs="Times New Roman"/>
          <w:sz w:val="24"/>
          <w:szCs w:val="24"/>
          <w:lang w:val="sr-Latn-RS"/>
        </w:rPr>
        <w:t xml:space="preserve">bfuscation </w:t>
      </w:r>
    </w:p>
    <w:p w:rsidR="00906803" w:rsidRDefault="00906803" w:rsidP="00906803">
      <w:pPr>
        <w:pStyle w:val="ListParagraph"/>
        <w:numPr>
          <w:ilvl w:val="0"/>
          <w:numId w:val="38"/>
        </w:numPr>
        <w:rPr>
          <w:rFonts w:ascii="Times New Roman" w:hAnsi="Times New Roman" w:cs="Times New Roman"/>
          <w:sz w:val="24"/>
          <w:szCs w:val="24"/>
          <w:lang w:val="sr-Latn-RS"/>
        </w:rPr>
      </w:pPr>
      <w:r>
        <w:rPr>
          <w:rFonts w:ascii="Times New Roman" w:hAnsi="Times New Roman" w:cs="Times New Roman"/>
          <w:sz w:val="24"/>
          <w:szCs w:val="24"/>
          <w:lang w:val="sr-Latn-RS"/>
        </w:rPr>
        <w:t xml:space="preserve">Anti-Debugging </w:t>
      </w:r>
    </w:p>
    <w:p w:rsidR="00906803" w:rsidRDefault="00906803" w:rsidP="00906803">
      <w:pPr>
        <w:pStyle w:val="ListParagraph"/>
        <w:numPr>
          <w:ilvl w:val="0"/>
          <w:numId w:val="38"/>
        </w:numPr>
        <w:rPr>
          <w:rFonts w:ascii="Times New Roman" w:hAnsi="Times New Roman" w:cs="Times New Roman"/>
          <w:sz w:val="24"/>
          <w:szCs w:val="24"/>
          <w:lang w:val="sr-Latn-RS"/>
        </w:rPr>
      </w:pPr>
      <w:r>
        <w:rPr>
          <w:rFonts w:ascii="Times New Roman" w:hAnsi="Times New Roman" w:cs="Times New Roman"/>
          <w:sz w:val="24"/>
          <w:szCs w:val="24"/>
          <w:lang w:val="sr-Latn-RS"/>
        </w:rPr>
        <w:t xml:space="preserve">Binary Packing </w:t>
      </w:r>
    </w:p>
    <w:p w:rsidR="00906803" w:rsidRDefault="00906803" w:rsidP="00906803">
      <w:pPr>
        <w:pStyle w:val="ListParagraph"/>
        <w:numPr>
          <w:ilvl w:val="0"/>
          <w:numId w:val="38"/>
        </w:numPr>
        <w:rPr>
          <w:rFonts w:ascii="Times New Roman" w:hAnsi="Times New Roman" w:cs="Times New Roman"/>
          <w:sz w:val="24"/>
          <w:szCs w:val="24"/>
          <w:lang w:val="sr-Latn-RS"/>
        </w:rPr>
      </w:pPr>
      <w:r>
        <w:rPr>
          <w:rFonts w:ascii="Times New Roman" w:hAnsi="Times New Roman" w:cs="Times New Roman"/>
          <w:sz w:val="24"/>
          <w:szCs w:val="24"/>
          <w:lang w:val="sr-Latn-RS"/>
        </w:rPr>
        <w:t xml:space="preserve">White-Box Cryptography </w:t>
      </w:r>
    </w:p>
    <w:p w:rsidR="00906803" w:rsidRDefault="00906803" w:rsidP="00906803">
      <w:pPr>
        <w:pStyle w:val="ListParagraph"/>
        <w:numPr>
          <w:ilvl w:val="0"/>
          <w:numId w:val="36"/>
        </w:numPr>
        <w:rPr>
          <w:rFonts w:ascii="Times New Roman" w:hAnsi="Times New Roman" w:cs="Times New Roman"/>
          <w:sz w:val="24"/>
          <w:szCs w:val="24"/>
          <w:lang w:val="sr-Latn-RS"/>
        </w:rPr>
      </w:pPr>
      <w:r>
        <w:rPr>
          <w:rFonts w:ascii="Times New Roman" w:hAnsi="Times New Roman" w:cs="Times New Roman"/>
          <w:sz w:val="24"/>
          <w:szCs w:val="24"/>
          <w:lang w:val="sr-Latn-RS"/>
        </w:rPr>
        <w:t>Zaštita od neovlašćenog kršenja – postoji nekoliko načina da se spreči neovlašćena zloupotreba aplikacije neki od načina su:</w:t>
      </w:r>
    </w:p>
    <w:p w:rsidR="00906803" w:rsidRDefault="00906803" w:rsidP="00906803">
      <w:pPr>
        <w:pStyle w:val="ListParagraph"/>
        <w:numPr>
          <w:ilvl w:val="1"/>
          <w:numId w:val="36"/>
        </w:numPr>
        <w:rPr>
          <w:rFonts w:ascii="Times New Roman" w:hAnsi="Times New Roman" w:cs="Times New Roman"/>
          <w:sz w:val="24"/>
          <w:szCs w:val="24"/>
          <w:lang w:val="sr-Latn-RS"/>
        </w:rPr>
      </w:pPr>
      <w:r>
        <w:rPr>
          <w:rFonts w:ascii="Times New Roman" w:hAnsi="Times New Roman" w:cs="Times New Roman"/>
          <w:sz w:val="24"/>
          <w:szCs w:val="24"/>
          <w:lang w:val="sr-Latn-RS"/>
        </w:rPr>
        <w:t xml:space="preserve">Integrity Checking </w:t>
      </w:r>
    </w:p>
    <w:p w:rsidR="00C254B6" w:rsidRDefault="00C254B6" w:rsidP="00906803">
      <w:pPr>
        <w:pStyle w:val="ListParagraph"/>
        <w:numPr>
          <w:ilvl w:val="1"/>
          <w:numId w:val="36"/>
        </w:numPr>
        <w:rPr>
          <w:rFonts w:ascii="Times New Roman" w:hAnsi="Times New Roman" w:cs="Times New Roman"/>
          <w:sz w:val="24"/>
          <w:szCs w:val="24"/>
          <w:lang w:val="sr-Latn-RS"/>
        </w:rPr>
      </w:pPr>
      <w:r>
        <w:rPr>
          <w:rFonts w:ascii="Times New Roman" w:hAnsi="Times New Roman" w:cs="Times New Roman"/>
          <w:sz w:val="24"/>
          <w:szCs w:val="24"/>
          <w:lang w:val="sr-Latn-RS"/>
        </w:rPr>
        <w:t xml:space="preserve">Ios Jailbreak Detection </w:t>
      </w:r>
    </w:p>
    <w:p w:rsidR="00C254B6" w:rsidRPr="00906803" w:rsidRDefault="00C254B6" w:rsidP="00906803">
      <w:pPr>
        <w:pStyle w:val="ListParagraph"/>
        <w:numPr>
          <w:ilvl w:val="1"/>
          <w:numId w:val="36"/>
        </w:numPr>
        <w:rPr>
          <w:rFonts w:ascii="Times New Roman" w:hAnsi="Times New Roman" w:cs="Times New Roman"/>
          <w:sz w:val="24"/>
          <w:szCs w:val="24"/>
          <w:lang w:val="sr-Latn-RS"/>
        </w:rPr>
      </w:pPr>
      <w:r>
        <w:rPr>
          <w:rFonts w:ascii="Times New Roman" w:hAnsi="Times New Roman" w:cs="Times New Roman"/>
          <w:sz w:val="24"/>
          <w:szCs w:val="24"/>
          <w:lang w:val="sr-Latn-RS"/>
        </w:rPr>
        <w:t>Android Rooting Detection</w:t>
      </w:r>
    </w:p>
    <w:p w:rsidR="00CD1C95" w:rsidRDefault="00CD1C95" w:rsidP="00CD1C95">
      <w:pPr>
        <w:rPr>
          <w:lang w:val="sr-Latn-RS"/>
        </w:rPr>
      </w:pPr>
    </w:p>
    <w:p w:rsidR="00C70673" w:rsidRDefault="00C70673" w:rsidP="00C70673">
      <w:pPr>
        <w:pStyle w:val="Heading2"/>
        <w:rPr>
          <w:rFonts w:ascii="Times New Roman" w:eastAsia="Times New Roman" w:hAnsi="Times New Roman" w:cs="Times New Roman"/>
          <w:lang w:val="sr-Latn-RS" w:eastAsia="sr-Latn-RS"/>
        </w:rPr>
      </w:pPr>
      <w:r>
        <w:rPr>
          <w:rFonts w:ascii="Times New Roman" w:eastAsia="Times New Roman" w:hAnsi="Times New Roman" w:cs="Times New Roman"/>
          <w:lang w:val="sr-Latn-RS" w:eastAsia="sr-Latn-RS"/>
        </w:rPr>
        <w:t>Hardening OS</w:t>
      </w:r>
    </w:p>
    <w:p w:rsidR="00C70673" w:rsidRDefault="00C70673" w:rsidP="00C70673">
      <w:pPr>
        <w:rPr>
          <w:lang w:val="sr-Latn-RS" w:eastAsia="sr-Latn-RS"/>
        </w:rPr>
      </w:pPr>
    </w:p>
    <w:p w:rsidR="00C70673" w:rsidRDefault="00C70673" w:rsidP="00C70673">
      <w:pPr>
        <w:rPr>
          <w:rFonts w:ascii="Times New Roman" w:hAnsi="Times New Roman" w:cs="Times New Roman"/>
          <w:sz w:val="24"/>
          <w:szCs w:val="24"/>
          <w:lang w:val="sr-Latn-RS" w:eastAsia="sr-Latn-RS"/>
        </w:rPr>
      </w:pPr>
      <w:r w:rsidRPr="00C70673">
        <w:rPr>
          <w:rFonts w:ascii="Times New Roman" w:hAnsi="Times New Roman" w:cs="Times New Roman"/>
          <w:sz w:val="24"/>
          <w:szCs w:val="24"/>
          <w:lang w:val="sr-Latn-RS" w:eastAsia="sr-Latn-RS"/>
        </w:rPr>
        <w:t>Ojačavanje</w:t>
      </w:r>
      <w:r>
        <w:rPr>
          <w:rFonts w:ascii="Times New Roman" w:hAnsi="Times New Roman" w:cs="Times New Roman"/>
          <w:sz w:val="24"/>
          <w:szCs w:val="24"/>
          <w:lang w:val="sr-Latn-RS" w:eastAsia="sr-Latn-RS"/>
        </w:rPr>
        <w:t xml:space="preserve"> operativnog sistema podrazumeva permisiju sistemskih komandi, loging svih aktivnosti, grešaka i upozorenja, kao i enkripciju lokalnog skladišta.</w:t>
      </w:r>
    </w:p>
    <w:p w:rsidR="00C70673" w:rsidRDefault="00C70673" w:rsidP="00C70673">
      <w:pPr>
        <w:rPr>
          <w:lang w:val="sr-Latn-RS" w:eastAsia="sr-Latn-RS"/>
        </w:rPr>
      </w:pPr>
    </w:p>
    <w:p w:rsidR="00B27CFE" w:rsidRDefault="00B27CFE" w:rsidP="00B27CFE">
      <w:pPr>
        <w:pStyle w:val="Heading2"/>
        <w:rPr>
          <w:lang w:val="sr-Latn-RS" w:eastAsia="sr-Latn-RS"/>
        </w:rPr>
      </w:pPr>
      <w:r>
        <w:rPr>
          <w:lang w:val="sr-Latn-RS" w:eastAsia="sr-Latn-RS"/>
        </w:rPr>
        <w:t xml:space="preserve">Server Hardening </w:t>
      </w:r>
    </w:p>
    <w:p w:rsidR="00B27CFE" w:rsidRDefault="00B27CFE" w:rsidP="00B27CFE">
      <w:pPr>
        <w:rPr>
          <w:lang w:val="sr-Latn-RS" w:eastAsia="sr-Latn-RS"/>
        </w:rPr>
      </w:pPr>
    </w:p>
    <w:p w:rsidR="00B27CFE" w:rsidRPr="00B27CFE" w:rsidRDefault="00B27CFE" w:rsidP="00B27CFE">
      <w:pPr>
        <w:rPr>
          <w:rFonts w:ascii="Times New Roman" w:hAnsi="Times New Roman" w:cs="Times New Roman"/>
          <w:sz w:val="24"/>
          <w:szCs w:val="24"/>
          <w:lang w:val="sr-Latn-RS"/>
        </w:rPr>
      </w:pPr>
      <w:r w:rsidRPr="00B27CFE">
        <w:rPr>
          <w:rFonts w:ascii="Times New Roman" w:hAnsi="Times New Roman" w:cs="Times New Roman"/>
          <w:sz w:val="24"/>
          <w:szCs w:val="24"/>
          <w:lang w:val="sr-Latn-RS" w:eastAsia="sr-Latn-RS"/>
        </w:rPr>
        <w:t>Ono što je najbitnije je da ojačavanje servera ima poente samo na onim serverima koji još uvek nisu povezani na internet.</w:t>
      </w:r>
      <w:r w:rsidRPr="00B27CFE">
        <w:rPr>
          <w:rFonts w:ascii="Times New Roman" w:hAnsi="Times New Roman" w:cs="Times New Roman"/>
          <w:sz w:val="24"/>
          <w:szCs w:val="24"/>
          <w:lang w:val="sr-Latn-RS"/>
        </w:rPr>
        <w:t xml:space="preserve"> Ojačavanje servera se vrši kroz sigurnu konfiguraciju (</w:t>
      </w:r>
      <w:r w:rsidRPr="00B27CFE">
        <w:rPr>
          <w:rFonts w:ascii="Times New Roman" w:hAnsi="Times New Roman" w:cs="Times New Roman"/>
          <w:i/>
          <w:sz w:val="24"/>
          <w:szCs w:val="24"/>
          <w:lang w:val="sr-Latn-RS"/>
        </w:rPr>
        <w:t>eng. security policy)</w:t>
      </w:r>
      <w:r w:rsidRPr="00B27CFE">
        <w:rPr>
          <w:rFonts w:ascii="Times New Roman" w:hAnsi="Times New Roman" w:cs="Times New Roman"/>
          <w:sz w:val="24"/>
          <w:szCs w:val="24"/>
          <w:lang w:val="sr-Latn-RS"/>
        </w:rPr>
        <w:t>. Ključna stvar u sprečavanju najčešćih sajber-napade prema podacima CIS-a (</w:t>
      </w:r>
      <w:r w:rsidRPr="00B27CFE">
        <w:rPr>
          <w:rFonts w:ascii="Times New Roman" w:hAnsi="Times New Roman" w:cs="Times New Roman"/>
          <w:i/>
          <w:sz w:val="24"/>
          <w:szCs w:val="24"/>
          <w:lang w:val="sr-Latn-RS"/>
        </w:rPr>
        <w:t xml:space="preserve">Center of Internet Security) </w:t>
      </w:r>
      <w:r w:rsidRPr="00B27CFE">
        <w:rPr>
          <w:rFonts w:ascii="Times New Roman" w:hAnsi="Times New Roman" w:cs="Times New Roman"/>
          <w:sz w:val="24"/>
          <w:szCs w:val="24"/>
          <w:lang w:val="sr-Latn-RS"/>
        </w:rPr>
        <w:t>jeste da se pridržavamo propisanih primena za ojačavanje servera. Postoji više standardna u vezi sa ojačavanjem servera:</w:t>
      </w:r>
    </w:p>
    <w:p w:rsidR="00B27CFE" w:rsidRPr="00B27CFE" w:rsidRDefault="00B27CFE" w:rsidP="00B27CFE">
      <w:pPr>
        <w:pStyle w:val="ListParagraph"/>
        <w:numPr>
          <w:ilvl w:val="0"/>
          <w:numId w:val="36"/>
        </w:numPr>
        <w:rPr>
          <w:rFonts w:ascii="Times New Roman" w:hAnsi="Times New Roman" w:cs="Times New Roman"/>
          <w:sz w:val="24"/>
          <w:szCs w:val="24"/>
          <w:lang w:val="sr-Latn-RS"/>
        </w:rPr>
      </w:pPr>
      <w:r w:rsidRPr="00B27CFE">
        <w:rPr>
          <w:rFonts w:ascii="Times New Roman" w:hAnsi="Times New Roman" w:cs="Times New Roman"/>
          <w:sz w:val="24"/>
          <w:szCs w:val="24"/>
          <w:lang w:val="sr-Latn-RS"/>
        </w:rPr>
        <w:t>SWIFT (</w:t>
      </w:r>
      <w:r w:rsidRPr="00B27CFE">
        <w:rPr>
          <w:rFonts w:ascii="Times New Roman" w:hAnsi="Times New Roman" w:cs="Times New Roman"/>
          <w:i/>
          <w:sz w:val="24"/>
          <w:szCs w:val="24"/>
          <w:lang w:val="sr-Latn-RS"/>
        </w:rPr>
        <w:t xml:space="preserve">Society for Worldwide Interbank Financial Transactions) – </w:t>
      </w:r>
      <w:r w:rsidRPr="00B27CFE">
        <w:rPr>
          <w:rFonts w:ascii="Times New Roman" w:hAnsi="Times New Roman" w:cs="Times New Roman"/>
          <w:sz w:val="24"/>
          <w:szCs w:val="24"/>
          <w:lang w:val="sr-Latn-RS"/>
        </w:rPr>
        <w:t>pruža sigurnosne kontrole u vezi sa finansijskim servisima.</w:t>
      </w:r>
    </w:p>
    <w:p w:rsidR="00B27CFE" w:rsidRPr="00B27CFE" w:rsidRDefault="00B27CFE" w:rsidP="00B27CFE">
      <w:pPr>
        <w:pStyle w:val="ListParagraph"/>
        <w:numPr>
          <w:ilvl w:val="0"/>
          <w:numId w:val="36"/>
        </w:numPr>
        <w:rPr>
          <w:rFonts w:ascii="Times New Roman" w:hAnsi="Times New Roman" w:cs="Times New Roman"/>
          <w:sz w:val="24"/>
          <w:szCs w:val="24"/>
          <w:lang w:val="sr-Latn-RS"/>
        </w:rPr>
      </w:pPr>
      <w:r w:rsidRPr="00B27CFE">
        <w:rPr>
          <w:rFonts w:ascii="Times New Roman" w:hAnsi="Times New Roman" w:cs="Times New Roman"/>
          <w:sz w:val="24"/>
          <w:szCs w:val="24"/>
          <w:lang w:val="sr-Latn-RS"/>
        </w:rPr>
        <w:t>PCI DSS (</w:t>
      </w:r>
      <w:r w:rsidRPr="00B27CFE">
        <w:rPr>
          <w:rFonts w:ascii="Times New Roman" w:hAnsi="Times New Roman" w:cs="Times New Roman"/>
          <w:i/>
          <w:sz w:val="24"/>
          <w:szCs w:val="24"/>
          <w:lang w:val="sr-Latn-RS"/>
        </w:rPr>
        <w:t>Payment Card Industrz Data Securitz Standard</w:t>
      </w:r>
      <w:r w:rsidRPr="00B27CFE">
        <w:rPr>
          <w:rFonts w:ascii="Times New Roman" w:hAnsi="Times New Roman" w:cs="Times New Roman"/>
          <w:sz w:val="24"/>
          <w:szCs w:val="24"/>
          <w:lang w:val="sr-Latn-RS"/>
        </w:rPr>
        <w:t>) – primenjuju organizacije koje podržavaju onlajn plaćanje kreditnim karticama</w:t>
      </w:r>
    </w:p>
    <w:p w:rsidR="00B27CFE" w:rsidRPr="00B27CFE" w:rsidRDefault="00B27CFE" w:rsidP="00B27CFE">
      <w:pPr>
        <w:pStyle w:val="ListParagraph"/>
        <w:numPr>
          <w:ilvl w:val="0"/>
          <w:numId w:val="36"/>
        </w:numPr>
        <w:rPr>
          <w:rFonts w:ascii="Times New Roman" w:hAnsi="Times New Roman" w:cs="Times New Roman"/>
          <w:sz w:val="24"/>
          <w:szCs w:val="24"/>
          <w:lang w:val="sr-Latn-RS"/>
        </w:rPr>
      </w:pPr>
      <w:r w:rsidRPr="00B27CFE">
        <w:rPr>
          <w:rFonts w:ascii="Times New Roman" w:hAnsi="Times New Roman" w:cs="Times New Roman"/>
          <w:sz w:val="24"/>
          <w:szCs w:val="24"/>
          <w:lang w:val="sr-Latn-RS"/>
        </w:rPr>
        <w:t>NIST (</w:t>
      </w:r>
      <w:r w:rsidRPr="00B27CFE">
        <w:rPr>
          <w:rFonts w:ascii="Times New Roman" w:hAnsi="Times New Roman" w:cs="Times New Roman"/>
          <w:i/>
          <w:sz w:val="24"/>
          <w:szCs w:val="24"/>
          <w:lang w:val="sr-Latn-RS"/>
        </w:rPr>
        <w:t>National Institute of Standards and Technology</w:t>
      </w:r>
      <w:r w:rsidRPr="00B27CFE">
        <w:rPr>
          <w:rFonts w:ascii="Times New Roman" w:hAnsi="Times New Roman" w:cs="Times New Roman"/>
          <w:sz w:val="24"/>
          <w:szCs w:val="24"/>
          <w:lang w:val="sr-Latn-RS"/>
        </w:rPr>
        <w:t>) – pruža skup standarda za potrebe informacionih sistema. Primer NIST-ovog standarda je NIST Cybersecuritz Framework koji obezbeđuje kategorizaciju podataka i informacija, koji se štite, razvoj bezbednih polisa, kao i procenu rizika i njihove efikasnosti.</w:t>
      </w:r>
    </w:p>
    <w:p w:rsidR="00B27CFE" w:rsidRPr="00B27CFE" w:rsidRDefault="00B27CFE" w:rsidP="00B27CFE">
      <w:pPr>
        <w:pStyle w:val="ListParagraph"/>
        <w:numPr>
          <w:ilvl w:val="0"/>
          <w:numId w:val="36"/>
        </w:numPr>
        <w:rPr>
          <w:rFonts w:ascii="Times New Roman" w:hAnsi="Times New Roman" w:cs="Times New Roman"/>
          <w:sz w:val="24"/>
          <w:szCs w:val="24"/>
          <w:lang w:val="sr-Latn-RS"/>
        </w:rPr>
      </w:pPr>
      <w:r w:rsidRPr="00B27CFE">
        <w:rPr>
          <w:rFonts w:ascii="Times New Roman" w:hAnsi="Times New Roman" w:cs="Times New Roman"/>
          <w:sz w:val="24"/>
          <w:szCs w:val="24"/>
          <w:lang w:val="sr-Latn-RS"/>
        </w:rPr>
        <w:t>NERC-CIP (</w:t>
      </w:r>
      <w:r w:rsidRPr="00B27CFE">
        <w:rPr>
          <w:rFonts w:ascii="Times New Roman" w:hAnsi="Times New Roman" w:cs="Times New Roman"/>
          <w:i/>
          <w:sz w:val="24"/>
          <w:szCs w:val="24"/>
          <w:lang w:val="sr-Latn-RS"/>
        </w:rPr>
        <w:t>North American Electric Reliabilitz Corp – Critical Infrastructure Protection</w:t>
      </w:r>
      <w:r w:rsidRPr="00B27CFE">
        <w:rPr>
          <w:rFonts w:ascii="Times New Roman" w:hAnsi="Times New Roman" w:cs="Times New Roman"/>
          <w:sz w:val="24"/>
          <w:szCs w:val="24"/>
          <w:lang w:val="sr-Latn-RS"/>
        </w:rPr>
        <w:t>) – obuhvata standarde koji su u vezi sa električnim sistemima. Sastoji se od blizu 40 pravila.</w:t>
      </w:r>
    </w:p>
    <w:p w:rsidR="00B27CFE" w:rsidRPr="00B27CFE" w:rsidRDefault="00B27CFE" w:rsidP="00B27CFE">
      <w:pPr>
        <w:pStyle w:val="ListParagraph"/>
        <w:numPr>
          <w:ilvl w:val="0"/>
          <w:numId w:val="36"/>
        </w:numPr>
        <w:rPr>
          <w:rFonts w:ascii="Times New Roman" w:hAnsi="Times New Roman" w:cs="Times New Roman"/>
          <w:sz w:val="24"/>
          <w:szCs w:val="24"/>
          <w:lang w:val="sr-Latn-RS"/>
        </w:rPr>
      </w:pPr>
      <w:r w:rsidRPr="00B27CFE">
        <w:rPr>
          <w:rFonts w:ascii="Times New Roman" w:hAnsi="Times New Roman" w:cs="Times New Roman"/>
          <w:sz w:val="24"/>
          <w:szCs w:val="24"/>
          <w:lang w:val="sr-Latn-RS"/>
        </w:rPr>
        <w:lastRenderedPageBreak/>
        <w:t>FFIEC (</w:t>
      </w:r>
      <w:r w:rsidRPr="00B27CFE">
        <w:rPr>
          <w:rFonts w:ascii="Times New Roman" w:hAnsi="Times New Roman" w:cs="Times New Roman"/>
          <w:i/>
          <w:sz w:val="24"/>
          <w:szCs w:val="24"/>
          <w:lang w:val="sr-Latn-RS"/>
        </w:rPr>
        <w:t>Federal Financial Institution Examination Council</w:t>
      </w:r>
      <w:r w:rsidRPr="00B27CFE">
        <w:rPr>
          <w:rFonts w:ascii="Times New Roman" w:hAnsi="Times New Roman" w:cs="Times New Roman"/>
          <w:sz w:val="24"/>
          <w:szCs w:val="24"/>
          <w:lang w:val="sr-Latn-RS"/>
        </w:rPr>
        <w:t>) – pruža regulative za finansijske institucije.</w:t>
      </w:r>
    </w:p>
    <w:p w:rsidR="00B27CFE" w:rsidRPr="00B27CFE" w:rsidRDefault="00B27CFE" w:rsidP="00B27CFE">
      <w:pPr>
        <w:ind w:left="360"/>
        <w:rPr>
          <w:rFonts w:ascii="Times New Roman" w:hAnsi="Times New Roman" w:cs="Times New Roman"/>
          <w:sz w:val="24"/>
          <w:szCs w:val="24"/>
          <w:lang w:val="sr-Latn-RS" w:eastAsia="sr-Latn-RS"/>
        </w:rPr>
      </w:pPr>
    </w:p>
    <w:p w:rsidR="00B27CFE" w:rsidRDefault="00DC7343" w:rsidP="00C8263A">
      <w:pPr>
        <w:pStyle w:val="Heading2"/>
        <w:rPr>
          <w:rFonts w:eastAsia="Times New Roman"/>
          <w:lang w:val="sr-Latn-RS" w:eastAsia="sr-Latn-RS"/>
        </w:rPr>
      </w:pPr>
      <w:r>
        <w:rPr>
          <w:rFonts w:eastAsia="Times New Roman"/>
          <w:lang w:val="sr-Latn-RS" w:eastAsia="sr-Latn-RS"/>
        </w:rPr>
        <w:t>D</w:t>
      </w:r>
      <w:r w:rsidRPr="00DC7343">
        <w:rPr>
          <w:rFonts w:eastAsia="Times New Roman"/>
          <w:lang w:val="sr-Latn-RS" w:eastAsia="sr-Latn-RS"/>
        </w:rPr>
        <w:t>atabase</w:t>
      </w:r>
      <w:r>
        <w:rPr>
          <w:rFonts w:eastAsia="Times New Roman"/>
          <w:lang w:val="sr-Latn-RS" w:eastAsia="sr-Latn-RS"/>
        </w:rPr>
        <w:t xml:space="preserve"> Hardening</w:t>
      </w:r>
    </w:p>
    <w:p w:rsidR="00DC7343" w:rsidRDefault="00DC7343" w:rsidP="00DC7343">
      <w:pPr>
        <w:rPr>
          <w:lang w:val="sr-Latn-RS" w:eastAsia="sr-Latn-RS"/>
        </w:rPr>
      </w:pPr>
    </w:p>
    <w:p w:rsidR="00DC7343" w:rsidRDefault="00DC7343" w:rsidP="00DC7343">
      <w:pPr>
        <w:rPr>
          <w:rFonts w:ascii="Times New Roman" w:hAnsi="Times New Roman" w:cs="Times New Roman"/>
          <w:sz w:val="24"/>
          <w:szCs w:val="24"/>
          <w:lang w:val="sr-Latn-RS" w:eastAsia="sr-Latn-RS"/>
        </w:rPr>
      </w:pPr>
      <w:r>
        <w:rPr>
          <w:rFonts w:ascii="Times New Roman" w:hAnsi="Times New Roman" w:cs="Times New Roman"/>
          <w:sz w:val="24"/>
          <w:szCs w:val="24"/>
          <w:lang w:val="sr-Latn-RS" w:eastAsia="sr-Latn-RS"/>
        </w:rPr>
        <w:t xml:space="preserve">Poželjno je implementirati role-based access control, tako da bi samo korisnici sa posebnim privilegijama imali tu mogućnost da manipulišu nad podacima u bazi podataka. Podaci u bazi podataka bi trebalo da budu šifrovani, posebno podaci koji sadrže poverljive informacije. Trudite se da osoba koja ima pristup bazi podataka obavezno mora imati lozinku za pristup bazi podataka koja će biti komplikovana. Pored ovoga, potrebno je izbeći korišćenje baze podataka koja nema lozinku, pošto na taj način ona postaje dostupna svima. </w:t>
      </w:r>
    </w:p>
    <w:p w:rsidR="00DC7343" w:rsidRDefault="00DC7343" w:rsidP="00DC7343">
      <w:pPr>
        <w:rPr>
          <w:rFonts w:ascii="Times New Roman" w:hAnsi="Times New Roman" w:cs="Times New Roman"/>
          <w:sz w:val="24"/>
          <w:szCs w:val="24"/>
          <w:lang w:val="sr-Latn-RS" w:eastAsia="sr-Latn-RS"/>
        </w:rPr>
      </w:pPr>
    </w:p>
    <w:p w:rsidR="00DC7343" w:rsidRDefault="002A7BBE" w:rsidP="00DC7343">
      <w:pPr>
        <w:pStyle w:val="Heading2"/>
        <w:rPr>
          <w:lang w:val="sr-Latn-RS" w:eastAsia="sr-Latn-RS"/>
        </w:rPr>
      </w:pPr>
      <w:r>
        <w:rPr>
          <w:lang w:val="sr-Latn-RS" w:eastAsia="sr-Latn-RS"/>
        </w:rPr>
        <w:t>Network Hardening</w:t>
      </w:r>
    </w:p>
    <w:p w:rsidR="002A7BBE" w:rsidRDefault="002A7BBE" w:rsidP="002A7BBE">
      <w:pPr>
        <w:rPr>
          <w:lang w:val="sr-Latn-RS" w:eastAsia="sr-Latn-RS"/>
        </w:rPr>
      </w:pPr>
    </w:p>
    <w:p w:rsidR="002A7BBE" w:rsidRPr="002A7BBE" w:rsidRDefault="002A7BBE" w:rsidP="002A7BBE">
      <w:pPr>
        <w:rPr>
          <w:rFonts w:ascii="Times New Roman" w:hAnsi="Times New Roman" w:cs="Times New Roman"/>
          <w:sz w:val="24"/>
          <w:szCs w:val="24"/>
          <w:lang w:val="sr-Latn-RS" w:eastAsia="sr-Latn-RS"/>
        </w:rPr>
      </w:pPr>
      <w:r>
        <w:rPr>
          <w:rFonts w:ascii="Times New Roman" w:hAnsi="Times New Roman" w:cs="Times New Roman"/>
          <w:sz w:val="24"/>
          <w:szCs w:val="24"/>
          <w:lang w:val="sr-Latn-RS" w:eastAsia="sr-Latn-RS"/>
        </w:rPr>
        <w:t>Potrebno je osigurati tačke sistema, blokirati nekorišćene ili nepotrebne otvorene portove, kao i protokol i servise. Implementirati listu pristupa i enkriptovati sadržaj poruka koje se razmenjuju.</w:t>
      </w:r>
    </w:p>
    <w:p w:rsidR="00181FFB" w:rsidRDefault="00181FFB" w:rsidP="00181FFB">
      <w:pPr>
        <w:pStyle w:val="NoSpacing"/>
        <w:rPr>
          <w:rFonts w:ascii="Times New Roman" w:hAnsi="Times New Roman" w:cs="Times New Roman"/>
          <w:sz w:val="24"/>
          <w:szCs w:val="24"/>
          <w:lang w:val="sr-Latn-RS"/>
        </w:rPr>
      </w:pPr>
    </w:p>
    <w:p w:rsidR="002A7BBE" w:rsidRPr="00AD264B" w:rsidRDefault="002A7BBE" w:rsidP="002A7BBE">
      <w:pPr>
        <w:pStyle w:val="Heading2"/>
        <w:rPr>
          <w:lang w:val="sr-Latn-RS"/>
        </w:rPr>
      </w:pPr>
    </w:p>
    <w:p w:rsidR="00BB3313" w:rsidRPr="00AD264B" w:rsidRDefault="00BB3313" w:rsidP="00181FFB">
      <w:pPr>
        <w:pStyle w:val="Heading1"/>
        <w:rPr>
          <w:rFonts w:ascii="Times New Roman" w:hAnsi="Times New Roman" w:cs="Times New Roman"/>
          <w:sz w:val="48"/>
          <w:szCs w:val="48"/>
          <w:lang w:val="sr-Latn-RS"/>
        </w:rPr>
      </w:pPr>
      <w:r w:rsidRPr="00AD264B">
        <w:rPr>
          <w:rFonts w:ascii="Times New Roman" w:hAnsi="Times New Roman" w:cs="Times New Roman"/>
          <w:sz w:val="48"/>
          <w:szCs w:val="48"/>
          <w:lang w:val="sr-Latn-RS"/>
        </w:rPr>
        <w:t xml:space="preserve">Secure disposal procedure </w:t>
      </w:r>
    </w:p>
    <w:p w:rsidR="00C11A1D" w:rsidRPr="00AD264B" w:rsidRDefault="00C11A1D" w:rsidP="00102BF3">
      <w:pPr>
        <w:pStyle w:val="NoSpacing"/>
        <w:rPr>
          <w:rFonts w:ascii="Times New Roman" w:hAnsi="Times New Roman" w:cs="Times New Roman"/>
          <w:sz w:val="24"/>
          <w:szCs w:val="24"/>
          <w:lang w:val="sr-Latn-RS"/>
        </w:rPr>
      </w:pPr>
      <w:r w:rsidRPr="00AD264B">
        <w:rPr>
          <w:rFonts w:ascii="Times New Roman" w:hAnsi="Times New Roman" w:cs="Times New Roman"/>
          <w:sz w:val="24"/>
          <w:szCs w:val="24"/>
          <w:lang w:val="sr-Latn-RS"/>
        </w:rPr>
        <w:t xml:space="preserve"> </w:t>
      </w:r>
    </w:p>
    <w:p w:rsidR="00700ADE" w:rsidRPr="008974A9" w:rsidRDefault="00700ADE" w:rsidP="008974A9">
      <w:pPr>
        <w:rPr>
          <w:rFonts w:ascii="Times New Roman" w:hAnsi="Times New Roman" w:cs="Times New Roman"/>
          <w:sz w:val="24"/>
          <w:szCs w:val="24"/>
          <w:lang w:val="sr-Latn-RS"/>
        </w:rPr>
      </w:pPr>
      <w:r w:rsidRPr="008974A9">
        <w:rPr>
          <w:rFonts w:ascii="Times New Roman" w:hAnsi="Times New Roman" w:cs="Times New Roman"/>
          <w:sz w:val="24"/>
          <w:szCs w:val="24"/>
          <w:lang w:val="sr-Latn-RS"/>
        </w:rPr>
        <w:t>Licencirani softverski programi, poslovni podaci, lični podaci se moraju pouzdano obrisati</w:t>
      </w:r>
      <w:r w:rsidR="00FE54AB">
        <w:rPr>
          <w:rFonts w:ascii="Times New Roman" w:hAnsi="Times New Roman" w:cs="Times New Roman"/>
          <w:sz w:val="24"/>
          <w:szCs w:val="24"/>
          <w:lang w:val="sr-Latn-RS"/>
        </w:rPr>
        <w:t xml:space="preserve"> ili odložiti</w:t>
      </w:r>
      <w:r w:rsidRPr="008974A9">
        <w:rPr>
          <w:rFonts w:ascii="Times New Roman" w:hAnsi="Times New Roman" w:cs="Times New Roman"/>
          <w:sz w:val="24"/>
          <w:szCs w:val="24"/>
          <w:lang w:val="sr-Latn-RS"/>
        </w:rPr>
        <w:t>. Neuspeh u pravilnom brisanju predstavlja rizik, pošto se podaci mogu lako povratiti. Kada se datoteka obriše, operativni sistem ne uklanja datoteku u potpunosti sa diska. Brisanje datoteke uklanja samo referencu na datoteku iz tabele. Obrisana datoteka će ostati na disku dok se ne kreira nova datoteka preko originalne datoteke. Međutim, čak i tada je moguće izvršiti laboratorijski napad i oporaviti podatke iz originalne datoteke proučavanjem magnetnih pol</w:t>
      </w:r>
      <w:r w:rsidR="00ED72EA" w:rsidRPr="008974A9">
        <w:rPr>
          <w:rFonts w:ascii="Times New Roman" w:hAnsi="Times New Roman" w:cs="Times New Roman"/>
          <w:sz w:val="24"/>
          <w:szCs w:val="24"/>
          <w:lang w:val="sr-Latn-RS"/>
        </w:rPr>
        <w:t>ja.</w:t>
      </w:r>
    </w:p>
    <w:p w:rsidR="00ED72EA" w:rsidRPr="008974A9" w:rsidRDefault="00ED72EA" w:rsidP="008974A9">
      <w:pPr>
        <w:rPr>
          <w:rFonts w:ascii="Times New Roman" w:hAnsi="Times New Roman" w:cs="Times New Roman"/>
          <w:sz w:val="24"/>
          <w:szCs w:val="24"/>
          <w:lang w:val="sr-Latn-RS"/>
        </w:rPr>
      </w:pPr>
      <w:r w:rsidRPr="008974A9">
        <w:rPr>
          <w:rFonts w:ascii="Times New Roman" w:hAnsi="Times New Roman" w:cs="Times New Roman"/>
          <w:sz w:val="24"/>
          <w:szCs w:val="24"/>
          <w:lang w:val="sr-Latn-RS"/>
        </w:rPr>
        <w:t xml:space="preserve">Proces Secure Disposal uništava na nepovratan način osetljive informacije koje je koristio softver, koji se povlači iz produkcije. Potrebno je ispratiti propisan način uništavanja osetljivih podataka, kako se oni ne bi mogli vratiti. </w:t>
      </w:r>
    </w:p>
    <w:p w:rsidR="00700ADE" w:rsidRPr="008974A9" w:rsidRDefault="00AD264B" w:rsidP="008974A9">
      <w:pPr>
        <w:rPr>
          <w:rFonts w:ascii="Times New Roman" w:hAnsi="Times New Roman" w:cs="Times New Roman"/>
          <w:sz w:val="24"/>
          <w:szCs w:val="24"/>
          <w:lang w:val="sr-Latn-RS"/>
        </w:rPr>
      </w:pPr>
      <w:r w:rsidRPr="008974A9">
        <w:rPr>
          <w:rFonts w:ascii="Times New Roman" w:hAnsi="Times New Roman" w:cs="Times New Roman"/>
          <w:sz w:val="24"/>
          <w:szCs w:val="24"/>
          <w:lang w:val="sr-Latn-RS"/>
        </w:rPr>
        <w:t>Sana</w:t>
      </w:r>
      <w:r w:rsidR="00CB3767" w:rsidRPr="008974A9">
        <w:rPr>
          <w:rFonts w:ascii="Times New Roman" w:hAnsi="Times New Roman" w:cs="Times New Roman"/>
          <w:sz w:val="24"/>
          <w:szCs w:val="24"/>
          <w:lang w:val="sr-Latn-RS"/>
        </w:rPr>
        <w:t>cija podataka podrazumeva uklanjanje klasifikacionih labela za date informacije i podatke. Metoda saniranja zavisi od informacija koje se čuvaju na medijumu, starosti medijuma i tako dalje. Zbog toga postoji nekoliko tehnika sanacije podataka:</w:t>
      </w:r>
    </w:p>
    <w:p w:rsidR="00CB3767" w:rsidRDefault="00CB3767" w:rsidP="008974A9">
      <w:pPr>
        <w:pStyle w:val="ListParagraph"/>
        <w:numPr>
          <w:ilvl w:val="0"/>
          <w:numId w:val="31"/>
        </w:numPr>
        <w:rPr>
          <w:rFonts w:ascii="Times New Roman" w:hAnsi="Times New Roman" w:cs="Times New Roman"/>
          <w:sz w:val="24"/>
          <w:szCs w:val="24"/>
          <w:lang w:val="sr-Latn-RS"/>
        </w:rPr>
      </w:pPr>
      <w:r w:rsidRPr="008974A9">
        <w:rPr>
          <w:rFonts w:ascii="Times New Roman" w:hAnsi="Times New Roman" w:cs="Times New Roman"/>
          <w:sz w:val="24"/>
          <w:szCs w:val="24"/>
          <w:lang w:val="sr-Latn-RS"/>
        </w:rPr>
        <w:t xml:space="preserve">Clearing – prepisivanje adresibilnih lokacija medija random podacima uz pomoć hardverskih i softverskih rešenja. Potrebno je izdvojiti više prolaza, pored toga </w:t>
      </w:r>
      <w:r w:rsidRPr="008974A9">
        <w:rPr>
          <w:rFonts w:ascii="Times New Roman" w:hAnsi="Times New Roman" w:cs="Times New Roman"/>
          <w:sz w:val="24"/>
          <w:szCs w:val="24"/>
          <w:lang w:val="sr-Latn-RS"/>
        </w:rPr>
        <w:lastRenderedPageBreak/>
        <w:t>preporučuje se da se dodatno prepišu osetljivi podaci za brisanje. Postoje sof</w:t>
      </w:r>
      <w:r w:rsidR="00E7098F" w:rsidRPr="008974A9">
        <w:rPr>
          <w:rFonts w:ascii="Times New Roman" w:hAnsi="Times New Roman" w:cs="Times New Roman"/>
          <w:sz w:val="24"/>
          <w:szCs w:val="24"/>
          <w:lang w:val="sr-Latn-RS"/>
        </w:rPr>
        <w:t>tveri koji realizuju ovaj način i dostupni su na Microso</w:t>
      </w:r>
      <w:r w:rsidR="00B96ED7">
        <w:rPr>
          <w:rFonts w:ascii="Times New Roman" w:hAnsi="Times New Roman" w:cs="Times New Roman"/>
          <w:sz w:val="24"/>
          <w:szCs w:val="24"/>
          <w:lang w:val="sr-Latn-RS"/>
        </w:rPr>
        <w:t>ft i Unix operativnim sistemima:</w:t>
      </w:r>
    </w:p>
    <w:p w:rsidR="008974A9" w:rsidRPr="008974A9" w:rsidRDefault="008974A9" w:rsidP="008974A9">
      <w:pPr>
        <w:pStyle w:val="ListParagraph"/>
        <w:rPr>
          <w:rFonts w:ascii="Times New Roman" w:hAnsi="Times New Roman" w:cs="Times New Roman"/>
          <w:sz w:val="24"/>
          <w:szCs w:val="24"/>
          <w:lang w:val="sr-Latn-RS"/>
        </w:rPr>
      </w:pPr>
    </w:p>
    <w:p w:rsidR="00E7098F" w:rsidRPr="008974A9" w:rsidRDefault="00E7098F" w:rsidP="008974A9">
      <w:pPr>
        <w:pStyle w:val="ListParagraph"/>
        <w:numPr>
          <w:ilvl w:val="0"/>
          <w:numId w:val="32"/>
        </w:numPr>
        <w:rPr>
          <w:rFonts w:ascii="Times New Roman" w:eastAsia="Times New Roman" w:hAnsi="Times New Roman" w:cs="Times New Roman"/>
          <w:sz w:val="24"/>
          <w:szCs w:val="24"/>
          <w:lang w:val="sr-Latn-RS" w:eastAsia="sr-Latn-RS"/>
        </w:rPr>
      </w:pPr>
      <w:r w:rsidRPr="008974A9">
        <w:rPr>
          <w:rFonts w:ascii="Times New Roman" w:eastAsia="Times New Roman" w:hAnsi="Times New Roman" w:cs="Times New Roman"/>
          <w:sz w:val="24"/>
          <w:szCs w:val="24"/>
          <w:lang w:val="sr-Latn-RS" w:eastAsia="sr-Latn-RS"/>
        </w:rPr>
        <w:t>Active@Kill Disk (Department of Defense Standard)</w:t>
      </w:r>
    </w:p>
    <w:p w:rsidR="00E7098F" w:rsidRPr="008974A9" w:rsidRDefault="00E7098F" w:rsidP="008974A9">
      <w:pPr>
        <w:pStyle w:val="ListParagraph"/>
        <w:numPr>
          <w:ilvl w:val="0"/>
          <w:numId w:val="32"/>
        </w:numPr>
        <w:rPr>
          <w:rFonts w:ascii="Times New Roman" w:eastAsia="Times New Roman" w:hAnsi="Times New Roman" w:cs="Times New Roman"/>
          <w:sz w:val="24"/>
          <w:szCs w:val="24"/>
          <w:lang w:val="sr-Latn-RS" w:eastAsia="sr-Latn-RS"/>
        </w:rPr>
      </w:pPr>
      <w:r w:rsidRPr="008974A9">
        <w:rPr>
          <w:rFonts w:ascii="Times New Roman" w:eastAsia="Times New Roman" w:hAnsi="Times New Roman" w:cs="Times New Roman"/>
          <w:sz w:val="24"/>
          <w:szCs w:val="24"/>
          <w:lang w:val="sr-Latn-RS" w:eastAsia="sr-Latn-RS"/>
        </w:rPr>
        <w:t>DBAN Hard Drive Secure Wipe</w:t>
      </w:r>
    </w:p>
    <w:p w:rsidR="00E7098F" w:rsidRPr="008974A9" w:rsidRDefault="00E7098F" w:rsidP="008974A9">
      <w:pPr>
        <w:pStyle w:val="ListParagraph"/>
        <w:numPr>
          <w:ilvl w:val="0"/>
          <w:numId w:val="32"/>
        </w:numPr>
        <w:rPr>
          <w:rFonts w:ascii="Times New Roman" w:eastAsia="Times New Roman" w:hAnsi="Times New Roman" w:cs="Times New Roman"/>
          <w:sz w:val="24"/>
          <w:szCs w:val="24"/>
          <w:lang w:val="sr-Latn-RS" w:eastAsia="sr-Latn-RS"/>
        </w:rPr>
      </w:pPr>
      <w:r w:rsidRPr="008974A9">
        <w:rPr>
          <w:rFonts w:ascii="Times New Roman" w:eastAsia="Times New Roman" w:hAnsi="Times New Roman" w:cs="Times New Roman"/>
          <w:sz w:val="24"/>
          <w:szCs w:val="24"/>
          <w:lang w:val="sr-Latn-RS" w:eastAsia="sr-Latn-RS"/>
        </w:rPr>
        <w:t>Windows Secure Eraser</w:t>
      </w:r>
    </w:p>
    <w:p w:rsidR="008974A9" w:rsidRDefault="00E7098F" w:rsidP="008974A9">
      <w:pPr>
        <w:pStyle w:val="ListParagraph"/>
        <w:numPr>
          <w:ilvl w:val="0"/>
          <w:numId w:val="32"/>
        </w:numPr>
        <w:rPr>
          <w:rFonts w:ascii="Times New Roman" w:eastAsia="Times New Roman" w:hAnsi="Times New Roman" w:cs="Times New Roman"/>
          <w:sz w:val="24"/>
          <w:szCs w:val="24"/>
          <w:lang w:val="sr-Latn-RS" w:eastAsia="sr-Latn-RS"/>
        </w:rPr>
      </w:pPr>
      <w:r w:rsidRPr="008974A9">
        <w:rPr>
          <w:rFonts w:ascii="Times New Roman" w:eastAsia="Times New Roman" w:hAnsi="Times New Roman" w:cs="Times New Roman"/>
          <w:sz w:val="24"/>
          <w:szCs w:val="24"/>
          <w:lang w:val="sr-Latn-RS" w:eastAsia="sr-Latn-RS"/>
        </w:rPr>
        <w:t>Secure Erase or Secure Empty Trash on Mac OS X 10.6.8 or later (3, 5, or 7 pass)</w:t>
      </w:r>
    </w:p>
    <w:p w:rsidR="008974A9" w:rsidRPr="008974A9" w:rsidRDefault="008974A9" w:rsidP="008974A9">
      <w:pPr>
        <w:pStyle w:val="ListParagraph"/>
        <w:rPr>
          <w:rFonts w:ascii="Times New Roman" w:eastAsia="Times New Roman" w:hAnsi="Times New Roman" w:cs="Times New Roman"/>
          <w:sz w:val="24"/>
          <w:szCs w:val="24"/>
          <w:lang w:val="sr-Latn-RS" w:eastAsia="sr-Latn-RS"/>
        </w:rPr>
      </w:pPr>
    </w:p>
    <w:p w:rsidR="00E7098F" w:rsidRPr="008974A9" w:rsidRDefault="00E7098F" w:rsidP="008974A9">
      <w:pPr>
        <w:pStyle w:val="ListParagraph"/>
        <w:numPr>
          <w:ilvl w:val="0"/>
          <w:numId w:val="34"/>
        </w:numPr>
        <w:rPr>
          <w:rFonts w:ascii="Times New Roman" w:eastAsia="Times New Roman" w:hAnsi="Times New Roman" w:cs="Times New Roman"/>
          <w:sz w:val="24"/>
          <w:szCs w:val="24"/>
          <w:lang w:val="sr-Latn-RS" w:eastAsia="sr-Latn-RS"/>
        </w:rPr>
      </w:pPr>
      <w:r w:rsidRPr="008974A9">
        <w:rPr>
          <w:rFonts w:ascii="Times New Roman" w:eastAsia="Times New Roman" w:hAnsi="Times New Roman" w:cs="Times New Roman"/>
          <w:sz w:val="24"/>
          <w:szCs w:val="24"/>
          <w:lang w:val="sr-Latn-RS" w:eastAsia="sr-Latn-RS"/>
        </w:rPr>
        <w:t>Purging – konverzija podataka u nečitljivo stanje</w:t>
      </w:r>
    </w:p>
    <w:p w:rsidR="00E7098F" w:rsidRDefault="00E7098F" w:rsidP="008974A9">
      <w:pPr>
        <w:pStyle w:val="ListParagraph"/>
        <w:numPr>
          <w:ilvl w:val="0"/>
          <w:numId w:val="34"/>
        </w:numPr>
        <w:rPr>
          <w:rFonts w:ascii="Times New Roman" w:eastAsia="Times New Roman" w:hAnsi="Times New Roman" w:cs="Times New Roman"/>
          <w:sz w:val="24"/>
          <w:szCs w:val="24"/>
          <w:lang w:val="sr-Latn-RS" w:eastAsia="sr-Latn-RS"/>
        </w:rPr>
      </w:pPr>
      <w:r w:rsidRPr="008974A9">
        <w:rPr>
          <w:rFonts w:ascii="Times New Roman" w:eastAsia="Times New Roman" w:hAnsi="Times New Roman" w:cs="Times New Roman"/>
          <w:sz w:val="24"/>
          <w:szCs w:val="24"/>
          <w:lang w:val="sr-Latn-RS" w:eastAsia="sr-Latn-RS"/>
        </w:rPr>
        <w:t>Destruction – Ako nije moguć primeniti neku od prethodnih opcija na kraju je potrebno fizički uništiti medijum na kom se nalaze podaci.</w:t>
      </w:r>
    </w:p>
    <w:p w:rsidR="008974A9" w:rsidRPr="008974A9" w:rsidRDefault="008974A9" w:rsidP="008974A9">
      <w:pPr>
        <w:pStyle w:val="ListParagraph"/>
        <w:rPr>
          <w:rFonts w:ascii="Times New Roman" w:eastAsia="Times New Roman" w:hAnsi="Times New Roman" w:cs="Times New Roman"/>
          <w:sz w:val="24"/>
          <w:szCs w:val="24"/>
          <w:lang w:val="sr-Latn-RS" w:eastAsia="sr-Latn-RS"/>
        </w:rPr>
      </w:pPr>
    </w:p>
    <w:p w:rsidR="00E7098F" w:rsidRPr="008974A9" w:rsidRDefault="008974A9" w:rsidP="008974A9">
      <w:pPr>
        <w:rPr>
          <w:rFonts w:ascii="Times New Roman" w:eastAsia="Times New Roman" w:hAnsi="Times New Roman" w:cs="Times New Roman"/>
          <w:sz w:val="24"/>
          <w:szCs w:val="24"/>
          <w:lang w:val="sr-Latn-RS" w:eastAsia="sr-Latn-RS"/>
        </w:rPr>
      </w:pPr>
      <w:r w:rsidRPr="008974A9">
        <w:rPr>
          <w:rFonts w:ascii="Times New Roman" w:eastAsia="Times New Roman" w:hAnsi="Times New Roman" w:cs="Times New Roman"/>
          <w:sz w:val="24"/>
          <w:szCs w:val="24"/>
          <w:lang w:val="sr-Latn-RS" w:eastAsia="sr-Latn-RS"/>
        </w:rPr>
        <w:t>Secure Disposal regulative su ISO 27001 Controls i ISO 27002 Recommendations.</w:t>
      </w:r>
    </w:p>
    <w:p w:rsidR="008974A9" w:rsidRPr="008974A9" w:rsidRDefault="008974A9" w:rsidP="008974A9">
      <w:pPr>
        <w:rPr>
          <w:rFonts w:ascii="Times New Roman" w:eastAsia="Times New Roman" w:hAnsi="Times New Roman" w:cs="Times New Roman"/>
          <w:sz w:val="24"/>
          <w:szCs w:val="24"/>
          <w:lang w:val="sr-Latn-RS" w:eastAsia="sr-Latn-RS"/>
        </w:rPr>
      </w:pPr>
      <w:r w:rsidRPr="008974A9">
        <w:rPr>
          <w:rFonts w:ascii="Times New Roman" w:eastAsia="Times New Roman" w:hAnsi="Times New Roman" w:cs="Times New Roman"/>
          <w:sz w:val="24"/>
          <w:szCs w:val="24"/>
          <w:lang w:val="sr-Latn-RS" w:eastAsia="sr-Latn-RS"/>
        </w:rPr>
        <w:t xml:space="preserve">Prilikom skladištenja podataka potrebno je to vršiti u manjim količinama podataka i to iz više puta, kako velika količina nepotrebnih podataka prilikom skladištenja ne bi postala izvor osetljivih informacija, koje su potencijalno korisne napadačima. Pored ovoga, veoma je važno voditi računa o tome ko vrši skladištenje, odnosno obezbediti da se vrši beleženje ovih akcija u log fajl. </w:t>
      </w:r>
    </w:p>
    <w:p w:rsidR="00E7098F" w:rsidRDefault="00E7098F" w:rsidP="00E7098F">
      <w:pPr>
        <w:pStyle w:val="NoSpacing"/>
        <w:ind w:left="720"/>
        <w:rPr>
          <w:rFonts w:ascii="Times New Roman" w:hAnsi="Times New Roman" w:cs="Times New Roman"/>
          <w:sz w:val="24"/>
          <w:szCs w:val="24"/>
          <w:lang w:val="sr-Latn-RS"/>
        </w:rPr>
      </w:pPr>
    </w:p>
    <w:p w:rsidR="00CB3767" w:rsidRDefault="00CB3767" w:rsidP="00CB3767">
      <w:pPr>
        <w:pStyle w:val="NoSpacing"/>
        <w:rPr>
          <w:rFonts w:ascii="Times New Roman" w:hAnsi="Times New Roman" w:cs="Times New Roman"/>
          <w:sz w:val="24"/>
          <w:szCs w:val="24"/>
          <w:lang w:val="sr-Latn-RS"/>
        </w:rPr>
      </w:pPr>
    </w:p>
    <w:p w:rsidR="00CB3767" w:rsidRDefault="00CB3767" w:rsidP="00CB3767">
      <w:pPr>
        <w:pStyle w:val="NoSpacing"/>
        <w:rPr>
          <w:rFonts w:ascii="Times New Roman" w:hAnsi="Times New Roman" w:cs="Times New Roman"/>
          <w:sz w:val="24"/>
          <w:szCs w:val="24"/>
          <w:lang w:val="sr-Latn-RS"/>
        </w:rPr>
      </w:pPr>
    </w:p>
    <w:p w:rsidR="00CB3767" w:rsidRDefault="00CB3767" w:rsidP="00CB3767">
      <w:pPr>
        <w:pStyle w:val="NoSpacing"/>
        <w:rPr>
          <w:rFonts w:ascii="Times New Roman" w:hAnsi="Times New Roman" w:cs="Times New Roman"/>
          <w:sz w:val="24"/>
          <w:szCs w:val="24"/>
          <w:lang w:val="sr-Latn-RS"/>
        </w:rPr>
      </w:pPr>
    </w:p>
    <w:p w:rsidR="00CB3767" w:rsidRDefault="00CB3767" w:rsidP="00CB3767">
      <w:pPr>
        <w:pStyle w:val="NoSpacing"/>
        <w:rPr>
          <w:rFonts w:ascii="Times New Roman" w:hAnsi="Times New Roman" w:cs="Times New Roman"/>
          <w:sz w:val="24"/>
          <w:szCs w:val="24"/>
          <w:lang w:val="sr-Latn-RS"/>
        </w:rPr>
      </w:pPr>
    </w:p>
    <w:p w:rsidR="00CB3767" w:rsidRDefault="00CB3767" w:rsidP="00CB3767">
      <w:pPr>
        <w:pStyle w:val="NoSpacing"/>
        <w:rPr>
          <w:rFonts w:ascii="Times New Roman" w:hAnsi="Times New Roman" w:cs="Times New Roman"/>
          <w:sz w:val="24"/>
          <w:szCs w:val="24"/>
          <w:lang w:val="sr-Latn-RS"/>
        </w:rPr>
      </w:pPr>
    </w:p>
    <w:p w:rsidR="00CB3767" w:rsidRDefault="00CB3767" w:rsidP="00CB3767">
      <w:pPr>
        <w:pStyle w:val="NoSpacing"/>
        <w:rPr>
          <w:rFonts w:ascii="Times New Roman" w:hAnsi="Times New Roman" w:cs="Times New Roman"/>
          <w:sz w:val="24"/>
          <w:szCs w:val="24"/>
          <w:lang w:val="sr-Latn-RS"/>
        </w:rPr>
      </w:pPr>
    </w:p>
    <w:p w:rsidR="00CB3767" w:rsidRDefault="00CB3767" w:rsidP="00CB3767">
      <w:pPr>
        <w:pStyle w:val="NoSpacing"/>
        <w:rPr>
          <w:rFonts w:ascii="Times New Roman" w:hAnsi="Times New Roman" w:cs="Times New Roman"/>
          <w:sz w:val="24"/>
          <w:szCs w:val="24"/>
          <w:lang w:val="sr-Latn-RS"/>
        </w:rPr>
      </w:pPr>
    </w:p>
    <w:p w:rsidR="00C914EF" w:rsidRPr="00AD264B" w:rsidRDefault="00C914EF" w:rsidP="00CB3767">
      <w:pPr>
        <w:pStyle w:val="NoSpacing"/>
        <w:rPr>
          <w:rFonts w:ascii="Times New Roman" w:hAnsi="Times New Roman" w:cs="Times New Roman"/>
          <w:sz w:val="24"/>
          <w:szCs w:val="24"/>
          <w:lang w:val="sr-Latn-RS"/>
        </w:rPr>
      </w:pPr>
    </w:p>
    <w:sectPr w:rsidR="00C914EF" w:rsidRPr="00AD264B" w:rsidSect="00EF106D">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F39" w:rsidRDefault="00A97F39" w:rsidP="0093094F">
      <w:pPr>
        <w:spacing w:after="0" w:line="240" w:lineRule="auto"/>
      </w:pPr>
      <w:r>
        <w:separator/>
      </w:r>
    </w:p>
  </w:endnote>
  <w:endnote w:type="continuationSeparator" w:id="0">
    <w:p w:rsidR="00A97F39" w:rsidRDefault="00A97F39" w:rsidP="00930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3816065"/>
      <w:docPartObj>
        <w:docPartGallery w:val="Page Numbers (Bottom of Page)"/>
        <w:docPartUnique/>
      </w:docPartObj>
    </w:sdtPr>
    <w:sdtEndPr>
      <w:rPr>
        <w:noProof/>
      </w:rPr>
    </w:sdtEndPr>
    <w:sdtContent>
      <w:p w:rsidR="00EF106D" w:rsidRDefault="00EF106D">
        <w:pPr>
          <w:pStyle w:val="Footer"/>
          <w:jc w:val="center"/>
        </w:pPr>
        <w:r>
          <w:fldChar w:fldCharType="begin"/>
        </w:r>
        <w:r>
          <w:instrText xml:space="preserve"> PAGE   \* MERGEFORMAT </w:instrText>
        </w:r>
        <w:r>
          <w:fldChar w:fldCharType="separate"/>
        </w:r>
        <w:r w:rsidR="00FE54AB">
          <w:rPr>
            <w:noProof/>
          </w:rPr>
          <w:t>1</w:t>
        </w:r>
        <w:r>
          <w:rPr>
            <w:noProof/>
          </w:rPr>
          <w:fldChar w:fldCharType="end"/>
        </w:r>
      </w:p>
    </w:sdtContent>
  </w:sdt>
  <w:p w:rsidR="00EF106D" w:rsidRDefault="00EF10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F39" w:rsidRDefault="00A97F39" w:rsidP="0093094F">
      <w:pPr>
        <w:spacing w:after="0" w:line="240" w:lineRule="auto"/>
      </w:pPr>
      <w:r>
        <w:separator/>
      </w:r>
    </w:p>
  </w:footnote>
  <w:footnote w:type="continuationSeparator" w:id="0">
    <w:p w:rsidR="00A97F39" w:rsidRDefault="00A97F39" w:rsidP="00930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3B6"/>
    <w:multiLevelType w:val="multilevel"/>
    <w:tmpl w:val="2F22B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27D6B"/>
    <w:multiLevelType w:val="hybridMultilevel"/>
    <w:tmpl w:val="835CD4E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3742E44"/>
    <w:multiLevelType w:val="hybridMultilevel"/>
    <w:tmpl w:val="3F14402C"/>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4CA709E"/>
    <w:multiLevelType w:val="hybridMultilevel"/>
    <w:tmpl w:val="7194BE7C"/>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 w15:restartNumberingAfterBreak="0">
    <w:nsid w:val="05B36206"/>
    <w:multiLevelType w:val="hybridMultilevel"/>
    <w:tmpl w:val="5D586266"/>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0A384232"/>
    <w:multiLevelType w:val="hybridMultilevel"/>
    <w:tmpl w:val="57C6BB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EA61E0C"/>
    <w:multiLevelType w:val="hybridMultilevel"/>
    <w:tmpl w:val="EBE2D56E"/>
    <w:lvl w:ilvl="0" w:tplc="241A0003">
      <w:start w:val="1"/>
      <w:numFmt w:val="bullet"/>
      <w:lvlText w:val="o"/>
      <w:lvlJc w:val="left"/>
      <w:pPr>
        <w:ind w:left="1080" w:hanging="360"/>
      </w:pPr>
      <w:rPr>
        <w:rFonts w:ascii="Courier New" w:hAnsi="Courier New" w:cs="Courier New"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7" w15:restartNumberingAfterBreak="0">
    <w:nsid w:val="0F956BC7"/>
    <w:multiLevelType w:val="hybridMultilevel"/>
    <w:tmpl w:val="E2FA3D8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131E0A99"/>
    <w:multiLevelType w:val="hybridMultilevel"/>
    <w:tmpl w:val="6C5EED6E"/>
    <w:lvl w:ilvl="0" w:tplc="8ECCB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903EA1"/>
    <w:multiLevelType w:val="hybridMultilevel"/>
    <w:tmpl w:val="4574C8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13F96302"/>
    <w:multiLevelType w:val="hybridMultilevel"/>
    <w:tmpl w:val="17768206"/>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1" w15:restartNumberingAfterBreak="0">
    <w:nsid w:val="16975212"/>
    <w:multiLevelType w:val="hybridMultilevel"/>
    <w:tmpl w:val="362CC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F54F38"/>
    <w:multiLevelType w:val="hybridMultilevel"/>
    <w:tmpl w:val="A9A4873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23CD33C3"/>
    <w:multiLevelType w:val="hybridMultilevel"/>
    <w:tmpl w:val="F4CE0E4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2A1A6CB5"/>
    <w:multiLevelType w:val="hybridMultilevel"/>
    <w:tmpl w:val="6606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35232"/>
    <w:multiLevelType w:val="hybridMultilevel"/>
    <w:tmpl w:val="28FEDFE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6" w15:restartNumberingAfterBreak="0">
    <w:nsid w:val="2E90743D"/>
    <w:multiLevelType w:val="hybridMultilevel"/>
    <w:tmpl w:val="10D402A6"/>
    <w:lvl w:ilvl="0" w:tplc="241A000F">
      <w:start w:val="1"/>
      <w:numFmt w:val="decimal"/>
      <w:lvlText w:val="%1."/>
      <w:lvlJc w:val="left"/>
      <w:pPr>
        <w:ind w:left="720" w:hanging="360"/>
      </w:pPr>
      <w:rPr>
        <w:rFont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301850EC"/>
    <w:multiLevelType w:val="hybridMultilevel"/>
    <w:tmpl w:val="2C1C89FA"/>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31BD6467"/>
    <w:multiLevelType w:val="hybridMultilevel"/>
    <w:tmpl w:val="2C4CE7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33FF0B89"/>
    <w:multiLevelType w:val="hybridMultilevel"/>
    <w:tmpl w:val="F2BA652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15:restartNumberingAfterBreak="0">
    <w:nsid w:val="34EE5F63"/>
    <w:multiLevelType w:val="hybridMultilevel"/>
    <w:tmpl w:val="CA1875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3538608B"/>
    <w:multiLevelType w:val="hybridMultilevel"/>
    <w:tmpl w:val="EF80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76F5F"/>
    <w:multiLevelType w:val="hybridMultilevel"/>
    <w:tmpl w:val="B6D6B910"/>
    <w:lvl w:ilvl="0" w:tplc="241A0003">
      <w:start w:val="1"/>
      <w:numFmt w:val="bullet"/>
      <w:lvlText w:val="o"/>
      <w:lvlJc w:val="left"/>
      <w:pPr>
        <w:ind w:left="1080" w:hanging="360"/>
      </w:pPr>
      <w:rPr>
        <w:rFonts w:ascii="Courier New" w:hAnsi="Courier New" w:cs="Courier New"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3" w15:restartNumberingAfterBreak="0">
    <w:nsid w:val="4A751EA4"/>
    <w:multiLevelType w:val="hybridMultilevel"/>
    <w:tmpl w:val="646295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4CD8425B"/>
    <w:multiLevelType w:val="hybridMultilevel"/>
    <w:tmpl w:val="A870703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5" w15:restartNumberingAfterBreak="0">
    <w:nsid w:val="52E90DA4"/>
    <w:multiLevelType w:val="hybridMultilevel"/>
    <w:tmpl w:val="EC6EBA9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15:restartNumberingAfterBreak="0">
    <w:nsid w:val="566649AA"/>
    <w:multiLevelType w:val="hybridMultilevel"/>
    <w:tmpl w:val="6B4238E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7" w15:restartNumberingAfterBreak="0">
    <w:nsid w:val="599F62A4"/>
    <w:multiLevelType w:val="hybridMultilevel"/>
    <w:tmpl w:val="0720AB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15:restartNumberingAfterBreak="0">
    <w:nsid w:val="5CD75D7E"/>
    <w:multiLevelType w:val="hybridMultilevel"/>
    <w:tmpl w:val="EE584A6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9" w15:restartNumberingAfterBreak="0">
    <w:nsid w:val="64F96D50"/>
    <w:multiLevelType w:val="hybridMultilevel"/>
    <w:tmpl w:val="5D5C3082"/>
    <w:lvl w:ilvl="0" w:tplc="54388232">
      <w:start w:val="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67CB2035"/>
    <w:multiLevelType w:val="hybridMultilevel"/>
    <w:tmpl w:val="75D634A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1" w15:restartNumberingAfterBreak="0">
    <w:nsid w:val="681B1984"/>
    <w:multiLevelType w:val="hybridMultilevel"/>
    <w:tmpl w:val="737E4664"/>
    <w:lvl w:ilvl="0" w:tplc="241A0003">
      <w:start w:val="1"/>
      <w:numFmt w:val="bullet"/>
      <w:lvlText w:val="o"/>
      <w:lvlJc w:val="left"/>
      <w:pPr>
        <w:ind w:left="1080" w:hanging="360"/>
      </w:pPr>
      <w:rPr>
        <w:rFonts w:ascii="Courier New" w:hAnsi="Courier New" w:cs="Courier New"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2" w15:restartNumberingAfterBreak="0">
    <w:nsid w:val="6AA8076F"/>
    <w:multiLevelType w:val="hybridMultilevel"/>
    <w:tmpl w:val="BFD87016"/>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DF054C1"/>
    <w:multiLevelType w:val="hybridMultilevel"/>
    <w:tmpl w:val="4BC0807E"/>
    <w:lvl w:ilvl="0" w:tplc="241A0003">
      <w:start w:val="1"/>
      <w:numFmt w:val="bullet"/>
      <w:lvlText w:val="o"/>
      <w:lvlJc w:val="left"/>
      <w:pPr>
        <w:ind w:left="1080" w:hanging="360"/>
      </w:pPr>
      <w:rPr>
        <w:rFonts w:ascii="Courier New" w:hAnsi="Courier New" w:cs="Courier New"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4" w15:restartNumberingAfterBreak="0">
    <w:nsid w:val="6EDE0C98"/>
    <w:multiLevelType w:val="hybridMultilevel"/>
    <w:tmpl w:val="6C5EED6E"/>
    <w:lvl w:ilvl="0" w:tplc="8ECCB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0271ED"/>
    <w:multiLevelType w:val="hybridMultilevel"/>
    <w:tmpl w:val="C4C0B20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713B4266"/>
    <w:multiLevelType w:val="hybridMultilevel"/>
    <w:tmpl w:val="0A326DF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7" w15:restartNumberingAfterBreak="0">
    <w:nsid w:val="732D4F00"/>
    <w:multiLevelType w:val="hybridMultilevel"/>
    <w:tmpl w:val="2F289E14"/>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8" w15:restartNumberingAfterBreak="0">
    <w:nsid w:val="74257104"/>
    <w:multiLevelType w:val="hybridMultilevel"/>
    <w:tmpl w:val="D6DA0F64"/>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9" w15:restartNumberingAfterBreak="0">
    <w:nsid w:val="7B5D7B15"/>
    <w:multiLevelType w:val="hybridMultilevel"/>
    <w:tmpl w:val="70A62030"/>
    <w:lvl w:ilvl="0" w:tplc="241A0003">
      <w:start w:val="1"/>
      <w:numFmt w:val="bullet"/>
      <w:lvlText w:val="o"/>
      <w:lvlJc w:val="left"/>
      <w:pPr>
        <w:ind w:left="1080" w:hanging="360"/>
      </w:pPr>
      <w:rPr>
        <w:rFonts w:ascii="Courier New" w:hAnsi="Courier New" w:cs="Courier New"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num w:numId="1">
    <w:abstractNumId w:val="21"/>
  </w:num>
  <w:num w:numId="2">
    <w:abstractNumId w:val="15"/>
  </w:num>
  <w:num w:numId="3">
    <w:abstractNumId w:val="14"/>
  </w:num>
  <w:num w:numId="4">
    <w:abstractNumId w:val="11"/>
  </w:num>
  <w:num w:numId="5">
    <w:abstractNumId w:val="8"/>
  </w:num>
  <w:num w:numId="6">
    <w:abstractNumId w:val="34"/>
  </w:num>
  <w:num w:numId="7">
    <w:abstractNumId w:val="5"/>
  </w:num>
  <w:num w:numId="8">
    <w:abstractNumId w:val="29"/>
  </w:num>
  <w:num w:numId="9">
    <w:abstractNumId w:val="18"/>
  </w:num>
  <w:num w:numId="10">
    <w:abstractNumId w:val="24"/>
  </w:num>
  <w:num w:numId="11">
    <w:abstractNumId w:val="12"/>
  </w:num>
  <w:num w:numId="12">
    <w:abstractNumId w:val="30"/>
  </w:num>
  <w:num w:numId="13">
    <w:abstractNumId w:val="36"/>
  </w:num>
  <w:num w:numId="14">
    <w:abstractNumId w:val="19"/>
  </w:num>
  <w:num w:numId="15">
    <w:abstractNumId w:val="13"/>
  </w:num>
  <w:num w:numId="16">
    <w:abstractNumId w:val="17"/>
  </w:num>
  <w:num w:numId="17">
    <w:abstractNumId w:val="1"/>
  </w:num>
  <w:num w:numId="18">
    <w:abstractNumId w:val="27"/>
  </w:num>
  <w:num w:numId="19">
    <w:abstractNumId w:val="37"/>
  </w:num>
  <w:num w:numId="20">
    <w:abstractNumId w:val="32"/>
  </w:num>
  <w:num w:numId="21">
    <w:abstractNumId w:val="20"/>
  </w:num>
  <w:num w:numId="22">
    <w:abstractNumId w:val="38"/>
  </w:num>
  <w:num w:numId="23">
    <w:abstractNumId w:val="0"/>
  </w:num>
  <w:num w:numId="24">
    <w:abstractNumId w:val="39"/>
  </w:num>
  <w:num w:numId="25">
    <w:abstractNumId w:val="31"/>
  </w:num>
  <w:num w:numId="26">
    <w:abstractNumId w:val="26"/>
  </w:num>
  <w:num w:numId="27">
    <w:abstractNumId w:val="7"/>
  </w:num>
  <w:num w:numId="28">
    <w:abstractNumId w:val="16"/>
  </w:num>
  <w:num w:numId="29">
    <w:abstractNumId w:val="6"/>
  </w:num>
  <w:num w:numId="30">
    <w:abstractNumId w:val="33"/>
  </w:num>
  <w:num w:numId="31">
    <w:abstractNumId w:val="9"/>
  </w:num>
  <w:num w:numId="32">
    <w:abstractNumId w:val="3"/>
  </w:num>
  <w:num w:numId="33">
    <w:abstractNumId w:val="35"/>
  </w:num>
  <w:num w:numId="34">
    <w:abstractNumId w:val="25"/>
  </w:num>
  <w:num w:numId="35">
    <w:abstractNumId w:val="28"/>
  </w:num>
  <w:num w:numId="36">
    <w:abstractNumId w:val="4"/>
  </w:num>
  <w:num w:numId="37">
    <w:abstractNumId w:val="22"/>
  </w:num>
  <w:num w:numId="38">
    <w:abstractNumId w:val="10"/>
  </w:num>
  <w:num w:numId="39">
    <w:abstractNumId w:val="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75328"/>
    <w:rsid w:val="0003007F"/>
    <w:rsid w:val="0003614F"/>
    <w:rsid w:val="00037BA5"/>
    <w:rsid w:val="00042D02"/>
    <w:rsid w:val="0005738B"/>
    <w:rsid w:val="0006199A"/>
    <w:rsid w:val="00090389"/>
    <w:rsid w:val="00092E7E"/>
    <w:rsid w:val="0009337E"/>
    <w:rsid w:val="000B2D48"/>
    <w:rsid w:val="00102BF3"/>
    <w:rsid w:val="00122DBB"/>
    <w:rsid w:val="00143334"/>
    <w:rsid w:val="00146B38"/>
    <w:rsid w:val="00147F15"/>
    <w:rsid w:val="00175CE7"/>
    <w:rsid w:val="00181FFB"/>
    <w:rsid w:val="001979CB"/>
    <w:rsid w:val="001A4208"/>
    <w:rsid w:val="001B361B"/>
    <w:rsid w:val="001B69A8"/>
    <w:rsid w:val="00204EC5"/>
    <w:rsid w:val="00210276"/>
    <w:rsid w:val="002114AA"/>
    <w:rsid w:val="00221920"/>
    <w:rsid w:val="00223F05"/>
    <w:rsid w:val="0024688C"/>
    <w:rsid w:val="00247ECD"/>
    <w:rsid w:val="00253D0C"/>
    <w:rsid w:val="00276FFF"/>
    <w:rsid w:val="002A28C4"/>
    <w:rsid w:val="002A7BBE"/>
    <w:rsid w:val="002A7C81"/>
    <w:rsid w:val="002C6423"/>
    <w:rsid w:val="002D0F20"/>
    <w:rsid w:val="002D5DB8"/>
    <w:rsid w:val="00327C60"/>
    <w:rsid w:val="00335C4A"/>
    <w:rsid w:val="003428FE"/>
    <w:rsid w:val="003817F9"/>
    <w:rsid w:val="003A79FE"/>
    <w:rsid w:val="003C2713"/>
    <w:rsid w:val="003F52AA"/>
    <w:rsid w:val="004757B2"/>
    <w:rsid w:val="0049633C"/>
    <w:rsid w:val="004A1023"/>
    <w:rsid w:val="004A3F59"/>
    <w:rsid w:val="004A7247"/>
    <w:rsid w:val="004B272B"/>
    <w:rsid w:val="004C6280"/>
    <w:rsid w:val="004D3134"/>
    <w:rsid w:val="004E6A06"/>
    <w:rsid w:val="004F1F7F"/>
    <w:rsid w:val="0050589D"/>
    <w:rsid w:val="00520B89"/>
    <w:rsid w:val="00521D5B"/>
    <w:rsid w:val="0052677E"/>
    <w:rsid w:val="00540FEF"/>
    <w:rsid w:val="00543228"/>
    <w:rsid w:val="00574CE0"/>
    <w:rsid w:val="005838F2"/>
    <w:rsid w:val="005B64B7"/>
    <w:rsid w:val="005D12E4"/>
    <w:rsid w:val="005D21ED"/>
    <w:rsid w:val="005E388F"/>
    <w:rsid w:val="005E5E61"/>
    <w:rsid w:val="00606F3E"/>
    <w:rsid w:val="0060744A"/>
    <w:rsid w:val="00620C2E"/>
    <w:rsid w:val="006249B1"/>
    <w:rsid w:val="00647D54"/>
    <w:rsid w:val="006841E3"/>
    <w:rsid w:val="00686ADF"/>
    <w:rsid w:val="006A1552"/>
    <w:rsid w:val="006D181C"/>
    <w:rsid w:val="006F4E71"/>
    <w:rsid w:val="00700ADE"/>
    <w:rsid w:val="00721369"/>
    <w:rsid w:val="00754914"/>
    <w:rsid w:val="00760721"/>
    <w:rsid w:val="00766D54"/>
    <w:rsid w:val="007752C7"/>
    <w:rsid w:val="00791B47"/>
    <w:rsid w:val="007C5E02"/>
    <w:rsid w:val="007D1D24"/>
    <w:rsid w:val="007E312F"/>
    <w:rsid w:val="007E3BE1"/>
    <w:rsid w:val="007E693C"/>
    <w:rsid w:val="007E7F58"/>
    <w:rsid w:val="007F4895"/>
    <w:rsid w:val="00841AAE"/>
    <w:rsid w:val="00843660"/>
    <w:rsid w:val="00844DD1"/>
    <w:rsid w:val="00845A7D"/>
    <w:rsid w:val="00847E52"/>
    <w:rsid w:val="0086001E"/>
    <w:rsid w:val="0086650E"/>
    <w:rsid w:val="008974A9"/>
    <w:rsid w:val="00897F41"/>
    <w:rsid w:val="008E72E0"/>
    <w:rsid w:val="009005C6"/>
    <w:rsid w:val="00906803"/>
    <w:rsid w:val="00916C99"/>
    <w:rsid w:val="0092113B"/>
    <w:rsid w:val="00924F4B"/>
    <w:rsid w:val="0092565D"/>
    <w:rsid w:val="0093094F"/>
    <w:rsid w:val="00931883"/>
    <w:rsid w:val="00933D5B"/>
    <w:rsid w:val="00944C48"/>
    <w:rsid w:val="009556D7"/>
    <w:rsid w:val="00963E86"/>
    <w:rsid w:val="009A0151"/>
    <w:rsid w:val="009A1E5E"/>
    <w:rsid w:val="009A7561"/>
    <w:rsid w:val="009B2835"/>
    <w:rsid w:val="009D63F2"/>
    <w:rsid w:val="009F0F44"/>
    <w:rsid w:val="00A176E5"/>
    <w:rsid w:val="00A4108B"/>
    <w:rsid w:val="00A47956"/>
    <w:rsid w:val="00A633EB"/>
    <w:rsid w:val="00A645B2"/>
    <w:rsid w:val="00A75328"/>
    <w:rsid w:val="00A91C52"/>
    <w:rsid w:val="00A97F39"/>
    <w:rsid w:val="00AD264B"/>
    <w:rsid w:val="00AD68A0"/>
    <w:rsid w:val="00AE6B06"/>
    <w:rsid w:val="00AF7132"/>
    <w:rsid w:val="00B01969"/>
    <w:rsid w:val="00B27CFE"/>
    <w:rsid w:val="00B30E4A"/>
    <w:rsid w:val="00B548B3"/>
    <w:rsid w:val="00B548E1"/>
    <w:rsid w:val="00B5582A"/>
    <w:rsid w:val="00B76388"/>
    <w:rsid w:val="00B92F63"/>
    <w:rsid w:val="00B959DF"/>
    <w:rsid w:val="00B96ED7"/>
    <w:rsid w:val="00BB3313"/>
    <w:rsid w:val="00BC2C92"/>
    <w:rsid w:val="00BE1A5A"/>
    <w:rsid w:val="00C11A1D"/>
    <w:rsid w:val="00C15DE1"/>
    <w:rsid w:val="00C254B6"/>
    <w:rsid w:val="00C254E4"/>
    <w:rsid w:val="00C60DDC"/>
    <w:rsid w:val="00C70673"/>
    <w:rsid w:val="00C8263A"/>
    <w:rsid w:val="00C914EF"/>
    <w:rsid w:val="00C95093"/>
    <w:rsid w:val="00CA6363"/>
    <w:rsid w:val="00CB3767"/>
    <w:rsid w:val="00CB780D"/>
    <w:rsid w:val="00CD1C95"/>
    <w:rsid w:val="00D026B2"/>
    <w:rsid w:val="00D02DB7"/>
    <w:rsid w:val="00D44B91"/>
    <w:rsid w:val="00D5563D"/>
    <w:rsid w:val="00D606D4"/>
    <w:rsid w:val="00D82B1E"/>
    <w:rsid w:val="00DA3421"/>
    <w:rsid w:val="00DC1700"/>
    <w:rsid w:val="00DC7343"/>
    <w:rsid w:val="00E339CB"/>
    <w:rsid w:val="00E41ED4"/>
    <w:rsid w:val="00E7098F"/>
    <w:rsid w:val="00E97331"/>
    <w:rsid w:val="00EA39BE"/>
    <w:rsid w:val="00EA5467"/>
    <w:rsid w:val="00EB14DC"/>
    <w:rsid w:val="00EB1648"/>
    <w:rsid w:val="00EC1E1C"/>
    <w:rsid w:val="00ED2785"/>
    <w:rsid w:val="00ED72EA"/>
    <w:rsid w:val="00EE5147"/>
    <w:rsid w:val="00EF106D"/>
    <w:rsid w:val="00EF2912"/>
    <w:rsid w:val="00F030C1"/>
    <w:rsid w:val="00F074AF"/>
    <w:rsid w:val="00F25AEE"/>
    <w:rsid w:val="00F739F9"/>
    <w:rsid w:val="00F82559"/>
    <w:rsid w:val="00F94EEE"/>
    <w:rsid w:val="00FA19D3"/>
    <w:rsid w:val="00FA42AA"/>
    <w:rsid w:val="00FC17AD"/>
    <w:rsid w:val="00FE54AB"/>
    <w:rsid w:val="00FE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00C7"/>
  <w15:docId w15:val="{E3A58E48-3850-455B-8739-13BB7601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4EF"/>
  </w:style>
  <w:style w:type="paragraph" w:styleId="Heading1">
    <w:name w:val="heading 1"/>
    <w:basedOn w:val="Normal"/>
    <w:next w:val="Normal"/>
    <w:link w:val="Heading1Char"/>
    <w:uiPriority w:val="9"/>
    <w:qFormat/>
    <w:rsid w:val="00C914EF"/>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914EF"/>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914EF"/>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C914EF"/>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914EF"/>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914EF"/>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914EF"/>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914EF"/>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914EF"/>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14EF"/>
    <w:pPr>
      <w:spacing w:after="0" w:line="240" w:lineRule="auto"/>
    </w:pPr>
  </w:style>
  <w:style w:type="character" w:customStyle="1" w:styleId="NoSpacingChar">
    <w:name w:val="No Spacing Char"/>
    <w:basedOn w:val="DefaultParagraphFont"/>
    <w:link w:val="NoSpacing"/>
    <w:uiPriority w:val="1"/>
    <w:rsid w:val="00A75328"/>
  </w:style>
  <w:style w:type="paragraph" w:styleId="BalloonText">
    <w:name w:val="Balloon Text"/>
    <w:basedOn w:val="Normal"/>
    <w:link w:val="BalloonTextChar"/>
    <w:uiPriority w:val="99"/>
    <w:semiHidden/>
    <w:unhideWhenUsed/>
    <w:rsid w:val="00A75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328"/>
    <w:rPr>
      <w:rFonts w:ascii="Tahoma" w:hAnsi="Tahoma" w:cs="Tahoma"/>
      <w:sz w:val="16"/>
      <w:szCs w:val="16"/>
    </w:rPr>
  </w:style>
  <w:style w:type="character" w:customStyle="1" w:styleId="Heading1Char">
    <w:name w:val="Heading 1 Char"/>
    <w:basedOn w:val="DefaultParagraphFont"/>
    <w:link w:val="Heading1"/>
    <w:uiPriority w:val="9"/>
    <w:rsid w:val="00C914EF"/>
    <w:rPr>
      <w:rFonts w:asciiTheme="majorHAnsi" w:eastAsiaTheme="majorEastAsia" w:hAnsiTheme="majorHAnsi" w:cstheme="majorBidi"/>
      <w:color w:val="244061" w:themeColor="accent1" w:themeShade="80"/>
      <w:sz w:val="36"/>
      <w:szCs w:val="36"/>
    </w:rPr>
  </w:style>
  <w:style w:type="paragraph" w:styleId="TOC1">
    <w:name w:val="toc 1"/>
    <w:basedOn w:val="Normal"/>
    <w:next w:val="Normal"/>
    <w:autoRedefine/>
    <w:uiPriority w:val="39"/>
    <w:unhideWhenUsed/>
    <w:rsid w:val="00847E52"/>
    <w:pPr>
      <w:spacing w:after="100"/>
    </w:pPr>
  </w:style>
  <w:style w:type="character" w:styleId="Hyperlink">
    <w:name w:val="Hyperlink"/>
    <w:basedOn w:val="DefaultParagraphFont"/>
    <w:uiPriority w:val="99"/>
    <w:unhideWhenUsed/>
    <w:rsid w:val="00847E52"/>
    <w:rPr>
      <w:color w:val="0000FF" w:themeColor="hyperlink"/>
      <w:u w:val="single"/>
    </w:rPr>
  </w:style>
  <w:style w:type="paragraph" w:styleId="ListParagraph">
    <w:name w:val="List Paragraph"/>
    <w:basedOn w:val="Normal"/>
    <w:uiPriority w:val="34"/>
    <w:qFormat/>
    <w:rsid w:val="009B2835"/>
    <w:pPr>
      <w:ind w:left="720"/>
      <w:contextualSpacing/>
    </w:pPr>
  </w:style>
  <w:style w:type="character" w:customStyle="1" w:styleId="Heading2Char">
    <w:name w:val="Heading 2 Char"/>
    <w:basedOn w:val="DefaultParagraphFont"/>
    <w:link w:val="Heading2"/>
    <w:uiPriority w:val="9"/>
    <w:rsid w:val="00C914EF"/>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B69A8"/>
    <w:pPr>
      <w:spacing w:after="100"/>
      <w:ind w:left="220"/>
    </w:pPr>
  </w:style>
  <w:style w:type="character" w:styleId="PlaceholderText">
    <w:name w:val="Placeholder Text"/>
    <w:basedOn w:val="DefaultParagraphFont"/>
    <w:uiPriority w:val="99"/>
    <w:semiHidden/>
    <w:rsid w:val="00327C60"/>
    <w:rPr>
      <w:color w:val="808080"/>
    </w:rPr>
  </w:style>
  <w:style w:type="character" w:customStyle="1" w:styleId="Heading3Char">
    <w:name w:val="Heading 3 Char"/>
    <w:basedOn w:val="DefaultParagraphFont"/>
    <w:link w:val="Heading3"/>
    <w:uiPriority w:val="9"/>
    <w:rsid w:val="00C914EF"/>
    <w:rPr>
      <w:rFonts w:asciiTheme="majorHAnsi" w:eastAsiaTheme="majorEastAsia" w:hAnsiTheme="majorHAnsi" w:cstheme="majorBidi"/>
      <w:color w:val="365F91" w:themeColor="accent1" w:themeShade="BF"/>
      <w:sz w:val="28"/>
      <w:szCs w:val="28"/>
    </w:rPr>
  </w:style>
  <w:style w:type="paragraph" w:styleId="TOC3">
    <w:name w:val="toc 3"/>
    <w:basedOn w:val="Normal"/>
    <w:next w:val="Normal"/>
    <w:autoRedefine/>
    <w:uiPriority w:val="39"/>
    <w:unhideWhenUsed/>
    <w:rsid w:val="00223F05"/>
    <w:pPr>
      <w:spacing w:after="100"/>
      <w:ind w:left="440"/>
    </w:pPr>
  </w:style>
  <w:style w:type="paragraph" w:styleId="Header">
    <w:name w:val="header"/>
    <w:basedOn w:val="Normal"/>
    <w:link w:val="HeaderChar"/>
    <w:uiPriority w:val="99"/>
    <w:unhideWhenUsed/>
    <w:rsid w:val="00930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94F"/>
  </w:style>
  <w:style w:type="paragraph" w:styleId="Footer">
    <w:name w:val="footer"/>
    <w:basedOn w:val="Normal"/>
    <w:link w:val="FooterChar"/>
    <w:uiPriority w:val="99"/>
    <w:unhideWhenUsed/>
    <w:rsid w:val="00930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94F"/>
  </w:style>
  <w:style w:type="table" w:customStyle="1" w:styleId="TableGridLight1">
    <w:name w:val="Table Grid Light1"/>
    <w:basedOn w:val="TableNormal"/>
    <w:uiPriority w:val="40"/>
    <w:rsid w:val="00684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C914EF"/>
    <w:pPr>
      <w:spacing w:line="240" w:lineRule="auto"/>
    </w:pPr>
    <w:rPr>
      <w:b/>
      <w:bCs/>
      <w:smallCaps/>
      <w:color w:val="1F497D" w:themeColor="text2"/>
    </w:rPr>
  </w:style>
  <w:style w:type="character" w:customStyle="1" w:styleId="Heading4Char">
    <w:name w:val="Heading 4 Char"/>
    <w:basedOn w:val="DefaultParagraphFont"/>
    <w:link w:val="Heading4"/>
    <w:uiPriority w:val="9"/>
    <w:rsid w:val="00C914E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914EF"/>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914EF"/>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914EF"/>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914EF"/>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914EF"/>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C914EF"/>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914EF"/>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914EF"/>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914EF"/>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914EF"/>
    <w:rPr>
      <w:b/>
      <w:bCs/>
    </w:rPr>
  </w:style>
  <w:style w:type="character" w:styleId="Emphasis">
    <w:name w:val="Emphasis"/>
    <w:basedOn w:val="DefaultParagraphFont"/>
    <w:uiPriority w:val="20"/>
    <w:qFormat/>
    <w:rsid w:val="00C914EF"/>
    <w:rPr>
      <w:i/>
      <w:iCs/>
    </w:rPr>
  </w:style>
  <w:style w:type="paragraph" w:styleId="Quote">
    <w:name w:val="Quote"/>
    <w:basedOn w:val="Normal"/>
    <w:next w:val="Normal"/>
    <w:link w:val="QuoteChar"/>
    <w:uiPriority w:val="29"/>
    <w:qFormat/>
    <w:rsid w:val="00C914EF"/>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914EF"/>
    <w:rPr>
      <w:color w:val="1F497D" w:themeColor="text2"/>
      <w:sz w:val="24"/>
      <w:szCs w:val="24"/>
    </w:rPr>
  </w:style>
  <w:style w:type="paragraph" w:styleId="IntenseQuote">
    <w:name w:val="Intense Quote"/>
    <w:basedOn w:val="Normal"/>
    <w:next w:val="Normal"/>
    <w:link w:val="IntenseQuoteChar"/>
    <w:uiPriority w:val="30"/>
    <w:qFormat/>
    <w:rsid w:val="00C914EF"/>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914EF"/>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914EF"/>
    <w:rPr>
      <w:i/>
      <w:iCs/>
      <w:color w:val="595959" w:themeColor="text1" w:themeTint="A6"/>
    </w:rPr>
  </w:style>
  <w:style w:type="character" w:styleId="IntenseEmphasis">
    <w:name w:val="Intense Emphasis"/>
    <w:basedOn w:val="DefaultParagraphFont"/>
    <w:uiPriority w:val="21"/>
    <w:qFormat/>
    <w:rsid w:val="00C914EF"/>
    <w:rPr>
      <w:b/>
      <w:bCs/>
      <w:i/>
      <w:iCs/>
    </w:rPr>
  </w:style>
  <w:style w:type="character" w:styleId="SubtleReference">
    <w:name w:val="Subtle Reference"/>
    <w:basedOn w:val="DefaultParagraphFont"/>
    <w:uiPriority w:val="31"/>
    <w:qFormat/>
    <w:rsid w:val="00C914E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914EF"/>
    <w:rPr>
      <w:b/>
      <w:bCs/>
      <w:smallCaps/>
      <w:color w:val="1F497D" w:themeColor="text2"/>
      <w:u w:val="single"/>
    </w:rPr>
  </w:style>
  <w:style w:type="character" w:styleId="BookTitle">
    <w:name w:val="Book Title"/>
    <w:basedOn w:val="DefaultParagraphFont"/>
    <w:uiPriority w:val="33"/>
    <w:qFormat/>
    <w:rsid w:val="00C914EF"/>
    <w:rPr>
      <w:b/>
      <w:bCs/>
      <w:smallCaps/>
      <w:spacing w:val="10"/>
    </w:rPr>
  </w:style>
  <w:style w:type="paragraph" w:styleId="TOCHeading">
    <w:name w:val="TOC Heading"/>
    <w:basedOn w:val="Heading1"/>
    <w:next w:val="Normal"/>
    <w:uiPriority w:val="39"/>
    <w:semiHidden/>
    <w:unhideWhenUsed/>
    <w:qFormat/>
    <w:rsid w:val="00C914EF"/>
    <w:pPr>
      <w:outlineLvl w:val="9"/>
    </w:pPr>
  </w:style>
  <w:style w:type="paragraph" w:styleId="HTMLPreformatted">
    <w:name w:val="HTML Preformatted"/>
    <w:basedOn w:val="Normal"/>
    <w:link w:val="HTMLPreformattedChar"/>
    <w:uiPriority w:val="99"/>
    <w:semiHidden/>
    <w:unhideWhenUsed/>
    <w:rsid w:val="00C91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r-Latn-RS" w:eastAsia="sr-Latn-RS"/>
    </w:rPr>
  </w:style>
  <w:style w:type="character" w:customStyle="1" w:styleId="HTMLPreformattedChar">
    <w:name w:val="HTML Preformatted Char"/>
    <w:basedOn w:val="DefaultParagraphFont"/>
    <w:link w:val="HTMLPreformatted"/>
    <w:uiPriority w:val="99"/>
    <w:semiHidden/>
    <w:rsid w:val="00C914EF"/>
    <w:rPr>
      <w:rFonts w:ascii="Courier New" w:eastAsia="Times New Roman" w:hAnsi="Courier New" w:cs="Courier New"/>
      <w:sz w:val="20"/>
      <w:szCs w:val="20"/>
      <w:lang w:val="sr-Latn-RS"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5245">
      <w:bodyDiv w:val="1"/>
      <w:marLeft w:val="0"/>
      <w:marRight w:val="0"/>
      <w:marTop w:val="0"/>
      <w:marBottom w:val="0"/>
      <w:divBdr>
        <w:top w:val="none" w:sz="0" w:space="0" w:color="auto"/>
        <w:left w:val="none" w:sz="0" w:space="0" w:color="auto"/>
        <w:bottom w:val="none" w:sz="0" w:space="0" w:color="auto"/>
        <w:right w:val="none" w:sz="0" w:space="0" w:color="auto"/>
      </w:divBdr>
    </w:div>
    <w:div w:id="144703664">
      <w:bodyDiv w:val="1"/>
      <w:marLeft w:val="0"/>
      <w:marRight w:val="0"/>
      <w:marTop w:val="0"/>
      <w:marBottom w:val="0"/>
      <w:divBdr>
        <w:top w:val="none" w:sz="0" w:space="0" w:color="auto"/>
        <w:left w:val="none" w:sz="0" w:space="0" w:color="auto"/>
        <w:bottom w:val="none" w:sz="0" w:space="0" w:color="auto"/>
        <w:right w:val="none" w:sz="0" w:space="0" w:color="auto"/>
      </w:divBdr>
    </w:div>
    <w:div w:id="252052218">
      <w:bodyDiv w:val="1"/>
      <w:marLeft w:val="0"/>
      <w:marRight w:val="0"/>
      <w:marTop w:val="0"/>
      <w:marBottom w:val="0"/>
      <w:divBdr>
        <w:top w:val="none" w:sz="0" w:space="0" w:color="auto"/>
        <w:left w:val="none" w:sz="0" w:space="0" w:color="auto"/>
        <w:bottom w:val="none" w:sz="0" w:space="0" w:color="auto"/>
        <w:right w:val="none" w:sz="0" w:space="0" w:color="auto"/>
      </w:divBdr>
    </w:div>
    <w:div w:id="412288879">
      <w:bodyDiv w:val="1"/>
      <w:marLeft w:val="0"/>
      <w:marRight w:val="0"/>
      <w:marTop w:val="0"/>
      <w:marBottom w:val="0"/>
      <w:divBdr>
        <w:top w:val="none" w:sz="0" w:space="0" w:color="auto"/>
        <w:left w:val="none" w:sz="0" w:space="0" w:color="auto"/>
        <w:bottom w:val="none" w:sz="0" w:space="0" w:color="auto"/>
        <w:right w:val="none" w:sz="0" w:space="0" w:color="auto"/>
      </w:divBdr>
    </w:div>
    <w:div w:id="431702681">
      <w:bodyDiv w:val="1"/>
      <w:marLeft w:val="0"/>
      <w:marRight w:val="0"/>
      <w:marTop w:val="0"/>
      <w:marBottom w:val="0"/>
      <w:divBdr>
        <w:top w:val="none" w:sz="0" w:space="0" w:color="auto"/>
        <w:left w:val="none" w:sz="0" w:space="0" w:color="auto"/>
        <w:bottom w:val="none" w:sz="0" w:space="0" w:color="auto"/>
        <w:right w:val="none" w:sz="0" w:space="0" w:color="auto"/>
      </w:divBdr>
    </w:div>
    <w:div w:id="486290026">
      <w:bodyDiv w:val="1"/>
      <w:marLeft w:val="0"/>
      <w:marRight w:val="0"/>
      <w:marTop w:val="0"/>
      <w:marBottom w:val="0"/>
      <w:divBdr>
        <w:top w:val="none" w:sz="0" w:space="0" w:color="auto"/>
        <w:left w:val="none" w:sz="0" w:space="0" w:color="auto"/>
        <w:bottom w:val="none" w:sz="0" w:space="0" w:color="auto"/>
        <w:right w:val="none" w:sz="0" w:space="0" w:color="auto"/>
      </w:divBdr>
    </w:div>
    <w:div w:id="581645966">
      <w:bodyDiv w:val="1"/>
      <w:marLeft w:val="0"/>
      <w:marRight w:val="0"/>
      <w:marTop w:val="0"/>
      <w:marBottom w:val="0"/>
      <w:divBdr>
        <w:top w:val="none" w:sz="0" w:space="0" w:color="auto"/>
        <w:left w:val="none" w:sz="0" w:space="0" w:color="auto"/>
        <w:bottom w:val="none" w:sz="0" w:space="0" w:color="auto"/>
        <w:right w:val="none" w:sz="0" w:space="0" w:color="auto"/>
      </w:divBdr>
      <w:divsChild>
        <w:div w:id="216668503">
          <w:marLeft w:val="0"/>
          <w:marRight w:val="0"/>
          <w:marTop w:val="0"/>
          <w:marBottom w:val="0"/>
          <w:divBdr>
            <w:top w:val="none" w:sz="0" w:space="0" w:color="auto"/>
            <w:left w:val="none" w:sz="0" w:space="0" w:color="auto"/>
            <w:bottom w:val="none" w:sz="0" w:space="0" w:color="auto"/>
            <w:right w:val="none" w:sz="0" w:space="0" w:color="auto"/>
          </w:divBdr>
        </w:div>
      </w:divsChild>
    </w:div>
    <w:div w:id="599721787">
      <w:bodyDiv w:val="1"/>
      <w:marLeft w:val="0"/>
      <w:marRight w:val="0"/>
      <w:marTop w:val="0"/>
      <w:marBottom w:val="0"/>
      <w:divBdr>
        <w:top w:val="none" w:sz="0" w:space="0" w:color="auto"/>
        <w:left w:val="none" w:sz="0" w:space="0" w:color="auto"/>
        <w:bottom w:val="none" w:sz="0" w:space="0" w:color="auto"/>
        <w:right w:val="none" w:sz="0" w:space="0" w:color="auto"/>
      </w:divBdr>
    </w:div>
    <w:div w:id="655183404">
      <w:bodyDiv w:val="1"/>
      <w:marLeft w:val="0"/>
      <w:marRight w:val="0"/>
      <w:marTop w:val="0"/>
      <w:marBottom w:val="0"/>
      <w:divBdr>
        <w:top w:val="none" w:sz="0" w:space="0" w:color="auto"/>
        <w:left w:val="none" w:sz="0" w:space="0" w:color="auto"/>
        <w:bottom w:val="none" w:sz="0" w:space="0" w:color="auto"/>
        <w:right w:val="none" w:sz="0" w:space="0" w:color="auto"/>
      </w:divBdr>
    </w:div>
    <w:div w:id="1008216870">
      <w:bodyDiv w:val="1"/>
      <w:marLeft w:val="0"/>
      <w:marRight w:val="0"/>
      <w:marTop w:val="0"/>
      <w:marBottom w:val="0"/>
      <w:divBdr>
        <w:top w:val="none" w:sz="0" w:space="0" w:color="auto"/>
        <w:left w:val="none" w:sz="0" w:space="0" w:color="auto"/>
        <w:bottom w:val="none" w:sz="0" w:space="0" w:color="auto"/>
        <w:right w:val="none" w:sz="0" w:space="0" w:color="auto"/>
      </w:divBdr>
    </w:div>
    <w:div w:id="1024983386">
      <w:bodyDiv w:val="1"/>
      <w:marLeft w:val="0"/>
      <w:marRight w:val="0"/>
      <w:marTop w:val="0"/>
      <w:marBottom w:val="0"/>
      <w:divBdr>
        <w:top w:val="none" w:sz="0" w:space="0" w:color="auto"/>
        <w:left w:val="none" w:sz="0" w:space="0" w:color="auto"/>
        <w:bottom w:val="none" w:sz="0" w:space="0" w:color="auto"/>
        <w:right w:val="none" w:sz="0" w:space="0" w:color="auto"/>
      </w:divBdr>
    </w:div>
    <w:div w:id="1250310674">
      <w:bodyDiv w:val="1"/>
      <w:marLeft w:val="0"/>
      <w:marRight w:val="0"/>
      <w:marTop w:val="0"/>
      <w:marBottom w:val="0"/>
      <w:divBdr>
        <w:top w:val="none" w:sz="0" w:space="0" w:color="auto"/>
        <w:left w:val="none" w:sz="0" w:space="0" w:color="auto"/>
        <w:bottom w:val="none" w:sz="0" w:space="0" w:color="auto"/>
        <w:right w:val="none" w:sz="0" w:space="0" w:color="auto"/>
      </w:divBdr>
    </w:div>
    <w:div w:id="1726373012">
      <w:bodyDiv w:val="1"/>
      <w:marLeft w:val="0"/>
      <w:marRight w:val="0"/>
      <w:marTop w:val="0"/>
      <w:marBottom w:val="0"/>
      <w:divBdr>
        <w:top w:val="none" w:sz="0" w:space="0" w:color="auto"/>
        <w:left w:val="none" w:sz="0" w:space="0" w:color="auto"/>
        <w:bottom w:val="none" w:sz="0" w:space="0" w:color="auto"/>
        <w:right w:val="none" w:sz="0" w:space="0" w:color="auto"/>
      </w:divBdr>
    </w:div>
    <w:div w:id="1760710036">
      <w:bodyDiv w:val="1"/>
      <w:marLeft w:val="0"/>
      <w:marRight w:val="0"/>
      <w:marTop w:val="0"/>
      <w:marBottom w:val="0"/>
      <w:divBdr>
        <w:top w:val="none" w:sz="0" w:space="0" w:color="auto"/>
        <w:left w:val="none" w:sz="0" w:space="0" w:color="auto"/>
        <w:bottom w:val="none" w:sz="0" w:space="0" w:color="auto"/>
        <w:right w:val="none" w:sz="0" w:space="0" w:color="auto"/>
      </w:divBdr>
      <w:divsChild>
        <w:div w:id="197351810">
          <w:marLeft w:val="0"/>
          <w:marRight w:val="0"/>
          <w:marTop w:val="0"/>
          <w:marBottom w:val="0"/>
          <w:divBdr>
            <w:top w:val="none" w:sz="0" w:space="0" w:color="auto"/>
            <w:left w:val="none" w:sz="0" w:space="0" w:color="auto"/>
            <w:bottom w:val="none" w:sz="0" w:space="0" w:color="auto"/>
            <w:right w:val="none" w:sz="0" w:space="0" w:color="auto"/>
          </w:divBdr>
          <w:divsChild>
            <w:div w:id="470440713">
              <w:marLeft w:val="0"/>
              <w:marRight w:val="0"/>
              <w:marTop w:val="0"/>
              <w:marBottom w:val="0"/>
              <w:divBdr>
                <w:top w:val="none" w:sz="0" w:space="0" w:color="auto"/>
                <w:left w:val="none" w:sz="0" w:space="0" w:color="auto"/>
                <w:bottom w:val="none" w:sz="0" w:space="0" w:color="auto"/>
                <w:right w:val="none" w:sz="0" w:space="0" w:color="auto"/>
              </w:divBdr>
              <w:divsChild>
                <w:div w:id="180634623">
                  <w:marLeft w:val="0"/>
                  <w:marRight w:val="0"/>
                  <w:marTop w:val="0"/>
                  <w:marBottom w:val="0"/>
                  <w:divBdr>
                    <w:top w:val="none" w:sz="0" w:space="0" w:color="auto"/>
                    <w:left w:val="none" w:sz="0" w:space="0" w:color="auto"/>
                    <w:bottom w:val="none" w:sz="0" w:space="0" w:color="auto"/>
                    <w:right w:val="none" w:sz="0" w:space="0" w:color="auto"/>
                  </w:divBdr>
                  <w:divsChild>
                    <w:div w:id="18573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78789">
      <w:bodyDiv w:val="1"/>
      <w:marLeft w:val="0"/>
      <w:marRight w:val="0"/>
      <w:marTop w:val="0"/>
      <w:marBottom w:val="0"/>
      <w:divBdr>
        <w:top w:val="none" w:sz="0" w:space="0" w:color="auto"/>
        <w:left w:val="none" w:sz="0" w:space="0" w:color="auto"/>
        <w:bottom w:val="none" w:sz="0" w:space="0" w:color="auto"/>
        <w:right w:val="none" w:sz="0" w:space="0" w:color="auto"/>
      </w:divBdr>
    </w:div>
    <w:div w:id="1894074544">
      <w:bodyDiv w:val="1"/>
      <w:marLeft w:val="0"/>
      <w:marRight w:val="0"/>
      <w:marTop w:val="0"/>
      <w:marBottom w:val="0"/>
      <w:divBdr>
        <w:top w:val="none" w:sz="0" w:space="0" w:color="auto"/>
        <w:left w:val="none" w:sz="0" w:space="0" w:color="auto"/>
        <w:bottom w:val="none" w:sz="0" w:space="0" w:color="auto"/>
        <w:right w:val="none" w:sz="0" w:space="0" w:color="auto"/>
      </w:divBdr>
    </w:div>
    <w:div w:id="198326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53FF8-38DC-48F8-8C33-38605F590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1</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Secure deployment and disposal</vt:lpstr>
    </vt:vector>
  </TitlesOfParts>
  <Company>Fakultet tehničkih nauka                                                                                                             Univerzitet u Novom Sadu</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deployment and disposal</dc:title>
  <dc:subject>Izveštaj za domaći zadatak 2</dc:subject>
  <dc:creator>Tim 11</dc:creator>
  <cp:lastModifiedBy>W10</cp:lastModifiedBy>
  <cp:revision>135</cp:revision>
  <cp:lastPrinted>2020-04-01T17:30:00Z</cp:lastPrinted>
  <dcterms:created xsi:type="dcterms:W3CDTF">2020-04-01T09:16:00Z</dcterms:created>
  <dcterms:modified xsi:type="dcterms:W3CDTF">2020-06-25T11:33:00Z</dcterms:modified>
</cp:coreProperties>
</file>