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Разработка модулей ядра Linux</w:t>
      </w:r>
    </w:p>
    <w:p>
      <w:pPr>
        <w:pStyle w:val="Normal"/>
        <w:numPr>
          <w:ilvl w:val="0"/>
          <w:numId w:val="0"/>
        </w:numPr>
        <w:spacing w:lineRule="auto" w:line="240" w:beforeAutospacing="1" w:afterAutospacing="1"/>
        <w:outlineLvl w:val="0"/>
        <w:rPr>
          <w:rFonts w:ascii="Times New Roman" w:hAnsi="Times New Roman" w:eastAsia="Times New Roman" w:cs="Times New Roman"/>
          <w:b/>
          <w:b/>
          <w:bCs/>
          <w:kern w:val="2"/>
          <w:sz w:val="48"/>
          <w:szCs w:val="48"/>
          <w:lang w:eastAsia="ru-RU"/>
        </w:rPr>
      </w:pPr>
      <w:r>
        <w:rPr>
          <w:rFonts w:eastAsia="Times New Roman" w:cs="Times New Roman" w:ascii="Times New Roman" w:hAnsi="Times New Roman"/>
          <w:b/>
          <w:bCs/>
          <w:kern w:val="2"/>
          <w:sz w:val="48"/>
          <w:szCs w:val="48"/>
          <w:lang w:eastAsia="ru-RU"/>
        </w:rPr>
        <w:t>Часть 1. Первые шаги</w:t>
      </w:r>
    </w:p>
    <w:p>
      <w:pPr>
        <w:pStyle w:val="Normal"/>
        <w:spacing w:lineRule="auto" w:line="240" w:before="0" w:after="0"/>
        <w:rPr>
          <w:rFonts w:ascii="Times New Roman" w:hAnsi="Times New Roman" w:eastAsia="Times New Roman" w:cs="Times New Roman"/>
          <w:sz w:val="24"/>
          <w:szCs w:val="24"/>
          <w:lang w:eastAsia="ru-RU"/>
        </w:rPr>
      </w:pPr>
      <w:r>
        <w:rPr/>
        <w:drawing>
          <wp:inline distT="0" distB="0" distL="0" distR="0">
            <wp:extent cx="400050" cy="400050"/>
            <wp:effectExtent l="0" t="0" r="0" b="0"/>
            <wp:docPr id="1" name="Рисунок 1" descr="Фото ав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Фото автора"/>
                    <pic:cNvPicPr>
                      <a:picLocks noChangeAspect="1" noChangeArrowheads="1"/>
                    </pic:cNvPicPr>
                  </pic:nvPicPr>
                  <pic:blipFill>
                    <a:blip r:embed="rId2"/>
                    <a:stretch>
                      <a:fillRect/>
                    </a:stretch>
                  </pic:blipFill>
                  <pic:spPr bwMode="auto">
                    <a:xfrm>
                      <a:off x="0" y="0"/>
                      <a:ext cx="400050" cy="40005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Олег Цилюрик</w:t>
        <w:br/>
        <w:t>Опубликовано 01.01.2012</w:t>
      </w:r>
    </w:p>
    <w:p>
      <w:pPr>
        <w:pStyle w:val="Normal"/>
        <w:spacing w:lineRule="auto" w:line="240" w:beforeAutospacing="1" w:afterAutospacing="1"/>
        <w:rPr/>
      </w:pPr>
      <w:hyperlink r:id="rId3">
        <w:r>
          <w:rPr>
            <w:rStyle w:val="ListLabel37"/>
            <w:rFonts w:eastAsia="Times New Roman" w:cs="Times New Roman" w:ascii="Times New Roman" w:hAnsi="Times New Roman"/>
            <w:color w:val="0000FF"/>
            <w:sz w:val="24"/>
            <w:szCs w:val="24"/>
            <w:u w:val="single"/>
            <w:lang w:eastAsia="ru-RU"/>
          </w:rPr>
          <w:t>Facebook</w:t>
        </w:r>
      </w:hyperlink>
      <w:hyperlink r:id="rId4">
        <w:r>
          <w:rPr>
            <w:rStyle w:val="ListLabel37"/>
            <w:rFonts w:eastAsia="Times New Roman" w:cs="Times New Roman" w:ascii="Times New Roman" w:hAnsi="Times New Roman"/>
            <w:color w:val="0000FF"/>
            <w:sz w:val="24"/>
            <w:szCs w:val="24"/>
            <w:u w:val="single"/>
            <w:lang w:eastAsia="ru-RU"/>
          </w:rPr>
          <w:t>Twitter</w:t>
        </w:r>
      </w:hyperlink>
      <w:hyperlink r:id="rId5">
        <w:r>
          <w:rPr>
            <w:rStyle w:val="ListLabel37"/>
            <w:rFonts w:eastAsia="Times New Roman" w:cs="Times New Roman" w:ascii="Times New Roman" w:hAnsi="Times New Roman"/>
            <w:color w:val="0000FF"/>
            <w:sz w:val="24"/>
            <w:szCs w:val="24"/>
            <w:u w:val="single"/>
            <w:lang w:eastAsia="ru-RU"/>
          </w:rPr>
          <w:t>Linked In</w:t>
        </w:r>
      </w:hyperlink>
      <w:hyperlink r:id="rId6">
        <w:r>
          <w:rPr>
            <w:rStyle w:val="ListLabel37"/>
            <w:rFonts w:eastAsia="Times New Roman" w:cs="Times New Roman" w:ascii="Times New Roman" w:hAnsi="Times New Roman"/>
            <w:color w:val="0000FF"/>
            <w:sz w:val="24"/>
            <w:szCs w:val="24"/>
            <w:u w:val="single"/>
            <w:lang w:eastAsia="ru-RU"/>
          </w:rPr>
          <w:t>Google+</w:t>
        </w:r>
      </w:hyperlink>
      <w:hyperlink r:id="rId7">
        <w:r>
          <w:rPr>
            <w:rStyle w:val="ListLabel37"/>
            <w:rFonts w:eastAsia="Times New Roman" w:cs="Times New Roman" w:ascii="Times New Roman" w:hAnsi="Times New Roman"/>
            <w:color w:val="0000FF"/>
            <w:sz w:val="24"/>
            <w:szCs w:val="24"/>
            <w:u w:val="single"/>
            <w:lang w:eastAsia="ru-RU"/>
          </w:rPr>
          <w:t>Отправить эту страницу по электронной почте</w:t>
        </w:r>
      </w:hyperlink>
    </w:p>
    <w:p>
      <w:pPr>
        <w:pStyle w:val="Normal"/>
        <w:spacing w:lineRule="auto" w:line="240" w:before="0" w:after="0"/>
        <w:rPr>
          <w:rFonts w:ascii="Times New Roman" w:hAnsi="Times New Roman" w:eastAsia="Times New Roman" w:cs="Times New Roman"/>
          <w:sz w:val="24"/>
          <w:szCs w:val="24"/>
          <w:lang w:eastAsia="ru-RU"/>
        </w:rPr>
      </w:pPr>
      <w:r>
        <w:rPr/>
        <w:drawing>
          <wp:inline distT="0" distB="9525" distL="0" distR="9525">
            <wp:extent cx="276225" cy="276225"/>
            <wp:effectExtent l="0" t="0" r="0" b="0"/>
            <wp:docPr id="2" name="Рисунок 2" descr="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omments"/>
                    <pic:cNvPicPr>
                      <a:picLocks noChangeAspect="1" noChangeArrowheads="1"/>
                    </pic:cNvPicPr>
                  </pic:nvPicPr>
                  <pic:blipFill>
                    <a:blip r:embed="rId8"/>
                    <a:stretch>
                      <a:fillRect/>
                    </a:stretch>
                  </pic:blipFill>
                  <pic:spPr bwMode="auto">
                    <a:xfrm>
                      <a:off x="0" y="0"/>
                      <a:ext cx="276225" cy="276225"/>
                    </a:xfrm>
                    <a:prstGeom prst="rect">
                      <a:avLst/>
                    </a:prstGeom>
                  </pic:spPr>
                </pic:pic>
              </a:graphicData>
            </a:graphic>
          </wp:inline>
        </w:drawing>
      </w:r>
    </w:p>
    <w:p>
      <w:pPr>
        <w:pStyle w:val="Normal"/>
        <w:spacing w:lineRule="auto" w:line="240" w:before="0" w:after="0"/>
        <w:rPr/>
      </w:pPr>
      <w:r>
        <w:fldChar w:fldCharType="begin"/>
      </w:r>
      <w:r>
        <w:rPr/>
        <w:instrText> HYPERLINK "https://www.ibm.com/developerworks/ru/library/l-linux_kernel_01/index.html" \l "icomments"</w:instrText>
      </w:r>
      <w:r>
        <w:rPr/>
        <w:fldChar w:fldCharType="separate"/>
      </w:r>
      <w:r>
        <w:rPr/>
      </w:r>
      <w:r>
        <w:rPr/>
        <w:fldChar w:fldCharType="end"/>
      </w:r>
    </w:p>
    <w:p>
      <w:pPr>
        <w:pStyle w:val="Normal"/>
        <w:spacing w:lineRule="auto" w:line="240" w:before="0" w:after="0"/>
        <w:rPr>
          <w:rFonts w:ascii="Times New Roman" w:hAnsi="Times New Roman" w:eastAsia="Times New Roman" w:cs="Times New Roman"/>
          <w:sz w:val="24"/>
          <w:szCs w:val="24"/>
          <w:lang w:eastAsia="ru-RU"/>
        </w:rPr>
      </w:pPr>
      <w:r>
        <w:fldChar w:fldCharType="begin"/>
      </w:r>
      <w:r>
        <w:rPr>
          <w:rStyle w:val="ListLabel37"/>
          <w:sz w:val="24"/>
          <w:u w:val="single"/>
          <w:szCs w:val="24"/>
          <w:rFonts w:eastAsia="Times New Roman" w:cs="Times New Roman" w:ascii="Times New Roman" w:hAnsi="Times New Roman"/>
        </w:rPr>
        <w:instrText> HYPERLINK "https://www.ibm.com/developerworks/ru/library/l-linux_kernel_01/index.html" \l "icomments"</w:instrText>
      </w:r>
      <w:r>
        <w:rPr>
          <w:rStyle w:val="ListLabel37"/>
          <w:sz w:val="24"/>
          <w:u w:val="single"/>
          <w:szCs w:val="24"/>
          <w:rFonts w:eastAsia="Times New Roman" w:cs="Times New Roman" w:ascii="Times New Roman" w:hAnsi="Times New Roman"/>
        </w:rPr>
        <w:fldChar w:fldCharType="separate"/>
      </w:r>
      <w:r>
        <w:rPr>
          <w:rStyle w:val="ListLabel37"/>
          <w:rFonts w:eastAsia="Times New Roman" w:cs="Times New Roman" w:ascii="Times New Roman" w:hAnsi="Times New Roman"/>
          <w:color w:val="0000FF"/>
          <w:sz w:val="24"/>
          <w:szCs w:val="24"/>
          <w:u w:val="single"/>
          <w:lang w:eastAsia="ru-RU"/>
        </w:rPr>
        <w:t>6</w:t>
      </w:r>
      <w:r>
        <w:rPr>
          <w:rStyle w:val="ListLabel37"/>
          <w:sz w:val="24"/>
          <w:u w:val="single"/>
          <w:szCs w:val="24"/>
          <w:rFonts w:eastAsia="Times New Roman" w:cs="Times New Roman" w:ascii="Times New Roman" w:hAnsi="Times New Roman"/>
        </w:rPr>
        <w:fldChar w:fldCharType="end"/>
      </w:r>
    </w:p>
    <w:p>
      <w:pPr>
        <w:pStyle w:val="Normal"/>
        <w:spacing w:lineRule="auto" w:line="240" w:before="0" w:after="0"/>
        <w:rPr>
          <w:rFonts w:ascii="Times New Roman" w:hAnsi="Times New Roman" w:eastAsia="Times New Roman" w:cs="Times New Roman"/>
          <w:sz w:val="24"/>
          <w:szCs w:val="24"/>
          <w:lang w:eastAsia="ru-RU"/>
        </w:rPr>
      </w:pPr>
      <w:r>
        <w:fldChar w:fldCharType="begin"/>
      </w:r>
      <w:r>
        <w:rPr/>
        <w:instrText> HYPERLINK "https://www.ibm.com/developerworks/ru/library/l-linux_kernel_01/index.html" \l "icomments"</w:instrText>
      </w:r>
      <w:r>
        <w:rPr/>
        <w:fldChar w:fldCharType="separate"/>
      </w:r>
      <w:r>
        <w:rPr/>
      </w:r>
      <w:r>
        <w:rPr/>
        <w:fldChar w:fldCharType="end"/>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eastAsia="ru-RU"/>
        </w:rPr>
      </w:pPr>
      <w:r>
        <w:rPr>
          <w:rFonts w:eastAsia="Times New Roman" w:cs="Times New Roman" w:ascii="Times New Roman" w:hAnsi="Times New Roman"/>
          <w:b/>
          <w:bCs/>
          <w:sz w:val="27"/>
          <w:szCs w:val="27"/>
          <w:lang w:eastAsia="ru-RU"/>
        </w:rPr>
        <w:t>Серия контента:</w:t>
      </w:r>
    </w:p>
    <w:p>
      <w:pPr>
        <w:pStyle w:val="Normal"/>
        <w:numPr>
          <w:ilvl w:val="0"/>
          <w:numId w:val="0"/>
        </w:numPr>
        <w:spacing w:lineRule="auto" w:line="240" w:beforeAutospacing="1" w:afterAutospacing="1"/>
        <w:outlineLvl w:val="1"/>
        <w:rPr/>
      </w:pPr>
      <w:hyperlink r:id="rId9">
        <w:r>
          <w:rPr>
            <w:rStyle w:val="ListLabel39"/>
            <w:rFonts w:eastAsia="Times New Roman" w:cs="Times New Roman" w:ascii="Times New Roman" w:hAnsi="Times New Roman"/>
            <w:b/>
            <w:bCs/>
            <w:color w:val="0000FF"/>
            <w:sz w:val="36"/>
            <w:szCs w:val="36"/>
            <w:u w:val="single"/>
            <w:lang w:eastAsia="ru-RU"/>
          </w:rPr>
          <w:t>Этот контент является частью серии:Разработка модулей ядра Linux</w:t>
        </w:r>
      </w:hyperlink>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Эта статья является первой в протяжённом цикле статей, который в последствии должен превратиться в </w:t>
      </w:r>
      <w:r>
        <w:rPr>
          <w:rFonts w:eastAsia="Times New Roman" w:cs="Times New Roman" w:ascii="Times New Roman" w:hAnsi="Times New Roman"/>
          <w:b/>
          <w:bCs/>
          <w:sz w:val="24"/>
          <w:szCs w:val="24"/>
          <w:lang w:eastAsia="ru-RU"/>
        </w:rPr>
        <w:t>пошаговое руководство</w:t>
      </w:r>
      <w:r>
        <w:rPr>
          <w:rFonts w:eastAsia="Times New Roman" w:cs="Times New Roman" w:ascii="Times New Roman" w:hAnsi="Times New Roman"/>
          <w:sz w:val="24"/>
          <w:szCs w:val="24"/>
          <w:lang w:eastAsia="ru-RU"/>
        </w:rPr>
        <w:t xml:space="preserve"> по написанию модулей ядра Linux. Но для того, чтобы такая амбициозная задача имела шансы на успех, а её результат был измеримым и конкретным, потребуется с самого начала разграничить области интересов и выделить зоны ответственности при разработке целевых модулей. В данном цикле не будут рассматриваться следующие вопросы.</w:t>
      </w:r>
    </w:p>
    <w:p>
      <w:pPr>
        <w:pStyle w:val="Normal"/>
        <w:numPr>
          <w:ilvl w:val="0"/>
          <w:numId w:val="1"/>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детали внутреннего устройства и функционирования ядра Linux, а также выявляющиеся в нём проблемы. Эти вопросы относятся к сфере компетенции команды разработчиков ядра, возглавляемой Линусом Торвальдсом.</w:t>
      </w:r>
    </w:p>
    <w:p>
      <w:pPr>
        <w:pStyle w:val="Normal"/>
        <w:numPr>
          <w:ilvl w:val="0"/>
          <w:numId w:val="1"/>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утилиты и библиотеки, поставляемые в составе Linux. Разработчику достаточно уметь использовать эти инструменты при построении модулей ядра, но более глубокие знания — это уже прерогатива сообществ GNU, FSF и разработчиков независимых проектов.</w:t>
      </w:r>
    </w:p>
    <w:p>
      <w:pPr>
        <w:pStyle w:val="Normal"/>
        <w:numPr>
          <w:ilvl w:val="0"/>
          <w:numId w:val="1"/>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вопросы интеграции создаваемого модуля в дерево исходных кодов Linux или любого его дистрибутива. Эти вопросы должны решаться системотехниками или внедренцами, берущими на себя ответственность за дальнейшую судьбу разрабатываемого проекта. Поэтому демонстрируемые примеры модулей будут создаваться не в дереве исходных кодов системы, а в отдельных каталогах целевых проектов.</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Разработчика модулей ядра должны интересовать исключительно вопросы создания собственного модуля (драйвера) для использования в рамках некого целевого прикладного программного проекта. Поэтому все вопросы, выходящие за рамки этой практической задачи, не будут рассматриваться в рамках данного цикла статей.</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Эта короткое, но необходимое, введение поясняет, что можно ожидать от этой и последующих статей, а на какие вопросы они не смогут ответить.</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ru-RU"/>
        </w:rPr>
      </w:pPr>
      <w:r>
        <w:rPr>
          <w:rFonts w:eastAsia="Times New Roman" w:cs="Times New Roman" w:ascii="Times New Roman" w:hAnsi="Times New Roman"/>
          <w:b/>
          <w:bCs/>
          <w:sz w:val="36"/>
          <w:szCs w:val="36"/>
          <w:lang w:eastAsia="ru-RU"/>
        </w:rPr>
        <w:t>Создание первого модуля ядра</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Лучший способ научиться плавать — начать плавать. Поэтому, вместо скучных обсуждений терминологии, систематизации и архитектуры цикл начинается сразу с написания кода модулей ядра. Такой код будет интуитивно понятен любому программисту без особых пояснений. Хотя в дальнейшем, конечно, обязательно придётся вернуться к обсуждению скучных вещей в объёме, необходимом для достижения поставленной цели. Обычно любую иллюстрацию из мира программирования начинают с примера "Hello world!". На самом деле, "Hello world!" модуль - это не самый лучший пример, так как все пишущие о ядре авторы используют именно его. Вместо этого лучше создать несколько простейших модулей, в конечном итоге имеющих суммарно такую же потребительскую ценность, как и "Hello world!", но при этом сразу иллюстрирующих гораздо больше понятий из мира модулей ядра и открывающих дорогу для дальнейших экспериментов. В листинге 1 приведен код вызываемого модуля (файл </w:t>
      </w:r>
      <w:r>
        <w:rPr>
          <w:rFonts w:eastAsia="Times New Roman" w:cs="Times New Roman" w:ascii="Times New Roman" w:hAnsi="Times New Roman"/>
          <w:b/>
          <w:bCs/>
          <w:sz w:val="24"/>
          <w:szCs w:val="24"/>
          <w:lang w:eastAsia="ru-RU"/>
        </w:rPr>
        <w:t>md1.c</w:t>
      </w:r>
      <w:r>
        <w:rPr>
          <w:rFonts w:eastAsia="Times New Roman" w:cs="Times New Roman" w:ascii="Times New Roman" w:hAnsi="Times New Roman"/>
          <w:sz w:val="24"/>
          <w:szCs w:val="24"/>
          <w:lang w:eastAsia="ru-RU"/>
        </w:rPr>
        <w:t xml:space="preserve">), а в листинге 2 — код вызывающего модуля (файл </w:t>
      </w:r>
      <w:r>
        <w:rPr>
          <w:rFonts w:eastAsia="Times New Roman" w:cs="Times New Roman" w:ascii="Times New Roman" w:hAnsi="Times New Roman"/>
          <w:b/>
          <w:bCs/>
          <w:sz w:val="24"/>
          <w:szCs w:val="24"/>
          <w:lang w:eastAsia="ru-RU"/>
        </w:rPr>
        <w:t>md2.c</w:t>
      </w:r>
      <w:r>
        <w:rPr>
          <w:rFonts w:eastAsia="Times New Roman" w:cs="Times New Roman" w:ascii="Times New Roman" w:hAnsi="Times New Roman"/>
          <w:sz w:val="24"/>
          <w:szCs w:val="24"/>
          <w:lang w:eastAsia="ru-RU"/>
        </w:rPr>
        <w:t>)</w:t>
      </w:r>
    </w:p>
    <w:p>
      <w:pPr>
        <w:pStyle w:val="Normal"/>
        <w:numPr>
          <w:ilvl w:val="0"/>
          <w:numId w:val="0"/>
        </w:numPr>
        <w:spacing w:lineRule="auto" w:line="240" w:beforeAutospacing="1" w:afterAutospacing="1"/>
        <w:outlineLvl w:val="4"/>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Листинг 1. Вызываемый модуль ядра Linux</w:t>
      </w:r>
    </w:p>
    <w:tbl>
      <w:tblPr>
        <w:tblW w:w="6241" w:type="dxa"/>
        <w:jc w:val="left"/>
        <w:tblInd w:w="0" w:type="dxa"/>
        <w:tblBorders/>
        <w:tblCellMar>
          <w:top w:w="0" w:type="dxa"/>
          <w:left w:w="0" w:type="dxa"/>
          <w:bottom w:w="0" w:type="dxa"/>
          <w:right w:w="0" w:type="dxa"/>
        </w:tblCellMar>
        <w:tblLook w:lastRow="0" w:firstRow="1" w:lastColumn="0" w:firstColumn="1" w:val="04a0" w:noHBand="0" w:noVBand="1"/>
      </w:tblPr>
      <w:tblGrid>
        <w:gridCol w:w="239"/>
        <w:gridCol w:w="6001"/>
      </w:tblGrid>
      <w:tr>
        <w:trPr/>
        <w:tc>
          <w:tcPr>
            <w:tcW w:w="23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4</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5</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6</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7</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8</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9</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10</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12</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13</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14</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15</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16</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17</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18</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19</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20</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22</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23</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24</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25</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26</w:t>
            </w:r>
          </w:p>
        </w:tc>
        <w:tc>
          <w:tcPr>
            <w:tcW w:w="600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#include &lt;linux/init.h&gt;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#include &lt;linux/module.h&gt;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#include "md.h"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MODULE_LICENSE( "GPL"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MODULE_AUTHOR( "Oleg Tsiliuric &lt;olej@front.ru&gt;" ); </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Courier New" w:ascii="Courier New" w:hAnsi="Courier New"/>
                <w:sz w:val="20"/>
                <w:szCs w:val="20"/>
                <w:lang w:eastAsia="ru-RU"/>
              </w:rPr>
              <w:t xml:space="preserve">char* md1_data = "Привет мир!";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extern char* md1_proc( void )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return md1_data;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static char* md1_local( void )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return md1_data;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extern char* md1_noexport( void )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return md1_data;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EXPORT_SYMBOL( md1_data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EXPORT_SYMBOL( md1_proc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static int __init md_init( void )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printk( "+ module md1 start!\n"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return 0;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static void __exit md_exit( void )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printk( "+ module md1 unloaded!\n"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module_init( md_init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module_exit( md_exit );</w:t>
            </w:r>
          </w:p>
        </w:tc>
      </w:tr>
    </w:tbl>
    <w:p>
      <w:pPr>
        <w:pStyle w:val="Normal"/>
        <w:numPr>
          <w:ilvl w:val="0"/>
          <w:numId w:val="0"/>
        </w:numPr>
        <w:spacing w:lineRule="auto" w:line="240" w:beforeAutospacing="1" w:afterAutospacing="1"/>
        <w:outlineLvl w:val="4"/>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Листинг 2. Вызывающий модуль ядра Linux</w:t>
      </w:r>
    </w:p>
    <w:tbl>
      <w:tblPr>
        <w:tblW w:w="8162" w:type="dxa"/>
        <w:jc w:val="left"/>
        <w:tblInd w:w="0" w:type="dxa"/>
        <w:tblBorders/>
        <w:tblCellMar>
          <w:top w:w="0" w:type="dxa"/>
          <w:left w:w="0" w:type="dxa"/>
          <w:bottom w:w="0" w:type="dxa"/>
          <w:right w:w="0" w:type="dxa"/>
        </w:tblCellMar>
        <w:tblLook w:noVBand="1" w:val="04a0" w:noHBand="0" w:lastColumn="0" w:firstColumn="1" w:lastRow="0" w:firstRow="1"/>
      </w:tblPr>
      <w:tblGrid>
        <w:gridCol w:w="239"/>
        <w:gridCol w:w="7922"/>
      </w:tblGrid>
      <w:tr>
        <w:trPr/>
        <w:tc>
          <w:tcPr>
            <w:tcW w:w="23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4</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5</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6</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7</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8</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9</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10</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12</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13</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14</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15</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16</w:t>
            </w:r>
          </w:p>
        </w:tc>
        <w:tc>
          <w:tcPr>
            <w:tcW w:w="792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#include &lt;linux/init.h&gt;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#include &lt;linux/module.h&gt;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#include "md.h"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MODULE_LICENSE( "GPL"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MODULE_AUTHOR( "Oleg Tsiliuric &lt;olej@front.ru&gt;"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static int __init md_init( void )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printk( "+ module md2 start!\n"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printk( "+ data string exported from md1 : %s\n", md1_data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printk( "+ string returned md1_proc() is : %s\n", md1_proc()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return 0;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static void __exit md_exit( void )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printk( "+ module md2 unloaded!\n"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module_init( md_init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module_exit( md_exit );</w:t>
            </w:r>
          </w:p>
        </w:tc>
      </w:tr>
    </w:tbl>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Также все модули, включают заголовочный файл (только обеспечивающий их синтаксическую связь), приведенный ниже:</w:t>
      </w:r>
    </w:p>
    <w:tbl>
      <w:tblPr>
        <w:tblW w:w="3721" w:type="dxa"/>
        <w:jc w:val="left"/>
        <w:tblInd w:w="0" w:type="dxa"/>
        <w:tblBorders/>
        <w:tblCellMar>
          <w:top w:w="0" w:type="dxa"/>
          <w:left w:w="0" w:type="dxa"/>
          <w:bottom w:w="0" w:type="dxa"/>
          <w:right w:w="0" w:type="dxa"/>
        </w:tblCellMar>
        <w:tblLook w:noVBand="1" w:val="04a0" w:noHBand="0" w:lastColumn="0" w:firstColumn="1" w:lastRow="0" w:firstRow="1"/>
      </w:tblPr>
      <w:tblGrid>
        <w:gridCol w:w="120"/>
        <w:gridCol w:w="3600"/>
      </w:tblGrid>
      <w:tr>
        <w:trPr/>
        <w:tc>
          <w:tcPr>
            <w:tcW w:w="1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tc>
        <w:tc>
          <w:tcPr>
            <w:tcW w:w="360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extern char* md1_data;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extern char* md1_proc( void );</w:t>
            </w:r>
          </w:p>
        </w:tc>
      </w:tr>
    </w:tbl>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Как и для сборки любого проекта, в данном случае понадобится файл сценария сборки с именем </w:t>
      </w:r>
      <w:r>
        <w:rPr>
          <w:rFonts w:eastAsia="Times New Roman" w:cs="Times New Roman" w:ascii="Times New Roman" w:hAnsi="Times New Roman"/>
          <w:b/>
          <w:bCs/>
          <w:sz w:val="24"/>
          <w:szCs w:val="24"/>
          <w:lang w:eastAsia="ru-RU"/>
        </w:rPr>
        <w:t>Makefile</w:t>
      </w:r>
      <w:r>
        <w:rPr>
          <w:rFonts w:eastAsia="Times New Roman" w:cs="Times New Roman" w:ascii="Times New Roman" w:hAnsi="Times New Roman"/>
          <w:sz w:val="24"/>
          <w:szCs w:val="24"/>
          <w:lang w:eastAsia="ru-RU"/>
        </w:rPr>
        <w:t>, приведенный в листинге 3. Опытные пользователи легко поймут, что в нем собираются 3 независимых модуля.</w:t>
      </w:r>
    </w:p>
    <w:p>
      <w:pPr>
        <w:pStyle w:val="Normal"/>
        <w:numPr>
          <w:ilvl w:val="0"/>
          <w:numId w:val="0"/>
        </w:numPr>
        <w:spacing w:lineRule="auto" w:line="240" w:beforeAutospacing="1" w:afterAutospacing="1"/>
        <w:outlineLvl w:val="4"/>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Листинг 3. Типовой сценарий сборки</w:t>
      </w:r>
    </w:p>
    <w:tbl>
      <w:tblPr>
        <w:tblW w:w="6241" w:type="dxa"/>
        <w:jc w:val="left"/>
        <w:tblInd w:w="0" w:type="dxa"/>
        <w:tblBorders/>
        <w:tblCellMar>
          <w:top w:w="0" w:type="dxa"/>
          <w:left w:w="0" w:type="dxa"/>
          <w:bottom w:w="0" w:type="dxa"/>
          <w:right w:w="0" w:type="dxa"/>
        </w:tblCellMar>
        <w:tblLook w:noVBand="1" w:val="04a0" w:noHBand="0" w:lastColumn="0" w:firstColumn="1" w:lastRow="0" w:firstRow="1"/>
      </w:tblPr>
      <w:tblGrid>
        <w:gridCol w:w="239"/>
        <w:gridCol w:w="6001"/>
      </w:tblGrid>
      <w:tr>
        <w:trPr/>
        <w:tc>
          <w:tcPr>
            <w:tcW w:w="23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4</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5</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6</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7</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8</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9</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10</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12</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13</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14</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15</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16</w:t>
            </w:r>
          </w:p>
        </w:tc>
        <w:tc>
          <w:tcPr>
            <w:tcW w:w="600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CURRENT = $(shell uname -r)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KDIR = /lib/modules/$(CURRENT)/build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PWD = $(shell pwd)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TARGET1 = md1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TARGET2 = md2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TARGET3 = md3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obj-m   := $(TARGET1).o $(TARGET2).o $(TARGET3).o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default: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$(MAKE) -C $(KDIR) M=$(PWD) modules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clean: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@rm -f *.o .*.cmd .*.flags *.mod.c *.order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@rm -f .*.*.cmd *~ *.*~ TODO.*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@rm -fR .tmp*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@rm -rf .tmp_versions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disclean: clean </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eastAsia="ru-RU"/>
              </w:rPr>
              <w:t>@rm *.ko *.symvers</w:t>
            </w:r>
          </w:p>
        </w:tc>
      </w:tr>
    </w:tbl>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Примечание</w:t>
      </w:r>
      <w:r>
        <w:rPr>
          <w:rFonts w:eastAsia="Times New Roman" w:cs="Times New Roman" w:ascii="Times New Roman" w:hAnsi="Times New Roman"/>
          <w:sz w:val="24"/>
          <w:szCs w:val="24"/>
          <w:lang w:eastAsia="ru-RU"/>
        </w:rPr>
        <w:t xml:space="preserve">. Согласно синтаксическим правилам утилиты </w:t>
      </w:r>
      <w:r>
        <w:rPr>
          <w:rFonts w:eastAsia="Times New Roman" w:cs="Courier New" w:ascii="Courier New" w:hAnsi="Courier New"/>
          <w:sz w:val="20"/>
          <w:szCs w:val="20"/>
          <w:lang w:eastAsia="ru-RU"/>
        </w:rPr>
        <w:t>make</w:t>
      </w:r>
      <w:r>
        <w:rPr>
          <w:rFonts w:eastAsia="Times New Roman" w:cs="Times New Roman" w:ascii="Times New Roman" w:hAnsi="Times New Roman"/>
          <w:sz w:val="24"/>
          <w:szCs w:val="24"/>
          <w:lang w:eastAsia="ru-RU"/>
        </w:rPr>
        <w:t xml:space="preserve">, каждая строка, имеющая отступ в листинге 3 и не начинающаяся с первого символа строки, должна начинаться с одного или нескольких символов TAB, но ни в коем случае не с пробелов.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Более детально разнообразные варианты содержимого </w:t>
      </w:r>
      <w:r>
        <w:rPr>
          <w:rFonts w:eastAsia="Times New Roman" w:cs="Times New Roman" w:ascii="Times New Roman" w:hAnsi="Times New Roman"/>
          <w:b/>
          <w:bCs/>
          <w:sz w:val="24"/>
          <w:szCs w:val="24"/>
          <w:lang w:eastAsia="ru-RU"/>
        </w:rPr>
        <w:t>Makefile</w:t>
      </w:r>
      <w:r>
        <w:rPr>
          <w:rFonts w:eastAsia="Times New Roman" w:cs="Times New Roman" w:ascii="Times New Roman" w:hAnsi="Times New Roman"/>
          <w:sz w:val="24"/>
          <w:szCs w:val="24"/>
          <w:lang w:eastAsia="ru-RU"/>
        </w:rPr>
        <w:t xml:space="preserve"> для различных случаев сборки модулей будут рассмотрены позже, но и представленной информации уже достаточно, чтобы успешно выполнить команду сборки.</w:t>
      </w:r>
    </w:p>
    <w:p>
      <w:pPr>
        <w:pStyle w:val="Normal"/>
        <w:numPr>
          <w:ilvl w:val="0"/>
          <w:numId w:val="0"/>
        </w:numPr>
        <w:spacing w:lineRule="auto" w:line="240" w:beforeAutospacing="1" w:afterAutospacing="1"/>
        <w:outlineLvl w:val="4"/>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Листинг 4. Результат успешной сборки модуля</w:t>
      </w:r>
    </w:p>
    <w:tbl>
      <w:tblPr>
        <w:tblW w:w="9355" w:type="dxa"/>
        <w:jc w:val="left"/>
        <w:tblInd w:w="0" w:type="dxa"/>
        <w:tblBorders/>
        <w:tblCellMar>
          <w:top w:w="0" w:type="dxa"/>
          <w:left w:w="0" w:type="dxa"/>
          <w:bottom w:w="0" w:type="dxa"/>
          <w:right w:w="0" w:type="dxa"/>
        </w:tblCellMar>
        <w:tblLook w:noVBand="1" w:val="04a0" w:noHBand="0" w:lastColumn="0" w:firstColumn="1" w:lastRow="0" w:firstRow="1"/>
      </w:tblPr>
      <w:tblGrid>
        <w:gridCol w:w="239"/>
        <w:gridCol w:w="9115"/>
      </w:tblGrid>
      <w:tr>
        <w:trPr/>
        <w:tc>
          <w:tcPr>
            <w:tcW w:w="23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4</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5</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6</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7</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8</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9</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10</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12</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13</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14</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15</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16</w:t>
            </w:r>
          </w:p>
        </w:tc>
        <w:tc>
          <w:tcPr>
            <w:tcW w:w="911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make</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make -C /lib/modules/2.6.32.9-70.fc12.i686.PAE/build M=/home/olej/TMP modules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make[1]: Entering directory `/usr/src/kernels/2.6.32.9-70.fc12.i686.PAE'</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CC [M]  /home/olej/TMP/md1.o</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Courier New" w:ascii="Courier New" w:hAnsi="Courier New"/>
                <w:sz w:val="20"/>
                <w:szCs w:val="20"/>
                <w:lang w:eastAsia="ru-RU"/>
              </w:rPr>
              <w:t>/home/olej/TMP/md1.c:14: предупреждение: ‘md1_local’ определена, но нигде не используется</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eastAsia="ru-RU"/>
              </w:rPr>
              <w:t>  </w:t>
            </w:r>
            <w:r>
              <w:rPr>
                <w:rFonts w:eastAsia="Times New Roman" w:cs="Courier New" w:ascii="Courier New" w:hAnsi="Courier New"/>
                <w:sz w:val="20"/>
                <w:szCs w:val="20"/>
                <w:lang w:val="en-US" w:eastAsia="ru-RU"/>
              </w:rPr>
              <w:t>CC [M]  /home/olej/TMP/md2.o</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CC [M]  /home/olej/TMP/md3.o</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Building modules, stage 2.</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MODPOST 3 modules</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CC      /home/olej/TMP/md1.mod.o</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LD [M]  /home/olej/TMP/md1.ko</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CC      /home/olej/TMP/md2.mod.o</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LD [M]  /home/olej/TMP/md2.ko</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CC      /home/olej/TMP/md3.mod.o</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LD [M]  /home/olej/TMP/md3.ko</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make[1]: Leaving directory `/usr/src/kernels/2.6.32.9-70.fc12.i686.PAE'</w:t>
            </w:r>
          </w:p>
        </w:tc>
      </w:tr>
    </w:tbl>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В листинге 4 приведен пример успешной сборки модуля (предупреждение касательно строки 14 файла </w:t>
      </w:r>
      <w:r>
        <w:rPr>
          <w:rFonts w:eastAsia="Times New Roman" w:cs="Times New Roman" w:ascii="Times New Roman" w:hAnsi="Times New Roman"/>
          <w:b/>
          <w:bCs/>
          <w:sz w:val="24"/>
          <w:szCs w:val="24"/>
          <w:lang w:eastAsia="ru-RU"/>
        </w:rPr>
        <w:t>md1.c</w:t>
      </w:r>
      <w:r>
        <w:rPr>
          <w:rFonts w:eastAsia="Times New Roman" w:cs="Times New Roman" w:ascii="Times New Roman" w:hAnsi="Times New Roman"/>
          <w:sz w:val="24"/>
          <w:szCs w:val="24"/>
          <w:lang w:eastAsia="ru-RU"/>
        </w:rPr>
        <w:t xml:space="preserve"> не существенно), результаты сборок других модулей должны выглядеть аналогично. На этом вся работа по программированию и сборке завершена, и можно переходить к дальнейшим экспериментам и наблюдениям. Все ключевые понятия и термины, возникающие в ходе этих экспериментов, имеющие существенное значение для понимания природы и техники модулей, буду выделяться </w:t>
      </w:r>
      <w:r>
        <w:rPr>
          <w:rFonts w:eastAsia="Times New Roman" w:cs="Times New Roman" w:ascii="Times New Roman" w:hAnsi="Times New Roman"/>
          <w:b/>
          <w:bCs/>
          <w:sz w:val="24"/>
          <w:szCs w:val="24"/>
          <w:lang w:eastAsia="ru-RU"/>
        </w:rPr>
        <w:t>таким шрифтом</w:t>
      </w:r>
      <w:r>
        <w:rPr>
          <w:rFonts w:eastAsia="Times New Roman" w:cs="Times New Roman" w:ascii="Times New Roman" w:hAnsi="Times New Roman"/>
          <w:sz w:val="24"/>
          <w:szCs w:val="24"/>
          <w:lang w:eastAsia="ru-RU"/>
        </w:rPr>
        <w:t>.</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 результате сборки были созданы три файла модуля ядра:</w:t>
      </w:r>
    </w:p>
    <w:tbl>
      <w:tblPr>
        <w:tblW w:w="2761" w:type="dxa"/>
        <w:jc w:val="left"/>
        <w:tblInd w:w="0" w:type="dxa"/>
        <w:tblBorders/>
        <w:tblCellMar>
          <w:top w:w="0" w:type="dxa"/>
          <w:left w:w="0" w:type="dxa"/>
          <w:bottom w:w="0" w:type="dxa"/>
          <w:right w:w="0" w:type="dxa"/>
        </w:tblCellMar>
        <w:tblLook w:noVBand="1" w:val="04a0" w:noHBand="0" w:lastColumn="0" w:firstColumn="1" w:lastRow="0" w:firstRow="1"/>
      </w:tblPr>
      <w:tblGrid>
        <w:gridCol w:w="120"/>
        <w:gridCol w:w="2640"/>
      </w:tblGrid>
      <w:tr>
        <w:trPr/>
        <w:tc>
          <w:tcPr>
            <w:tcW w:w="1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tc>
        <w:tc>
          <w:tcPr>
            <w:tcW w:w="264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ls *.ko</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md1.ko  md2.ko  md3.ko</w:t>
            </w:r>
          </w:p>
        </w:tc>
      </w:tr>
    </w:tbl>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Это файлы объектного формата компилятора gcc, расширенные некоторыми дополнительными символами (в терминологии объектных модулей):</w:t>
      </w:r>
    </w:p>
    <w:tbl>
      <w:tblPr>
        <w:tblW w:w="9355" w:type="dxa"/>
        <w:jc w:val="left"/>
        <w:tblInd w:w="0" w:type="dxa"/>
        <w:tblBorders/>
        <w:tblCellMar>
          <w:top w:w="0" w:type="dxa"/>
          <w:left w:w="0" w:type="dxa"/>
          <w:bottom w:w="0" w:type="dxa"/>
          <w:right w:w="0" w:type="dxa"/>
        </w:tblCellMar>
        <w:tblLook w:noVBand="1" w:val="04a0" w:noHBand="0" w:lastColumn="0" w:firstColumn="1" w:lastRow="0" w:firstRow="1"/>
      </w:tblPr>
      <w:tblGrid>
        <w:gridCol w:w="119"/>
        <w:gridCol w:w="9235"/>
      </w:tblGrid>
      <w:tr>
        <w:trPr/>
        <w:tc>
          <w:tcPr>
            <w:tcW w:w="11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tc>
        <w:tc>
          <w:tcPr>
            <w:tcW w:w="923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file md1.ko</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md1.ko: ELF 32-bit LSB relocatable, Intel 80386, version 1 (SYSV), not stripped</w:t>
            </w:r>
          </w:p>
        </w:tc>
      </w:tr>
    </w:tbl>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Попробуем инсталлировать (загрузить) один из новых модулей в системе:</w:t>
      </w:r>
    </w:p>
    <w:tbl>
      <w:tblPr>
        <w:tblW w:w="7442" w:type="dxa"/>
        <w:jc w:val="left"/>
        <w:tblInd w:w="0" w:type="dxa"/>
        <w:tblBorders/>
        <w:tblCellMar>
          <w:top w:w="0" w:type="dxa"/>
          <w:left w:w="0" w:type="dxa"/>
          <w:bottom w:w="0" w:type="dxa"/>
          <w:right w:w="0" w:type="dxa"/>
        </w:tblCellMar>
        <w:tblLook w:noVBand="1" w:val="04a0" w:noHBand="0" w:lastColumn="0" w:firstColumn="1" w:lastRow="0" w:firstRow="1"/>
      </w:tblPr>
      <w:tblGrid>
        <w:gridCol w:w="119"/>
        <w:gridCol w:w="7322"/>
      </w:tblGrid>
      <w:tr>
        <w:trPr/>
        <w:tc>
          <w:tcPr>
            <w:tcW w:w="11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tc>
        <w:tc>
          <w:tcPr>
            <w:tcW w:w="732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sudo insmod md2.ko</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insmod: error inserting 'md2.ko': -1 Unknown symbol in module</w:t>
            </w:r>
          </w:p>
        </w:tc>
      </w:tr>
    </w:tbl>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Возникла ошибка, потому что модуль </w:t>
      </w:r>
      <w:r>
        <w:rPr>
          <w:rFonts w:eastAsia="Times New Roman" w:cs="Times New Roman" w:ascii="Times New Roman" w:hAnsi="Times New Roman"/>
          <w:b/>
          <w:bCs/>
          <w:sz w:val="24"/>
          <w:szCs w:val="24"/>
          <w:lang w:eastAsia="ru-RU"/>
        </w:rPr>
        <w:t>содержит</w:t>
      </w:r>
      <w:r>
        <w:rPr>
          <w:rFonts w:eastAsia="Times New Roman" w:cs="Times New Roman" w:ascii="Times New Roman" w:hAnsi="Times New Roman"/>
          <w:sz w:val="24"/>
          <w:szCs w:val="24"/>
          <w:lang w:eastAsia="ru-RU"/>
        </w:rPr>
        <w:t xml:space="preserve"> ссылки на неизвестные ядру имена (хотя известно, что эти недостающие имена определены в другом модуле md1). В системном журнале об этой ошибке будет выведена следующая информация:</w:t>
      </w:r>
    </w:p>
    <w:tbl>
      <w:tblPr>
        <w:tblW w:w="3601" w:type="dxa"/>
        <w:jc w:val="left"/>
        <w:tblInd w:w="0" w:type="dxa"/>
        <w:tblBorders/>
        <w:tblCellMar>
          <w:top w:w="0" w:type="dxa"/>
          <w:left w:w="0" w:type="dxa"/>
          <w:bottom w:w="0" w:type="dxa"/>
          <w:right w:w="0" w:type="dxa"/>
        </w:tblCellMar>
        <w:tblLook w:noVBand="1" w:val="04a0" w:noHBand="0" w:lastColumn="0" w:firstColumn="1" w:lastRow="0" w:firstRow="1"/>
      </w:tblPr>
      <w:tblGrid>
        <w:gridCol w:w="120"/>
        <w:gridCol w:w="3480"/>
      </w:tblGrid>
      <w:tr>
        <w:trPr/>
        <w:tc>
          <w:tcPr>
            <w:tcW w:w="1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w:t>
            </w:r>
          </w:p>
        </w:tc>
        <w:tc>
          <w:tcPr>
            <w:tcW w:w="348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dmesg | tail -n30 | grep md</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md2: Unknown symbol md1_data</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md2: Unknown symbol md1_proc</w:t>
            </w:r>
          </w:p>
        </w:tc>
      </w:tr>
    </w:tbl>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Следует выполнить загрузку модулей в другом, на этот раз правильном, порядке:</w:t>
      </w:r>
    </w:p>
    <w:tbl>
      <w:tblPr>
        <w:tblW w:w="7922" w:type="dxa"/>
        <w:jc w:val="left"/>
        <w:tblInd w:w="0" w:type="dxa"/>
        <w:tblBorders/>
        <w:tblCellMar>
          <w:top w:w="0" w:type="dxa"/>
          <w:left w:w="0" w:type="dxa"/>
          <w:bottom w:w="0" w:type="dxa"/>
          <w:right w:w="0" w:type="dxa"/>
        </w:tblCellMar>
        <w:tblLook w:noVBand="1" w:val="04a0" w:noHBand="0" w:lastColumn="0" w:firstColumn="1" w:lastRow="0" w:firstRow="1"/>
      </w:tblPr>
      <w:tblGrid>
        <w:gridCol w:w="120"/>
        <w:gridCol w:w="7801"/>
      </w:tblGrid>
      <w:tr>
        <w:trPr/>
        <w:tc>
          <w:tcPr>
            <w:tcW w:w="1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w:t>
            </w:r>
          </w:p>
        </w:tc>
        <w:tc>
          <w:tcPr>
            <w:tcW w:w="780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sudo insmod md1.ko&lt;br&gt;$ sudo insmod md2.ko&lt;br&gt;$ lsmod | grep md</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Courier New" w:ascii="Courier New" w:hAnsi="Courier New"/>
                <w:sz w:val="20"/>
                <w:szCs w:val="20"/>
                <w:lang w:eastAsia="ru-RU"/>
              </w:rPr>
              <w:t xml:space="preserve">md2                      646  0 </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Courier New" w:ascii="Courier New" w:hAnsi="Courier New"/>
                <w:sz w:val="20"/>
                <w:szCs w:val="20"/>
                <w:lang w:eastAsia="ru-RU"/>
              </w:rPr>
              <w:t>md1                      860  1 md2</w:t>
            </w:r>
          </w:p>
        </w:tc>
      </w:tr>
    </w:tbl>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Всё прошло нормально, но в разработанных модулях присутствовали вызовы функции </w:t>
      </w:r>
      <w:r>
        <w:rPr>
          <w:rFonts w:eastAsia="Times New Roman" w:cs="Courier New" w:ascii="Courier New" w:hAnsi="Courier New"/>
          <w:sz w:val="20"/>
          <w:szCs w:val="20"/>
          <w:lang w:eastAsia="ru-RU"/>
        </w:rPr>
        <w:t>printk()</w:t>
      </w:r>
      <w:r>
        <w:rPr>
          <w:rFonts w:eastAsia="Times New Roman" w:cs="Times New Roman" w:ascii="Times New Roman" w:hAnsi="Times New Roman"/>
          <w:sz w:val="24"/>
          <w:szCs w:val="24"/>
          <w:lang w:eastAsia="ru-RU"/>
        </w:rPr>
        <w:t xml:space="preserve">, до сих пор не рассматривавшейся, но, по аналогии с </w:t>
      </w:r>
      <w:r>
        <w:rPr>
          <w:rFonts w:eastAsia="Times New Roman" w:cs="Courier New" w:ascii="Courier New" w:hAnsi="Courier New"/>
          <w:sz w:val="20"/>
          <w:szCs w:val="20"/>
          <w:lang w:eastAsia="ru-RU"/>
        </w:rPr>
        <w:t>printf()</w:t>
      </w:r>
      <w:r>
        <w:rPr>
          <w:rFonts w:eastAsia="Times New Roman" w:cs="Times New Roman" w:ascii="Times New Roman" w:hAnsi="Times New Roman"/>
          <w:sz w:val="24"/>
          <w:szCs w:val="24"/>
          <w:lang w:eastAsia="ru-RU"/>
        </w:rPr>
        <w:t xml:space="preserve"> она должна была выводить текстовые сообщения по ходу загрузки модулей. Всё это так, но в </w:t>
      </w:r>
      <w:r>
        <w:rPr>
          <w:rFonts w:eastAsia="Times New Roman" w:cs="Times New Roman" w:ascii="Times New Roman" w:hAnsi="Times New Roman"/>
          <w:b/>
          <w:bCs/>
          <w:sz w:val="24"/>
          <w:szCs w:val="24"/>
          <w:lang w:eastAsia="ru-RU"/>
        </w:rPr>
        <w:t>пространстве пользователя</w:t>
      </w:r>
      <w:r>
        <w:rPr>
          <w:rFonts w:eastAsia="Times New Roman" w:cs="Times New Roman" w:ascii="Times New Roman" w:hAnsi="Times New Roman"/>
          <w:sz w:val="24"/>
          <w:szCs w:val="24"/>
          <w:lang w:eastAsia="ru-RU"/>
        </w:rPr>
        <w:t xml:space="preserve">, при запуске приложения и вызове </w:t>
      </w:r>
      <w:r>
        <w:rPr>
          <w:rFonts w:eastAsia="Times New Roman" w:cs="Courier New" w:ascii="Courier New" w:hAnsi="Courier New"/>
          <w:sz w:val="20"/>
          <w:szCs w:val="20"/>
          <w:lang w:eastAsia="ru-RU"/>
        </w:rPr>
        <w:t>printf()</w:t>
      </w:r>
      <w:r>
        <w:rPr>
          <w:rFonts w:eastAsia="Times New Roman" w:cs="Times New Roman" w:ascii="Times New Roman" w:hAnsi="Times New Roman"/>
          <w:sz w:val="24"/>
          <w:szCs w:val="24"/>
          <w:lang w:eastAsia="ru-RU"/>
        </w:rPr>
        <w:t xml:space="preserve"> вывод осуществляется на </w:t>
      </w:r>
      <w:r>
        <w:rPr>
          <w:rFonts w:eastAsia="Times New Roman" w:cs="Times New Roman" w:ascii="Times New Roman" w:hAnsi="Times New Roman"/>
          <w:b/>
          <w:bCs/>
          <w:sz w:val="24"/>
          <w:szCs w:val="24"/>
          <w:lang w:eastAsia="ru-RU"/>
        </w:rPr>
        <w:t>управляющий терминал</w:t>
      </w:r>
      <w:r>
        <w:rPr>
          <w:rFonts w:eastAsia="Times New Roman" w:cs="Times New Roman" w:ascii="Times New Roman" w:hAnsi="Times New Roman"/>
          <w:sz w:val="24"/>
          <w:szCs w:val="24"/>
          <w:lang w:eastAsia="ru-RU"/>
        </w:rPr>
        <w:t xml:space="preserve">, а таким терминалом является текстовая консоль или приложение графического терминала, если выполнение происходит в среде X Window System. Загрузка модулей в свою очередь выполнялась в пространстве ядра, где нет и не может быть никакого управляющего терминала, поэтому вывод </w:t>
      </w:r>
      <w:r>
        <w:rPr>
          <w:rFonts w:eastAsia="Times New Roman" w:cs="Courier New" w:ascii="Courier New" w:hAnsi="Courier New"/>
          <w:sz w:val="20"/>
          <w:szCs w:val="20"/>
          <w:lang w:eastAsia="ru-RU"/>
        </w:rPr>
        <w:t>printk()</w:t>
      </w:r>
      <w:r>
        <w:rPr>
          <w:rFonts w:eastAsia="Times New Roman" w:cs="Times New Roman" w:ascii="Times New Roman" w:hAnsi="Times New Roman"/>
          <w:sz w:val="24"/>
          <w:szCs w:val="24"/>
          <w:lang w:eastAsia="ru-RU"/>
        </w:rPr>
        <w:t xml:space="preserve"> направляется демону системного журналирования, который помещает его, в частности, в </w:t>
      </w:r>
      <w:r>
        <w:rPr>
          <w:rFonts w:eastAsia="Times New Roman" w:cs="Times New Roman" w:ascii="Times New Roman" w:hAnsi="Times New Roman"/>
          <w:b/>
          <w:bCs/>
          <w:sz w:val="24"/>
          <w:szCs w:val="24"/>
          <w:lang w:eastAsia="ru-RU"/>
        </w:rPr>
        <w:t>системный журнал</w:t>
      </w: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b/>
          <w:bCs/>
          <w:sz w:val="24"/>
          <w:szCs w:val="24"/>
          <w:lang w:eastAsia="ru-RU"/>
        </w:rPr>
        <w:t>/var/log/messages</w:t>
      </w:r>
      <w:r>
        <w:rPr>
          <w:rFonts w:eastAsia="Times New Roman" w:cs="Times New Roman" w:ascii="Times New Roman" w:hAnsi="Times New Roman"/>
          <w:sz w:val="24"/>
          <w:szCs w:val="24"/>
          <w:lang w:eastAsia="ru-RU"/>
        </w:rPr>
        <w:t>). Этот вопрос еще будет обсуждаться дальше, а пока достаточно просто воспользоваться командой чтения системного журнала (dmesg), как показано ниже:</w:t>
      </w:r>
    </w:p>
    <w:tbl>
      <w:tblPr>
        <w:tblW w:w="5521" w:type="dxa"/>
        <w:jc w:val="left"/>
        <w:tblInd w:w="0" w:type="dxa"/>
        <w:tblBorders/>
        <w:tblCellMar>
          <w:top w:w="0" w:type="dxa"/>
          <w:left w:w="0" w:type="dxa"/>
          <w:bottom w:w="0" w:type="dxa"/>
          <w:right w:w="0" w:type="dxa"/>
        </w:tblCellMar>
        <w:tblLook w:noVBand="1" w:val="04a0" w:noHBand="0" w:lastColumn="0" w:firstColumn="1" w:lastRow="0" w:firstRow="1"/>
      </w:tblPr>
      <w:tblGrid>
        <w:gridCol w:w="120"/>
        <w:gridCol w:w="5400"/>
      </w:tblGrid>
      <w:tr>
        <w:trPr/>
        <w:tc>
          <w:tcPr>
            <w:tcW w:w="1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4</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5</w:t>
            </w:r>
          </w:p>
        </w:tc>
        <w:tc>
          <w:tcPr>
            <w:tcW w:w="540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dmesg | tail -n60 | grep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module md1 start!</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module md2 start!</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 data string exported from md1 : </w:t>
            </w:r>
            <w:r>
              <w:rPr>
                <w:rFonts w:eastAsia="Times New Roman" w:cs="Courier New" w:ascii="Courier New" w:hAnsi="Courier New"/>
                <w:sz w:val="20"/>
                <w:szCs w:val="20"/>
                <w:lang w:eastAsia="ru-RU"/>
              </w:rPr>
              <w:t>Привет</w:t>
            </w: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мир</w:t>
            </w:r>
            <w:r>
              <w:rPr>
                <w:rFonts w:eastAsia="Times New Roman" w:cs="Courier New" w:ascii="Courier New" w:hAnsi="Courier New"/>
                <w:sz w:val="20"/>
                <w:szCs w:val="20"/>
                <w:lang w:val="en-US" w:eastAsia="ru-RU"/>
              </w:rPr>
              <w:t>!</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 string returned md1_proc() is : </w:t>
            </w:r>
            <w:r>
              <w:rPr>
                <w:rFonts w:eastAsia="Times New Roman" w:cs="Courier New" w:ascii="Courier New" w:hAnsi="Courier New"/>
                <w:sz w:val="20"/>
                <w:szCs w:val="20"/>
                <w:lang w:eastAsia="ru-RU"/>
              </w:rPr>
              <w:t>Привет</w:t>
            </w: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мир</w:t>
            </w:r>
            <w:r>
              <w:rPr>
                <w:rFonts w:eastAsia="Times New Roman" w:cs="Courier New" w:ascii="Courier New" w:hAnsi="Courier New"/>
                <w:sz w:val="20"/>
                <w:szCs w:val="20"/>
                <w:lang w:val="en-US" w:eastAsia="ru-RU"/>
              </w:rPr>
              <w:t>!</w:t>
            </w:r>
          </w:p>
        </w:tc>
      </w:tr>
    </w:tbl>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Другой способ найти выведенные сообщения, это изучить файл системного журнала, но в некоторых дистрибутивах для этого могут потребоваться права </w:t>
      </w:r>
      <w:r>
        <w:rPr>
          <w:rFonts w:eastAsia="Times New Roman" w:cs="Times New Roman" w:ascii="Times New Roman" w:hAnsi="Times New Roman"/>
          <w:b/>
          <w:bCs/>
          <w:sz w:val="24"/>
          <w:szCs w:val="24"/>
          <w:lang w:eastAsia="ru-RU"/>
        </w:rPr>
        <w:t>root</w:t>
      </w:r>
      <w:r>
        <w:rPr>
          <w:rFonts w:eastAsia="Times New Roman" w:cs="Times New Roman" w:ascii="Times New Roman" w:hAnsi="Times New Roman"/>
          <w:sz w:val="24"/>
          <w:szCs w:val="24"/>
          <w:lang w:eastAsia="ru-RU"/>
        </w:rPr>
        <w:t>:</w:t>
      </w:r>
    </w:p>
    <w:tbl>
      <w:tblPr>
        <w:tblW w:w="9355" w:type="dxa"/>
        <w:jc w:val="left"/>
        <w:tblInd w:w="0" w:type="dxa"/>
        <w:tblBorders/>
        <w:tblCellMar>
          <w:top w:w="0" w:type="dxa"/>
          <w:left w:w="0" w:type="dxa"/>
          <w:bottom w:w="0" w:type="dxa"/>
          <w:right w:w="0" w:type="dxa"/>
        </w:tblCellMar>
        <w:tblLook w:noVBand="1" w:val="04a0" w:noHBand="0" w:lastColumn="0" w:firstColumn="1" w:lastRow="0" w:firstRow="1"/>
      </w:tblPr>
      <w:tblGrid>
        <w:gridCol w:w="119"/>
        <w:gridCol w:w="9235"/>
      </w:tblGrid>
      <w:tr>
        <w:trPr/>
        <w:tc>
          <w:tcPr>
            <w:tcW w:w="11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4</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5</w:t>
            </w:r>
          </w:p>
        </w:tc>
        <w:tc>
          <w:tcPr>
            <w:tcW w:w="923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sudo cat /var/log/messages | tail -n150 | grep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Dec 17 20:08:03 notebook kernel: + module md1 start!</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Dec 17 20:08:09 notebook kernel: + module md2 start!</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Dec 17 20:08:09 notebook kernel: + data string exported from md1 : </w:t>
            </w:r>
            <w:r>
              <w:rPr>
                <w:rFonts w:eastAsia="Times New Roman" w:cs="Courier New" w:ascii="Courier New" w:hAnsi="Courier New"/>
                <w:sz w:val="20"/>
                <w:szCs w:val="20"/>
                <w:lang w:eastAsia="ru-RU"/>
              </w:rPr>
              <w:t>Привет</w:t>
            </w: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мир</w:t>
            </w:r>
            <w:r>
              <w:rPr>
                <w:rFonts w:eastAsia="Times New Roman" w:cs="Courier New" w:ascii="Courier New" w:hAnsi="Courier New"/>
                <w:sz w:val="20"/>
                <w:szCs w:val="20"/>
                <w:lang w:val="en-US" w:eastAsia="ru-RU"/>
              </w:rPr>
              <w:t>!</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Dec 17 20:08:09 notebook kernel: + string returned md1_proc() is : </w:t>
            </w:r>
            <w:r>
              <w:rPr>
                <w:rFonts w:eastAsia="Times New Roman" w:cs="Courier New" w:ascii="Courier New" w:hAnsi="Courier New"/>
                <w:sz w:val="20"/>
                <w:szCs w:val="20"/>
                <w:lang w:eastAsia="ru-RU"/>
              </w:rPr>
              <w:t>Привет</w:t>
            </w: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мир</w:t>
            </w:r>
            <w:r>
              <w:rPr>
                <w:rFonts w:eastAsia="Times New Roman" w:cs="Courier New" w:ascii="Courier New" w:hAnsi="Courier New"/>
                <w:sz w:val="20"/>
                <w:szCs w:val="20"/>
                <w:lang w:val="en-US" w:eastAsia="ru-RU"/>
              </w:rPr>
              <w:t>!</w:t>
            </w:r>
          </w:p>
        </w:tc>
      </w:tr>
    </w:tbl>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После успешного создания и загрузки модулей можно их выгрузить с помощью команды </w:t>
      </w:r>
      <w:r>
        <w:rPr>
          <w:rFonts w:eastAsia="Times New Roman" w:cs="Courier New" w:ascii="Courier New" w:hAnsi="Courier New"/>
          <w:sz w:val="20"/>
          <w:szCs w:val="20"/>
          <w:lang w:eastAsia="ru-RU"/>
        </w:rPr>
        <w:t>rmmod</w:t>
      </w:r>
      <w:r>
        <w:rPr>
          <w:rFonts w:eastAsia="Times New Roman" w:cs="Times New Roman" w:ascii="Times New Roman" w:hAnsi="Times New Roman"/>
          <w:sz w:val="24"/>
          <w:szCs w:val="24"/>
          <w:lang w:eastAsia="ru-RU"/>
        </w:rPr>
        <w:t>:</w:t>
      </w:r>
    </w:p>
    <w:tbl>
      <w:tblPr>
        <w:tblW w:w="4201" w:type="dxa"/>
        <w:jc w:val="left"/>
        <w:tblInd w:w="0" w:type="dxa"/>
        <w:tblBorders/>
        <w:tblCellMar>
          <w:top w:w="0" w:type="dxa"/>
          <w:left w:w="0" w:type="dxa"/>
          <w:bottom w:w="0" w:type="dxa"/>
          <w:right w:w="0" w:type="dxa"/>
        </w:tblCellMar>
        <w:tblLook w:noVBand="1" w:val="04a0" w:noHBand="0" w:lastColumn="0" w:firstColumn="1" w:lastRow="0" w:firstRow="1"/>
      </w:tblPr>
      <w:tblGrid>
        <w:gridCol w:w="120"/>
        <w:gridCol w:w="4080"/>
      </w:tblGrid>
      <w:tr>
        <w:trPr/>
        <w:tc>
          <w:tcPr>
            <w:tcW w:w="1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tc>
        <w:tc>
          <w:tcPr>
            <w:tcW w:w="408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sudo rmmod md1</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ERROR: Module md1 is in use by md2</w:t>
            </w:r>
          </w:p>
        </w:tc>
      </w:tr>
    </w:tbl>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Однако на этом шаге снова возникает ошибка. Рассмотрим листинг выполнения команды </w:t>
      </w:r>
      <w:r>
        <w:rPr>
          <w:rFonts w:eastAsia="Times New Roman" w:cs="Courier New" w:ascii="Courier New" w:hAnsi="Courier New"/>
          <w:sz w:val="20"/>
          <w:szCs w:val="20"/>
          <w:lang w:eastAsia="ru-RU"/>
        </w:rPr>
        <w:t>lsmod</w:t>
      </w:r>
      <w:r>
        <w:rPr>
          <w:rFonts w:eastAsia="Times New Roman" w:cs="Times New Roman" w:ascii="Times New Roman" w:hAnsi="Times New Roman"/>
          <w:sz w:val="24"/>
          <w:szCs w:val="24"/>
          <w:lang w:eastAsia="ru-RU"/>
        </w:rPr>
        <w:t>, расположенный несколькими абзацами выше:</w:t>
      </w:r>
    </w:p>
    <w:p>
      <w:pPr>
        <w:pStyle w:val="Normal"/>
        <w:numPr>
          <w:ilvl w:val="0"/>
          <w:numId w:val="2"/>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на модуль </w:t>
      </w:r>
      <w:r>
        <w:rPr>
          <w:rFonts w:eastAsia="Times New Roman" w:cs="Times New Roman" w:ascii="Times New Roman" w:hAnsi="Times New Roman"/>
          <w:b/>
          <w:bCs/>
          <w:sz w:val="24"/>
          <w:szCs w:val="24"/>
          <w:lang w:eastAsia="ru-RU"/>
        </w:rPr>
        <w:t>md1</w:t>
      </w:r>
      <w:r>
        <w:rPr>
          <w:rFonts w:eastAsia="Times New Roman" w:cs="Times New Roman" w:ascii="Times New Roman" w:hAnsi="Times New Roman"/>
          <w:sz w:val="24"/>
          <w:szCs w:val="24"/>
          <w:lang w:eastAsia="ru-RU"/>
        </w:rPr>
        <w:t xml:space="preserve"> ссылается некоторые другие модули или объекты ядра: цифра </w:t>
      </w:r>
      <w:r>
        <w:rPr>
          <w:rFonts w:eastAsia="Times New Roman" w:cs="Times New Roman" w:ascii="Times New Roman" w:hAnsi="Times New Roman"/>
          <w:b/>
          <w:bCs/>
          <w:sz w:val="24"/>
          <w:szCs w:val="24"/>
          <w:lang w:eastAsia="ru-RU"/>
        </w:rPr>
        <w:t>1</w:t>
      </w:r>
      <w:r>
        <w:rPr>
          <w:rFonts w:eastAsia="Times New Roman" w:cs="Times New Roman" w:ascii="Times New Roman" w:hAnsi="Times New Roman"/>
          <w:sz w:val="24"/>
          <w:szCs w:val="24"/>
          <w:lang w:eastAsia="ru-RU"/>
        </w:rPr>
        <w:t xml:space="preserve"> — это число таких ссылающихся модулей, которое называется </w:t>
      </w:r>
      <w:r>
        <w:rPr>
          <w:rFonts w:eastAsia="Times New Roman" w:cs="Times New Roman" w:ascii="Times New Roman" w:hAnsi="Times New Roman"/>
          <w:b/>
          <w:bCs/>
          <w:sz w:val="24"/>
          <w:szCs w:val="24"/>
          <w:lang w:eastAsia="ru-RU"/>
        </w:rPr>
        <w:t>счётчиком ссылок</w:t>
      </w:r>
      <w:r>
        <w:rPr>
          <w:rFonts w:eastAsia="Times New Roman" w:cs="Times New Roman" w:ascii="Times New Roman" w:hAnsi="Times New Roman"/>
          <w:sz w:val="24"/>
          <w:szCs w:val="24"/>
          <w:lang w:eastAsia="ru-RU"/>
        </w:rPr>
        <w:t>;</w:t>
      </w:r>
    </w:p>
    <w:p>
      <w:pPr>
        <w:pStyle w:val="Normal"/>
        <w:numPr>
          <w:ilvl w:val="0"/>
          <w:numId w:val="2"/>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дальше за счётчиком ссылок указывается </w:t>
      </w:r>
      <w:r>
        <w:rPr>
          <w:rFonts w:eastAsia="Times New Roman" w:cs="Times New Roman" w:ascii="Times New Roman" w:hAnsi="Times New Roman"/>
          <w:b/>
          <w:bCs/>
          <w:sz w:val="24"/>
          <w:szCs w:val="24"/>
          <w:lang w:eastAsia="ru-RU"/>
        </w:rPr>
        <w:t>список</w:t>
      </w:r>
      <w:r>
        <w:rPr>
          <w:rFonts w:eastAsia="Times New Roman" w:cs="Times New Roman" w:ascii="Times New Roman" w:hAnsi="Times New Roman"/>
          <w:sz w:val="24"/>
          <w:szCs w:val="24"/>
          <w:lang w:eastAsia="ru-RU"/>
        </w:rPr>
        <w:t xml:space="preserve"> тех модулей, откуда исходят такие ссылки, в данном случае, это один модуль </w:t>
      </w:r>
      <w:r>
        <w:rPr>
          <w:rFonts w:eastAsia="Times New Roman" w:cs="Times New Roman" w:ascii="Times New Roman" w:hAnsi="Times New Roman"/>
          <w:b/>
          <w:bCs/>
          <w:sz w:val="24"/>
          <w:szCs w:val="24"/>
          <w:lang w:eastAsia="ru-RU"/>
        </w:rPr>
        <w:t>md2</w:t>
      </w:r>
      <w:r>
        <w:rPr>
          <w:rFonts w:eastAsia="Times New Roman" w:cs="Times New Roman" w:ascii="Times New Roman" w:hAnsi="Times New Roman"/>
          <w:sz w:val="24"/>
          <w:szCs w:val="24"/>
          <w:lang w:eastAsia="ru-RU"/>
        </w:rPr>
        <w:t>;</w:t>
      </w:r>
    </w:p>
    <w:p>
      <w:pPr>
        <w:pStyle w:val="Normal"/>
        <w:numPr>
          <w:ilvl w:val="0"/>
          <w:numId w:val="2"/>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до тех пор, пока число ссылок на любой модуль в системе </w:t>
      </w:r>
      <w:r>
        <w:rPr>
          <w:rFonts w:eastAsia="Times New Roman" w:cs="Times New Roman" w:ascii="Times New Roman" w:hAnsi="Times New Roman"/>
          <w:b/>
          <w:bCs/>
          <w:sz w:val="24"/>
          <w:szCs w:val="24"/>
          <w:lang w:eastAsia="ru-RU"/>
        </w:rPr>
        <w:t>не станет нулевым</w:t>
      </w:r>
      <w:r>
        <w:rPr>
          <w:rFonts w:eastAsia="Times New Roman" w:cs="Times New Roman" w:ascii="Times New Roman" w:hAnsi="Times New Roman"/>
          <w:sz w:val="24"/>
          <w:szCs w:val="24"/>
          <w:lang w:eastAsia="ru-RU"/>
        </w:rPr>
        <w:t xml:space="preserve">, модуль </w:t>
      </w:r>
      <w:r>
        <w:rPr>
          <w:rFonts w:eastAsia="Times New Roman" w:cs="Times New Roman" w:ascii="Times New Roman" w:hAnsi="Times New Roman"/>
          <w:b/>
          <w:bCs/>
          <w:sz w:val="24"/>
          <w:szCs w:val="24"/>
          <w:lang w:eastAsia="ru-RU"/>
        </w:rPr>
        <w:t>не может быть выгружен</w:t>
      </w:r>
      <w:r>
        <w:rPr>
          <w:rFonts w:eastAsia="Times New Roman" w:cs="Times New Roman" w:ascii="Times New Roman" w:hAnsi="Times New Roman"/>
          <w:sz w:val="24"/>
          <w:szCs w:val="24"/>
          <w:lang w:eastAsia="ru-RU"/>
        </w:rPr>
        <w:t>;</w:t>
      </w:r>
    </w:p>
    <w:p>
      <w:pPr>
        <w:pStyle w:val="Normal"/>
        <w:numPr>
          <w:ilvl w:val="0"/>
          <w:numId w:val="2"/>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другими словами, модуль может быть выгружен только после того, как будут выгружены все ссылающиеся на него другие модули (загруженные </w:t>
      </w:r>
      <w:r>
        <w:rPr>
          <w:rFonts w:eastAsia="Times New Roman" w:cs="Times New Roman" w:ascii="Times New Roman" w:hAnsi="Times New Roman"/>
          <w:b/>
          <w:bCs/>
          <w:sz w:val="24"/>
          <w:szCs w:val="24"/>
          <w:lang w:eastAsia="ru-RU"/>
        </w:rPr>
        <w:t>после</w:t>
      </w:r>
      <w:r>
        <w:rPr>
          <w:rFonts w:eastAsia="Times New Roman" w:cs="Times New Roman" w:ascii="Times New Roman" w:hAnsi="Times New Roman"/>
          <w:sz w:val="24"/>
          <w:szCs w:val="24"/>
          <w:lang w:eastAsia="ru-RU"/>
        </w:rPr>
        <w:t xml:space="preserve"> него — здесь не может возникнуть цикличности или перекрёстности ссылок);</w:t>
      </w:r>
    </w:p>
    <w:p>
      <w:pPr>
        <w:pStyle w:val="Normal"/>
        <w:numPr>
          <w:ilvl w:val="0"/>
          <w:numId w:val="2"/>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бывают случаи (как будет показано дальше), когда модуль вообще не может быть выгружен, в частности, когда счётчик ссылок для модуля не может быть сделан нулевым в силу каких-то причин.</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Следующая попытка выгрузить модули уже учитывает эти правила, сначала выгружая модуль </w:t>
      </w:r>
      <w:r>
        <w:rPr>
          <w:rFonts w:eastAsia="Times New Roman" w:cs="Times New Roman" w:ascii="Times New Roman" w:hAnsi="Times New Roman"/>
          <w:b/>
          <w:bCs/>
          <w:sz w:val="24"/>
          <w:szCs w:val="24"/>
          <w:lang w:eastAsia="ru-RU"/>
        </w:rPr>
        <w:t>md2</w:t>
      </w:r>
      <w:r>
        <w:rPr>
          <w:rFonts w:eastAsia="Times New Roman" w:cs="Times New Roman" w:ascii="Times New Roman" w:hAnsi="Times New Roman"/>
          <w:sz w:val="24"/>
          <w:szCs w:val="24"/>
          <w:lang w:eastAsia="ru-RU"/>
        </w:rPr>
        <w:t xml:space="preserve">, и только потом </w:t>
      </w:r>
      <w:r>
        <w:rPr>
          <w:rFonts w:eastAsia="Times New Roman" w:cs="Times New Roman" w:ascii="Times New Roman" w:hAnsi="Times New Roman"/>
          <w:b/>
          <w:bCs/>
          <w:sz w:val="24"/>
          <w:szCs w:val="24"/>
          <w:lang w:eastAsia="ru-RU"/>
        </w:rPr>
        <w:t>md1</w:t>
      </w:r>
      <w:r>
        <w:rPr>
          <w:rFonts w:eastAsia="Times New Roman" w:cs="Times New Roman" w:ascii="Times New Roman" w:hAnsi="Times New Roman"/>
          <w:sz w:val="24"/>
          <w:szCs w:val="24"/>
          <w:lang w:eastAsia="ru-RU"/>
        </w:rPr>
        <w:t>:</w:t>
      </w:r>
    </w:p>
    <w:tbl>
      <w:tblPr>
        <w:tblW w:w="6962" w:type="dxa"/>
        <w:jc w:val="left"/>
        <w:tblInd w:w="0" w:type="dxa"/>
        <w:tblBorders/>
        <w:tblCellMar>
          <w:top w:w="0" w:type="dxa"/>
          <w:left w:w="0" w:type="dxa"/>
          <w:bottom w:w="0" w:type="dxa"/>
          <w:right w:w="0" w:type="dxa"/>
        </w:tblCellMar>
        <w:tblLook w:noVBand="1" w:val="04a0" w:noHBand="0" w:lastColumn="0" w:firstColumn="1" w:lastRow="0" w:firstRow="1"/>
      </w:tblPr>
      <w:tblGrid>
        <w:gridCol w:w="120"/>
        <w:gridCol w:w="6841"/>
      </w:tblGrid>
      <w:tr>
        <w:trPr/>
        <w:tc>
          <w:tcPr>
            <w:tcW w:w="1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tc>
        <w:tc>
          <w:tcPr>
            <w:tcW w:w="684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sudo rmmod md2&lt;br&gt;$ sudo rmmod md1&lt;br&gt;$ lsmod | grep md</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Courier New" w:ascii="Courier New" w:hAnsi="Courier New"/>
                <w:sz w:val="20"/>
                <w:szCs w:val="20"/>
                <w:lang w:eastAsia="ru-RU"/>
              </w:rPr>
              <w:t>$</w:t>
            </w:r>
          </w:p>
        </w:tc>
      </w:tr>
    </w:tbl>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К этому моменту модули были созданы, загружены и использованы (по крайней мере, удалось обнаружить их диагностический вывод), а затем выгружены, проделав тем самым полный жизненный цикл. В конечном итоге операционная система вернулась в </w:t>
      </w:r>
      <w:r>
        <w:rPr>
          <w:rFonts w:eastAsia="Times New Roman" w:cs="Times New Roman" w:ascii="Times New Roman" w:hAnsi="Times New Roman"/>
          <w:b/>
          <w:bCs/>
          <w:sz w:val="24"/>
          <w:szCs w:val="24"/>
          <w:lang w:eastAsia="ru-RU"/>
        </w:rPr>
        <w:t>исходное состояние</w:t>
      </w:r>
      <w:r>
        <w:rPr>
          <w:rFonts w:eastAsia="Times New Roman" w:cs="Times New Roman" w:ascii="Times New Roman" w:hAnsi="Times New Roman"/>
          <w:sz w:val="24"/>
          <w:szCs w:val="24"/>
          <w:lang w:eastAsia="ru-RU"/>
        </w:rPr>
        <w:t>. Теперь можно сделать некоторые комментарии к отдельным фрагментам исходного кода модулей, которые могут показаться не совсем очевидными:</w:t>
      </w:r>
    </w:p>
    <w:p>
      <w:pPr>
        <w:pStyle w:val="Normal"/>
        <w:numPr>
          <w:ilvl w:val="0"/>
          <w:numId w:val="3"/>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Модуль </w:t>
      </w:r>
      <w:r>
        <w:rPr>
          <w:rFonts w:eastAsia="Times New Roman" w:cs="Times New Roman" w:ascii="Times New Roman" w:hAnsi="Times New Roman"/>
          <w:b/>
          <w:bCs/>
          <w:sz w:val="24"/>
          <w:szCs w:val="24"/>
          <w:lang w:eastAsia="ru-RU"/>
        </w:rPr>
        <w:t>md1экспортирует</w:t>
      </w:r>
      <w:r>
        <w:rPr>
          <w:rFonts w:eastAsia="Times New Roman" w:cs="Times New Roman" w:ascii="Times New Roman" w:hAnsi="Times New Roman"/>
          <w:sz w:val="24"/>
          <w:szCs w:val="24"/>
          <w:lang w:eastAsia="ru-RU"/>
        </w:rPr>
        <w:t xml:space="preserve"> для использования другими модулями имя процедуры </w:t>
      </w:r>
      <w:r>
        <w:rPr>
          <w:rFonts w:eastAsia="Times New Roman" w:cs="Courier New" w:ascii="Courier New" w:hAnsi="Courier New"/>
          <w:sz w:val="20"/>
          <w:szCs w:val="20"/>
          <w:lang w:eastAsia="ru-RU"/>
        </w:rPr>
        <w:t>md1_proc()</w:t>
      </w:r>
      <w:r>
        <w:rPr>
          <w:rFonts w:eastAsia="Times New Roman" w:cs="Times New Roman" w:ascii="Times New Roman" w:hAnsi="Times New Roman"/>
          <w:sz w:val="24"/>
          <w:szCs w:val="24"/>
          <w:lang w:eastAsia="ru-RU"/>
        </w:rPr>
        <w:t xml:space="preserve"> и, что далеко не так очевидно, имя структуры данных </w:t>
      </w:r>
      <w:r>
        <w:rPr>
          <w:rFonts w:eastAsia="Times New Roman" w:cs="Courier New" w:ascii="Courier New" w:hAnsi="Courier New"/>
          <w:sz w:val="20"/>
          <w:szCs w:val="20"/>
          <w:lang w:eastAsia="ru-RU"/>
        </w:rPr>
        <w:t>md1_data</w:t>
      </w:r>
      <w:r>
        <w:rPr>
          <w:rFonts w:eastAsia="Times New Roman" w:cs="Times New Roman" w:ascii="Times New Roman" w:hAnsi="Times New Roman"/>
          <w:sz w:val="24"/>
          <w:szCs w:val="24"/>
          <w:lang w:eastAsia="ru-RU"/>
        </w:rPr>
        <w:t>. Любой другой модуль (</w:t>
      </w:r>
      <w:r>
        <w:rPr>
          <w:rFonts w:eastAsia="Times New Roman" w:cs="Times New Roman" w:ascii="Times New Roman" w:hAnsi="Times New Roman"/>
          <w:b/>
          <w:bCs/>
          <w:sz w:val="24"/>
          <w:szCs w:val="24"/>
          <w:lang w:eastAsia="ru-RU"/>
        </w:rPr>
        <w:t>md2</w:t>
      </w:r>
      <w:r>
        <w:rPr>
          <w:rFonts w:eastAsia="Times New Roman" w:cs="Times New Roman" w:ascii="Times New Roman" w:hAnsi="Times New Roman"/>
          <w:sz w:val="24"/>
          <w:szCs w:val="24"/>
          <w:lang w:eastAsia="ru-RU"/>
        </w:rPr>
        <w:t xml:space="preserve">) может использовать в своём коде любые </w:t>
      </w:r>
      <w:r>
        <w:rPr>
          <w:rFonts w:eastAsia="Times New Roman" w:cs="Times New Roman" w:ascii="Times New Roman" w:hAnsi="Times New Roman"/>
          <w:b/>
          <w:bCs/>
          <w:sz w:val="24"/>
          <w:szCs w:val="24"/>
          <w:lang w:eastAsia="ru-RU"/>
        </w:rPr>
        <w:t>экспортируемые</w:t>
      </w:r>
      <w:r>
        <w:rPr>
          <w:rFonts w:eastAsia="Times New Roman" w:cs="Times New Roman" w:ascii="Times New Roman" w:hAnsi="Times New Roman"/>
          <w:sz w:val="24"/>
          <w:szCs w:val="24"/>
          <w:lang w:eastAsia="ru-RU"/>
        </w:rPr>
        <w:t xml:space="preserve"> имена. Это могут быть имена, экспортируемые ранее загруженными модулями, но гораздо чаще это имена, </w:t>
      </w:r>
      <w:r>
        <w:rPr>
          <w:rFonts w:eastAsia="Times New Roman" w:cs="Times New Roman" w:ascii="Times New Roman" w:hAnsi="Times New Roman"/>
          <w:b/>
          <w:bCs/>
          <w:sz w:val="24"/>
          <w:szCs w:val="24"/>
          <w:lang w:eastAsia="ru-RU"/>
        </w:rPr>
        <w:t>экспортируемые ядром</w:t>
      </w:r>
      <w:r>
        <w:rPr>
          <w:rFonts w:eastAsia="Times New Roman" w:cs="Times New Roman" w:ascii="Times New Roman" w:hAnsi="Times New Roman"/>
          <w:sz w:val="24"/>
          <w:szCs w:val="24"/>
          <w:lang w:eastAsia="ru-RU"/>
        </w:rPr>
        <w:t xml:space="preserve">. Это множество экспортируемых имён ядра далее будет называться </w:t>
      </w:r>
      <w:r>
        <w:rPr>
          <w:rFonts w:eastAsia="Times New Roman" w:cs="Times New Roman" w:ascii="Times New Roman" w:hAnsi="Times New Roman"/>
          <w:b/>
          <w:bCs/>
          <w:sz w:val="24"/>
          <w:szCs w:val="24"/>
          <w:lang w:eastAsia="ru-RU"/>
        </w:rPr>
        <w:t>API ядра</w:t>
      </w:r>
      <w:r>
        <w:rPr>
          <w:rFonts w:eastAsia="Times New Roman" w:cs="Times New Roman" w:ascii="Times New Roman" w:hAnsi="Times New Roman"/>
          <w:sz w:val="24"/>
          <w:szCs w:val="24"/>
          <w:lang w:eastAsia="ru-RU"/>
        </w:rPr>
        <w:t xml:space="preserve">. Примером одного из вызовов из набора API ядра в показанных фрагментах кода является вызов </w:t>
      </w:r>
      <w:r>
        <w:rPr>
          <w:rFonts w:eastAsia="Times New Roman" w:cs="Courier New" w:ascii="Courier New" w:hAnsi="Courier New"/>
          <w:sz w:val="20"/>
          <w:szCs w:val="20"/>
          <w:lang w:eastAsia="ru-RU"/>
        </w:rPr>
        <w:t>printk()</w:t>
      </w:r>
      <w:r>
        <w:rPr>
          <w:rFonts w:eastAsia="Times New Roman" w:cs="Times New Roman" w:ascii="Times New Roman" w:hAnsi="Times New Roman"/>
          <w:sz w:val="24"/>
          <w:szCs w:val="24"/>
          <w:lang w:eastAsia="ru-RU"/>
        </w:rPr>
        <w:t>.</w:t>
      </w:r>
    </w:p>
    <w:p>
      <w:pPr>
        <w:pStyle w:val="Normal"/>
        <w:numPr>
          <w:ilvl w:val="0"/>
          <w:numId w:val="3"/>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Модуль </w:t>
      </w:r>
      <w:r>
        <w:rPr>
          <w:rFonts w:eastAsia="Times New Roman" w:cs="Times New Roman" w:ascii="Times New Roman" w:hAnsi="Times New Roman"/>
          <w:b/>
          <w:bCs/>
          <w:sz w:val="24"/>
          <w:szCs w:val="24"/>
          <w:lang w:eastAsia="ru-RU"/>
        </w:rPr>
        <w:t>md2</w:t>
      </w:r>
      <w:r>
        <w:rPr>
          <w:rFonts w:eastAsia="Times New Roman" w:cs="Times New Roman" w:ascii="Times New Roman" w:hAnsi="Times New Roman"/>
          <w:sz w:val="24"/>
          <w:szCs w:val="24"/>
          <w:lang w:eastAsia="ru-RU"/>
        </w:rPr>
        <w:t xml:space="preserve">, использующий экспортируемое имя, связывается с этим именем по прямому </w:t>
      </w:r>
      <w:r>
        <w:rPr>
          <w:rFonts w:eastAsia="Times New Roman" w:cs="Times New Roman" w:ascii="Times New Roman" w:hAnsi="Times New Roman"/>
          <w:b/>
          <w:bCs/>
          <w:sz w:val="24"/>
          <w:szCs w:val="24"/>
          <w:lang w:eastAsia="ru-RU"/>
        </w:rPr>
        <w:t>абсолютному адресу</w:t>
      </w:r>
      <w:r>
        <w:rPr>
          <w:rFonts w:eastAsia="Times New Roman" w:cs="Times New Roman" w:ascii="Times New Roman" w:hAnsi="Times New Roman"/>
          <w:sz w:val="24"/>
          <w:szCs w:val="24"/>
          <w:lang w:eastAsia="ru-RU"/>
        </w:rPr>
        <w:t>. Как следствие этого, любые изменения (новая сборка), вносимые в ядро или экспортирующие модули, делают собранный модуль непригодным для использования. Именно поэтому бессмысленно предоставлять модуль в собранном виде — он должен собираться только на месте использования.</w:t>
      </w:r>
    </w:p>
    <w:p>
      <w:pPr>
        <w:pStyle w:val="Normal"/>
        <w:numPr>
          <w:ilvl w:val="0"/>
          <w:numId w:val="3"/>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Модуль сможет использовать только те имена, которые явно экспортированы. В модуле </w:t>
      </w:r>
      <w:r>
        <w:rPr>
          <w:rFonts w:eastAsia="Times New Roman" w:cs="Times New Roman" w:ascii="Times New Roman" w:hAnsi="Times New Roman"/>
          <w:b/>
          <w:bCs/>
          <w:sz w:val="24"/>
          <w:szCs w:val="24"/>
          <w:lang w:eastAsia="ru-RU"/>
        </w:rPr>
        <w:t>md1</w:t>
      </w:r>
      <w:r>
        <w:rPr>
          <w:rFonts w:eastAsia="Times New Roman" w:cs="Times New Roman" w:ascii="Times New Roman" w:hAnsi="Times New Roman"/>
          <w:sz w:val="24"/>
          <w:szCs w:val="24"/>
          <w:lang w:eastAsia="ru-RU"/>
        </w:rPr>
        <w:t xml:space="preserve"> специально показаны два других имени: </w:t>
      </w:r>
      <w:r>
        <w:rPr>
          <w:rFonts w:eastAsia="Times New Roman" w:cs="Courier New" w:ascii="Courier New" w:hAnsi="Courier New"/>
          <w:sz w:val="20"/>
          <w:szCs w:val="20"/>
          <w:lang w:eastAsia="ru-RU"/>
        </w:rPr>
        <w:t>md1_local()</w:t>
      </w:r>
      <w:r>
        <w:rPr>
          <w:rFonts w:eastAsia="Times New Roman" w:cs="Times New Roman" w:ascii="Times New Roman" w:hAnsi="Times New Roman"/>
          <w:sz w:val="24"/>
          <w:szCs w:val="24"/>
          <w:lang w:eastAsia="ru-RU"/>
        </w:rPr>
        <w:t xml:space="preserve"> является локальным именем (модификатор </w:t>
      </w:r>
      <w:r>
        <w:rPr>
          <w:rFonts w:eastAsia="Times New Roman" w:cs="Courier New" w:ascii="Courier New" w:hAnsi="Courier New"/>
          <w:sz w:val="20"/>
          <w:szCs w:val="20"/>
          <w:lang w:eastAsia="ru-RU"/>
        </w:rPr>
        <w:t>static</w:t>
      </w:r>
      <w:r>
        <w:rPr>
          <w:rFonts w:eastAsia="Times New Roman" w:cs="Times New Roman" w:ascii="Times New Roman" w:hAnsi="Times New Roman"/>
          <w:sz w:val="24"/>
          <w:szCs w:val="24"/>
          <w:lang w:eastAsia="ru-RU"/>
        </w:rPr>
        <w:t xml:space="preserve">), непригодным для связывания, а имя </w:t>
      </w:r>
      <w:r>
        <w:rPr>
          <w:rFonts w:eastAsia="Times New Roman" w:cs="Courier New" w:ascii="Courier New" w:hAnsi="Courier New"/>
          <w:sz w:val="20"/>
          <w:szCs w:val="20"/>
          <w:lang w:eastAsia="ru-RU"/>
        </w:rPr>
        <w:t>md1_noexport()</w:t>
      </w:r>
      <w:r>
        <w:rPr>
          <w:rFonts w:eastAsia="Times New Roman" w:cs="Times New Roman" w:ascii="Times New Roman" w:hAnsi="Times New Roman"/>
          <w:sz w:val="24"/>
          <w:szCs w:val="24"/>
          <w:lang w:eastAsia="ru-RU"/>
        </w:rPr>
        <w:t xml:space="preserve"> не объявлено как экспортируемое имя и также не может быть использовано вне модуля.</w:t>
      </w:r>
    </w:p>
    <w:p>
      <w:pPr>
        <w:pStyle w:val="Normal"/>
        <w:numPr>
          <w:ilvl w:val="0"/>
          <w:numId w:val="3"/>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Почему в качестве строки, выводимой </w:t>
      </w:r>
      <w:r>
        <w:rPr>
          <w:rFonts w:eastAsia="Times New Roman" w:cs="Courier New" w:ascii="Courier New" w:hAnsi="Courier New"/>
          <w:sz w:val="20"/>
          <w:szCs w:val="20"/>
          <w:lang w:eastAsia="ru-RU"/>
        </w:rPr>
        <w:t>md1_proc()</w:t>
      </w:r>
      <w:r>
        <w:rPr>
          <w:rFonts w:eastAsia="Times New Roman" w:cs="Times New Roman" w:ascii="Times New Roman" w:hAnsi="Times New Roman"/>
          <w:sz w:val="24"/>
          <w:szCs w:val="24"/>
          <w:lang w:eastAsia="ru-RU"/>
        </w:rPr>
        <w:t xml:space="preserve">, была выбрана строка "Привет мир!" в русскоязычном написании? Для того, чтобы сразу проверить прозрачность настроек самых разных подсистем Linux на работу с UNICODE представлением символьных данных в кодировке UTF-8 — в ранних версиях Linux всё было не так однозначно. Что в данном случае понимается под прозрачностью? Это единообразное и слаженное поведение на таких кодировках и подсистемы клавиатуры, и отображение в графических терминалах и текстовой консоли, и поведение системного журнала. Кроме того, для большей степени общности, интересно работать со строковыми представлениями, для которых значения </w:t>
      </w:r>
      <w:r>
        <w:rPr>
          <w:rFonts w:eastAsia="Times New Roman" w:cs="Courier New" w:ascii="Courier New" w:hAnsi="Courier New"/>
          <w:sz w:val="20"/>
          <w:szCs w:val="20"/>
          <w:lang w:eastAsia="ru-RU"/>
        </w:rPr>
        <w:t>strlen()</w:t>
      </w:r>
      <w:r>
        <w:rPr>
          <w:rFonts w:eastAsia="Times New Roman" w:cs="Times New Roman" w:ascii="Times New Roman" w:hAnsi="Times New Roman"/>
          <w:sz w:val="24"/>
          <w:szCs w:val="24"/>
          <w:lang w:eastAsia="ru-RU"/>
        </w:rPr>
        <w:t xml:space="preserve"> значительно больше визуально видимой длины строки.</w:t>
      </w:r>
    </w:p>
    <w:p>
      <w:pPr>
        <w:pStyle w:val="Normal"/>
        <w:numPr>
          <w:ilvl w:val="0"/>
          <w:numId w:val="3"/>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Зачем каждую выводимую строку предварять строкой "</w:t>
      </w:r>
      <w:r>
        <w:rPr>
          <w:rFonts w:eastAsia="Times New Roman" w:cs="Courier New" w:ascii="Courier New" w:hAnsi="Courier New"/>
          <w:b/>
          <w:bCs/>
          <w:sz w:val="20"/>
          <w:szCs w:val="20"/>
          <w:lang w:eastAsia="ru-RU"/>
        </w:rPr>
        <w:t>+</w:t>
      </w:r>
      <w:r>
        <w:rPr>
          <w:rFonts w:eastAsia="Times New Roman" w:cs="Times New Roman" w:ascii="Times New Roman" w:hAnsi="Times New Roman"/>
          <w:sz w:val="24"/>
          <w:szCs w:val="24"/>
          <w:lang w:eastAsia="ru-RU"/>
        </w:rPr>
        <w:t xml:space="preserve">"? Это </w:t>
      </w:r>
      <w:r>
        <w:rPr>
          <w:rFonts w:eastAsia="Times New Roman" w:cs="Times New Roman" w:ascii="Times New Roman" w:hAnsi="Times New Roman"/>
          <w:b/>
          <w:bCs/>
          <w:sz w:val="24"/>
          <w:szCs w:val="24"/>
          <w:lang w:eastAsia="ru-RU"/>
        </w:rPr>
        <w:t>маркер</w:t>
      </w:r>
      <w:r>
        <w:rPr>
          <w:rFonts w:eastAsia="Times New Roman" w:cs="Times New Roman" w:ascii="Times New Roman" w:hAnsi="Times New Roman"/>
          <w:sz w:val="24"/>
          <w:szCs w:val="24"/>
          <w:lang w:eastAsia="ru-RU"/>
        </w:rPr>
        <w:t xml:space="preserve">, отмечающий вывод из </w:t>
      </w:r>
      <w:r>
        <w:rPr>
          <w:rFonts w:eastAsia="Times New Roman" w:cs="Times New Roman" w:ascii="Times New Roman" w:hAnsi="Times New Roman"/>
          <w:b/>
          <w:bCs/>
          <w:sz w:val="24"/>
          <w:szCs w:val="24"/>
          <w:lang w:eastAsia="ru-RU"/>
        </w:rPr>
        <w:t>собственных</w:t>
      </w:r>
      <w:r>
        <w:rPr>
          <w:rFonts w:eastAsia="Times New Roman" w:cs="Times New Roman" w:ascii="Times New Roman" w:hAnsi="Times New Roman"/>
          <w:sz w:val="24"/>
          <w:szCs w:val="24"/>
          <w:lang w:eastAsia="ru-RU"/>
        </w:rPr>
        <w:t xml:space="preserve"> модулей. В качестве него можно выбрать любой символ или вообще отказаться от него (что чаще всего и происходит). Но если настройки Linux таковы, что работают различные сервисы аудита или подобные службы, то они могут «засыпать» системный журнал достаточно плотным потоком своих сообщений, а сообщения собственных модулей будут сильно разрежены таким потоком. Так что их придётся потом разыскивать в этом потоке. Заблаговременно предварять сообщения собственных модулей фиксированными маркерами — это простейший способ позже осуществить их отбор и группировку, по крайней мере, в иллюстрационных целях, как и было показано. Отобрать собственные сообщения можно с помощью команд, подобных приведенной ниже:</w:t>
      </w:r>
    </w:p>
    <w:tbl>
      <w:tblPr>
        <w:tblW w:w="3481" w:type="dxa"/>
        <w:jc w:val="left"/>
        <w:tblInd w:w="0" w:type="dxa"/>
        <w:tblBorders/>
        <w:tblCellMar>
          <w:top w:w="0" w:type="dxa"/>
          <w:left w:w="0" w:type="dxa"/>
          <w:bottom w:w="0" w:type="dxa"/>
          <w:right w:w="0" w:type="dxa"/>
        </w:tblCellMar>
        <w:tblLook w:noVBand="1" w:val="04a0" w:noHBand="0" w:lastColumn="0" w:firstColumn="1" w:lastRow="0" w:firstRow="1"/>
      </w:tblPr>
      <w:tblGrid>
        <w:gridCol w:w="120"/>
        <w:gridCol w:w="3360"/>
      </w:tblGrid>
      <w:tr>
        <w:trPr/>
        <w:tc>
          <w:tcPr>
            <w:tcW w:w="1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tc>
        <w:tc>
          <w:tcPr>
            <w:tcW w:w="336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Courier New" w:ascii="Courier New" w:hAnsi="Courier New"/>
                <w:sz w:val="20"/>
                <w:szCs w:val="20"/>
                <w:lang w:eastAsia="ru-RU"/>
              </w:rPr>
              <w:t>$ dmesg | tail -n60 | grep +</w:t>
            </w:r>
          </w:p>
        </w:tc>
      </w:tr>
    </w:tbl>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Существует и другой способ отобрать интересующие сообщения из системного журнала. Если знать внешний вид сообщений аудита, можно напротив: </w:t>
      </w:r>
      <w:r>
        <w:rPr>
          <w:rFonts w:eastAsia="Times New Roman" w:cs="Times New Roman" w:ascii="Times New Roman" w:hAnsi="Times New Roman"/>
          <w:b/>
          <w:bCs/>
          <w:sz w:val="24"/>
          <w:szCs w:val="24"/>
          <w:lang w:eastAsia="ru-RU"/>
        </w:rPr>
        <w:t>отбраковать</w:t>
      </w:r>
      <w:r>
        <w:rPr>
          <w:rFonts w:eastAsia="Times New Roman" w:cs="Times New Roman" w:ascii="Times New Roman" w:hAnsi="Times New Roman"/>
          <w:sz w:val="24"/>
          <w:szCs w:val="24"/>
          <w:lang w:eastAsia="ru-RU"/>
        </w:rPr>
        <w:t xml:space="preserve"> засоряющие листинг сообщения по соответствующему регулярному выражению. Достаточно часто журнал может быть засорён повторяющимися сообщениями вида:</w:t>
      </w:r>
    </w:p>
    <w:tbl>
      <w:tblPr>
        <w:tblW w:w="7922" w:type="dxa"/>
        <w:jc w:val="left"/>
        <w:tblInd w:w="0" w:type="dxa"/>
        <w:tblBorders/>
        <w:tblCellMar>
          <w:top w:w="0" w:type="dxa"/>
          <w:left w:w="0" w:type="dxa"/>
          <w:bottom w:w="0" w:type="dxa"/>
          <w:right w:w="0" w:type="dxa"/>
        </w:tblCellMar>
        <w:tblLook w:noVBand="1" w:val="04a0" w:noHBand="0" w:lastColumn="0" w:firstColumn="1" w:lastRow="0" w:firstRow="1"/>
      </w:tblPr>
      <w:tblGrid>
        <w:gridCol w:w="120"/>
        <w:gridCol w:w="7801"/>
      </w:tblGrid>
      <w:tr>
        <w:trPr/>
        <w:tc>
          <w:tcPr>
            <w:tcW w:w="1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w:t>
            </w:r>
          </w:p>
        </w:tc>
        <w:tc>
          <w:tcPr>
            <w:tcW w:w="780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 dmesg | tail -n2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audit(:0): major=340 name_count=0: freeing multiple contexts (16) </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Courier New" w:ascii="Courier New" w:hAnsi="Courier New"/>
                <w:sz w:val="20"/>
                <w:szCs w:val="20"/>
                <w:lang w:eastAsia="ru-RU"/>
              </w:rPr>
              <w:t>audit: freed 16 contexts</w:t>
            </w:r>
          </w:p>
        </w:tc>
      </w:tr>
    </w:tbl>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 этом случае используется фильтр, который в дальнейшем иногда будет фигурировать в демонстрируемых примерах:</w:t>
      </w:r>
    </w:p>
    <w:tbl>
      <w:tblPr>
        <w:tblW w:w="4441" w:type="dxa"/>
        <w:jc w:val="left"/>
        <w:tblInd w:w="0" w:type="dxa"/>
        <w:tblBorders/>
        <w:tblCellMar>
          <w:top w:w="0" w:type="dxa"/>
          <w:left w:w="0" w:type="dxa"/>
          <w:bottom w:w="0" w:type="dxa"/>
          <w:right w:w="0" w:type="dxa"/>
        </w:tblCellMar>
        <w:tblLook w:noVBand="1" w:val="04a0" w:noHBand="0" w:lastColumn="0" w:firstColumn="1" w:lastRow="0" w:firstRow="1"/>
      </w:tblPr>
      <w:tblGrid>
        <w:gridCol w:w="120"/>
        <w:gridCol w:w="4320"/>
      </w:tblGrid>
      <w:tr>
        <w:trPr/>
        <w:tc>
          <w:tcPr>
            <w:tcW w:w="1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tc>
        <w:tc>
          <w:tcPr>
            <w:tcW w:w="43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dmesg | tail -n50 | grep -v ^audit</w:t>
            </w:r>
          </w:p>
        </w:tc>
      </w:tr>
    </w:tbl>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В листинге 5 приведен исходный код последнего из модулей, представленных в архиве проекта (файл </w:t>
      </w:r>
      <w:r>
        <w:rPr>
          <w:rFonts w:eastAsia="Times New Roman" w:cs="Times New Roman" w:ascii="Times New Roman" w:hAnsi="Times New Roman"/>
          <w:b/>
          <w:bCs/>
          <w:sz w:val="24"/>
          <w:szCs w:val="24"/>
          <w:lang w:eastAsia="ru-RU"/>
        </w:rPr>
        <w:t>md3.c</w:t>
      </w:r>
      <w:r>
        <w:rPr>
          <w:rFonts w:eastAsia="Times New Roman" w:cs="Times New Roman" w:ascii="Times New Roman" w:hAnsi="Times New Roman"/>
          <w:sz w:val="24"/>
          <w:szCs w:val="24"/>
          <w:lang w:eastAsia="ru-RU"/>
        </w:rPr>
        <w:t>):</w:t>
      </w:r>
    </w:p>
    <w:p>
      <w:pPr>
        <w:pStyle w:val="Normal"/>
        <w:numPr>
          <w:ilvl w:val="0"/>
          <w:numId w:val="0"/>
        </w:numPr>
        <w:spacing w:lineRule="auto" w:line="240" w:beforeAutospacing="1" w:afterAutospacing="1"/>
        <w:outlineLvl w:val="4"/>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Листинг 5. Модифицированная версия модуля md2</w:t>
      </w:r>
    </w:p>
    <w:tbl>
      <w:tblPr>
        <w:tblW w:w="8162" w:type="dxa"/>
        <w:jc w:val="left"/>
        <w:tblInd w:w="0" w:type="dxa"/>
        <w:tblBorders/>
        <w:tblCellMar>
          <w:top w:w="0" w:type="dxa"/>
          <w:left w:w="0" w:type="dxa"/>
          <w:bottom w:w="0" w:type="dxa"/>
          <w:right w:w="0" w:type="dxa"/>
        </w:tblCellMar>
        <w:tblLook w:noVBand="1" w:val="04a0" w:noHBand="0" w:lastColumn="0" w:firstColumn="1" w:lastRow="0" w:firstRow="1"/>
      </w:tblPr>
      <w:tblGrid>
        <w:gridCol w:w="239"/>
        <w:gridCol w:w="7922"/>
      </w:tblGrid>
      <w:tr>
        <w:trPr/>
        <w:tc>
          <w:tcPr>
            <w:tcW w:w="23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4</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5</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6</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7</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8</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9</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10</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12</w:t>
            </w:r>
          </w:p>
        </w:tc>
        <w:tc>
          <w:tcPr>
            <w:tcW w:w="792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#include &lt;linux/init.h&gt;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#include &lt;linux/module.h&gt;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#include "md.h"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MODULE_LICENSE( "GPL"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MODULE_AUTHOR( "Oleg Tsiliuric &lt;olej@front.ru&gt;"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static int __init md_init( void )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printk( "+ module md3 start!\n"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printk( "+ data string exported from md1 : %s\n", md1_data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printk( "+ string returned md1_proc() is : %s\n", md1_proc()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 xml:space="preserve">return -1;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module_init( md_init );</w:t>
            </w:r>
          </w:p>
        </w:tc>
      </w:tr>
    </w:tbl>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Это ещё одна форма модуля, которая не часто упоминается в других статьях, посвященных модулям ядра, но очень удобная для отладочных действий с модулями и для других специальных действий:</w:t>
      </w:r>
    </w:p>
    <w:p>
      <w:pPr>
        <w:pStyle w:val="Normal"/>
        <w:numPr>
          <w:ilvl w:val="0"/>
          <w:numId w:val="4"/>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функция инициализации этого модуля, выполнив все предписанные ей действия, </w:t>
      </w:r>
      <w:r>
        <w:rPr>
          <w:rFonts w:eastAsia="Times New Roman" w:cs="Times New Roman" w:ascii="Times New Roman" w:hAnsi="Times New Roman"/>
          <w:b/>
          <w:bCs/>
          <w:sz w:val="24"/>
          <w:szCs w:val="24"/>
          <w:lang w:eastAsia="ru-RU"/>
        </w:rPr>
        <w:t>преднамеренно</w:t>
      </w:r>
      <w:r>
        <w:rPr>
          <w:rFonts w:eastAsia="Times New Roman" w:cs="Times New Roman" w:ascii="Times New Roman" w:hAnsi="Times New Roman"/>
          <w:sz w:val="24"/>
          <w:szCs w:val="24"/>
          <w:lang w:eastAsia="ru-RU"/>
        </w:rPr>
        <w:t xml:space="preserve"> возвращает ненулевое значение, что означает ошибку инициализации модуля;</w:t>
      </w:r>
    </w:p>
    <w:p>
      <w:pPr>
        <w:pStyle w:val="Normal"/>
        <w:numPr>
          <w:ilvl w:val="0"/>
          <w:numId w:val="4"/>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тогда такой модуль </w:t>
      </w:r>
      <w:r>
        <w:rPr>
          <w:rFonts w:eastAsia="Times New Roman" w:cs="Times New Roman" w:ascii="Times New Roman" w:hAnsi="Times New Roman"/>
          <w:b/>
          <w:bCs/>
          <w:sz w:val="24"/>
          <w:szCs w:val="24"/>
          <w:lang w:eastAsia="ru-RU"/>
        </w:rPr>
        <w:t>не будет подгружен</w:t>
      </w:r>
      <w:r>
        <w:rPr>
          <w:rFonts w:eastAsia="Times New Roman" w:cs="Times New Roman" w:ascii="Times New Roman" w:hAnsi="Times New Roman"/>
          <w:sz w:val="24"/>
          <w:szCs w:val="24"/>
          <w:lang w:eastAsia="ru-RU"/>
        </w:rPr>
        <w:t xml:space="preserve"> к ядру, но произойдёт это уже </w:t>
      </w:r>
      <w:r>
        <w:rPr>
          <w:rFonts w:eastAsia="Times New Roman" w:cs="Times New Roman" w:ascii="Times New Roman" w:hAnsi="Times New Roman"/>
          <w:b/>
          <w:bCs/>
          <w:sz w:val="24"/>
          <w:szCs w:val="24"/>
          <w:lang w:eastAsia="ru-RU"/>
        </w:rPr>
        <w:t>после</w:t>
      </w:r>
      <w:r>
        <w:rPr>
          <w:rFonts w:eastAsia="Times New Roman" w:cs="Times New Roman" w:ascii="Times New Roman" w:hAnsi="Times New Roman"/>
          <w:sz w:val="24"/>
          <w:szCs w:val="24"/>
          <w:lang w:eastAsia="ru-RU"/>
        </w:rPr>
        <w:t xml:space="preserve"> выполнения кода инициализирующей функции модуля </w:t>
      </w:r>
      <w:r>
        <w:rPr>
          <w:rFonts w:eastAsia="Times New Roman" w:cs="Times New Roman" w:ascii="Times New Roman" w:hAnsi="Times New Roman"/>
          <w:b/>
          <w:bCs/>
          <w:sz w:val="24"/>
          <w:szCs w:val="24"/>
          <w:lang w:eastAsia="ru-RU"/>
        </w:rPr>
        <w:t>в пространстве ядра</w:t>
      </w:r>
      <w:r>
        <w:rPr>
          <w:rFonts w:eastAsia="Times New Roman" w:cs="Times New Roman" w:ascii="Times New Roman" w:hAnsi="Times New Roman"/>
          <w:sz w:val="24"/>
          <w:szCs w:val="24"/>
          <w:lang w:eastAsia="ru-RU"/>
        </w:rPr>
        <w:t>;</w:t>
      </w:r>
    </w:p>
    <w:p>
      <w:pPr>
        <w:pStyle w:val="Normal"/>
        <w:numPr>
          <w:ilvl w:val="0"/>
          <w:numId w:val="4"/>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а если такой модуль по замыслу не загружается, то он, в принципе, </w:t>
      </w:r>
      <w:r>
        <w:rPr>
          <w:rFonts w:eastAsia="Times New Roman" w:cs="Times New Roman" w:ascii="Times New Roman" w:hAnsi="Times New Roman"/>
          <w:b/>
          <w:bCs/>
          <w:sz w:val="24"/>
          <w:szCs w:val="24"/>
          <w:lang w:eastAsia="ru-RU"/>
        </w:rPr>
        <w:t>может</w:t>
      </w:r>
      <w:r>
        <w:rPr>
          <w:rFonts w:eastAsia="Times New Roman" w:cs="Times New Roman" w:ascii="Times New Roman" w:hAnsi="Times New Roman"/>
          <w:sz w:val="24"/>
          <w:szCs w:val="24"/>
          <w:lang w:eastAsia="ru-RU"/>
        </w:rPr>
        <w:t xml:space="preserve"> не иметь функции выгрузки.</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Такой модуль очень напоминает привычные приложения пространства пользователя (процессы), но только код этот выполняется в пространстве ядра со всеми </w:t>
      </w:r>
      <w:r>
        <w:rPr>
          <w:rFonts w:eastAsia="Times New Roman" w:cs="Times New Roman" w:ascii="Times New Roman" w:hAnsi="Times New Roman"/>
          <w:b/>
          <w:bCs/>
          <w:sz w:val="24"/>
          <w:szCs w:val="24"/>
          <w:lang w:eastAsia="ru-RU"/>
        </w:rPr>
        <w:t>ядерными</w:t>
      </w:r>
      <w:r>
        <w:rPr>
          <w:rFonts w:eastAsia="Times New Roman" w:cs="Times New Roman" w:ascii="Times New Roman" w:hAnsi="Times New Roman"/>
          <w:sz w:val="24"/>
          <w:szCs w:val="24"/>
          <w:lang w:eastAsia="ru-RU"/>
        </w:rPr>
        <w:t xml:space="preserve"> привилегиями. Ниже приведен вывода после запуска этого модуля:</w:t>
      </w:r>
    </w:p>
    <w:tbl>
      <w:tblPr>
        <w:tblW w:w="7322" w:type="dxa"/>
        <w:jc w:val="left"/>
        <w:tblInd w:w="0" w:type="dxa"/>
        <w:tblBorders/>
        <w:tblCellMar>
          <w:top w:w="0" w:type="dxa"/>
          <w:left w:w="0" w:type="dxa"/>
          <w:bottom w:w="0" w:type="dxa"/>
          <w:right w:w="0" w:type="dxa"/>
        </w:tblCellMar>
        <w:tblLook w:noVBand="1" w:val="04a0" w:noHBand="0" w:lastColumn="0" w:firstColumn="1" w:lastRow="0" w:firstRow="1"/>
      </w:tblPr>
      <w:tblGrid>
        <w:gridCol w:w="120"/>
        <w:gridCol w:w="7201"/>
      </w:tblGrid>
      <w:tr>
        <w:trPr/>
        <w:tc>
          <w:tcPr>
            <w:tcW w:w="1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4</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5</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6</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7</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8</w:t>
            </w:r>
          </w:p>
        </w:tc>
        <w:tc>
          <w:tcPr>
            <w:tcW w:w="720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sudo insmod md3.ko</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insmod: error inserting 'md3.ko': -1 Operation not permitted</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dmesg | tail -n60 | grep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module md3 start!</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 data string exported from md1 : </w:t>
            </w:r>
            <w:r>
              <w:rPr>
                <w:rFonts w:eastAsia="Times New Roman" w:cs="Courier New" w:ascii="Courier New" w:hAnsi="Courier New"/>
                <w:sz w:val="20"/>
                <w:szCs w:val="20"/>
                <w:lang w:eastAsia="ru-RU"/>
              </w:rPr>
              <w:t>Привет</w:t>
            </w: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мир</w:t>
            </w:r>
            <w:r>
              <w:rPr>
                <w:rFonts w:eastAsia="Times New Roman" w:cs="Courier New" w:ascii="Courier New" w:hAnsi="Courier New"/>
                <w:sz w:val="20"/>
                <w:szCs w:val="20"/>
                <w:lang w:val="en-US" w:eastAsia="ru-RU"/>
              </w:rPr>
              <w:t>!</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 string returned md1_proc() is : </w:t>
            </w:r>
            <w:r>
              <w:rPr>
                <w:rFonts w:eastAsia="Times New Roman" w:cs="Courier New" w:ascii="Courier New" w:hAnsi="Courier New"/>
                <w:sz w:val="20"/>
                <w:szCs w:val="20"/>
                <w:lang w:eastAsia="ru-RU"/>
              </w:rPr>
              <w:t>Привет</w:t>
            </w: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мир</w:t>
            </w:r>
            <w:r>
              <w:rPr>
                <w:rFonts w:eastAsia="Times New Roman" w:cs="Courier New" w:ascii="Courier New" w:hAnsi="Courier New"/>
                <w:sz w:val="20"/>
                <w:szCs w:val="20"/>
                <w:lang w:val="en-US" w:eastAsia="ru-RU"/>
              </w:rPr>
              <w:t>!</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Courier New" w:ascii="Courier New" w:hAnsi="Courier New"/>
                <w:sz w:val="20"/>
                <w:szCs w:val="20"/>
                <w:lang w:eastAsia="ru-RU"/>
              </w:rPr>
              <w:t xml:space="preserve">$ lsmod | grep md </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Courier New" w:ascii="Courier New" w:hAnsi="Courier New"/>
                <w:sz w:val="20"/>
                <w:szCs w:val="20"/>
                <w:lang w:eastAsia="ru-RU"/>
              </w:rPr>
              <w:t>md1                      860  0</w:t>
            </w:r>
          </w:p>
        </w:tc>
      </w:tr>
    </w:tbl>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ru-RU"/>
        </w:rPr>
      </w:pPr>
      <w:r>
        <w:rPr>
          <w:rFonts w:eastAsia="Times New Roman" w:cs="Times New Roman" w:ascii="Times New Roman" w:hAnsi="Times New Roman"/>
          <w:b/>
          <w:bCs/>
          <w:sz w:val="36"/>
          <w:szCs w:val="36"/>
          <w:lang w:eastAsia="ru-RU"/>
        </w:rPr>
        <w:t>Заключение</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 первой статье этого цикла был представлен краткий обзор техники модульного программирования, который можно подытожить следующими утверждениями:</w:t>
      </w:r>
    </w:p>
    <w:p>
      <w:pPr>
        <w:pStyle w:val="Normal"/>
        <w:numPr>
          <w:ilvl w:val="0"/>
          <w:numId w:val="5"/>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код модуля объявляет две функции: инициализации и финализации (завершения);</w:t>
      </w:r>
    </w:p>
    <w:p>
      <w:pPr>
        <w:pStyle w:val="Normal"/>
        <w:numPr>
          <w:ilvl w:val="0"/>
          <w:numId w:val="5"/>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имена функций, выполняющих эти задачи, объявляются в макросах </w:t>
      </w:r>
      <w:r>
        <w:rPr>
          <w:rFonts w:eastAsia="Times New Roman" w:cs="Courier New" w:ascii="Courier New" w:hAnsi="Courier New"/>
          <w:sz w:val="20"/>
          <w:szCs w:val="20"/>
          <w:lang w:eastAsia="ru-RU"/>
        </w:rPr>
        <w:t>module_init()</w:t>
      </w:r>
      <w:r>
        <w:rPr>
          <w:rFonts w:eastAsia="Times New Roman" w:cs="Times New Roman" w:ascii="Times New Roman" w:hAnsi="Times New Roman"/>
          <w:sz w:val="24"/>
          <w:szCs w:val="24"/>
          <w:lang w:eastAsia="ru-RU"/>
        </w:rPr>
        <w:t xml:space="preserve"> и </w:t>
      </w:r>
      <w:r>
        <w:rPr>
          <w:rFonts w:eastAsia="Times New Roman" w:cs="Courier New" w:ascii="Courier New" w:hAnsi="Courier New"/>
          <w:sz w:val="20"/>
          <w:szCs w:val="20"/>
          <w:lang w:eastAsia="ru-RU"/>
        </w:rPr>
        <w:t>module_exit()</w:t>
      </w:r>
      <w:r>
        <w:rPr>
          <w:rFonts w:eastAsia="Times New Roman" w:cs="Times New Roman" w:ascii="Times New Roman" w:hAnsi="Times New Roman"/>
          <w:sz w:val="24"/>
          <w:szCs w:val="24"/>
          <w:lang w:eastAsia="ru-RU"/>
        </w:rPr>
        <w:t xml:space="preserve">; </w:t>
      </w:r>
    </w:p>
    <w:p>
      <w:pPr>
        <w:pStyle w:val="Normal"/>
        <w:numPr>
          <w:ilvl w:val="0"/>
          <w:numId w:val="5"/>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эти функции должны в точности соответствовать прототипу, показанному в листингах примеров;</w:t>
      </w:r>
    </w:p>
    <w:p>
      <w:pPr>
        <w:pStyle w:val="Normal"/>
        <w:numPr>
          <w:ilvl w:val="0"/>
          <w:numId w:val="5"/>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функция инициализации выполняется при загрузке модуля в ядро, если эта функция возвращает нулевое значение (успех), то код модуля остаётся резидентным и выполняет дальнейшую работу;</w:t>
      </w:r>
    </w:p>
    <w:p>
      <w:pPr>
        <w:pStyle w:val="Normal"/>
        <w:numPr>
          <w:ilvl w:val="0"/>
          <w:numId w:val="5"/>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функция завершения вызывается при выгрузке модуля командой </w:t>
      </w:r>
      <w:r>
        <w:rPr>
          <w:rFonts w:eastAsia="Times New Roman" w:cs="Courier New" w:ascii="Courier New" w:hAnsi="Courier New"/>
          <w:sz w:val="20"/>
          <w:szCs w:val="20"/>
          <w:lang w:eastAsia="ru-RU"/>
        </w:rPr>
        <w:t>rmmod</w:t>
      </w:r>
      <w:r>
        <w:rPr>
          <w:rFonts w:eastAsia="Times New Roman" w:cs="Times New Roman" w:ascii="Times New Roman" w:hAnsi="Times New Roman"/>
          <w:sz w:val="24"/>
          <w:szCs w:val="24"/>
          <w:lang w:eastAsia="ru-RU"/>
        </w:rPr>
        <w:t>;</w:t>
      </w:r>
    </w:p>
    <w:p>
      <w:pPr>
        <w:pStyle w:val="Normal"/>
        <w:numPr>
          <w:ilvl w:val="0"/>
          <w:numId w:val="5"/>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функция завершения по своему прототипу </w:t>
      </w:r>
      <w:r>
        <w:rPr>
          <w:rFonts w:eastAsia="Times New Roman" w:cs="Times New Roman" w:ascii="Times New Roman" w:hAnsi="Times New Roman"/>
          <w:b/>
          <w:bCs/>
          <w:sz w:val="24"/>
          <w:szCs w:val="24"/>
          <w:lang w:eastAsia="ru-RU"/>
        </w:rPr>
        <w:t>не имеет возвращаемого значения</w:t>
      </w:r>
      <w:r>
        <w:rPr>
          <w:rFonts w:eastAsia="Times New Roman" w:cs="Times New Roman" w:ascii="Times New Roman" w:hAnsi="Times New Roman"/>
          <w:sz w:val="24"/>
          <w:szCs w:val="24"/>
          <w:lang w:eastAsia="ru-RU"/>
        </w:rPr>
        <w:t>, поэтому, начавшись, она уже не имеет механизмов сообщить о своём неудачном выполнении;</w:t>
      </w:r>
    </w:p>
    <w:p>
      <w:pPr>
        <w:pStyle w:val="Normal"/>
        <w:numPr>
          <w:ilvl w:val="0"/>
          <w:numId w:val="5"/>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большинство операций над модулями (</w:t>
      </w:r>
      <w:r>
        <w:rPr>
          <w:rFonts w:eastAsia="Times New Roman" w:cs="Courier New" w:ascii="Courier New" w:hAnsi="Courier New"/>
          <w:sz w:val="20"/>
          <w:szCs w:val="20"/>
          <w:lang w:eastAsia="ru-RU"/>
        </w:rPr>
        <w:t>insmod</w:t>
      </w:r>
      <w:r>
        <w:rPr>
          <w:rFonts w:eastAsia="Times New Roman" w:cs="Times New Roman" w:ascii="Times New Roman" w:hAnsi="Times New Roman"/>
          <w:sz w:val="24"/>
          <w:szCs w:val="24"/>
          <w:lang w:eastAsia="ru-RU"/>
        </w:rPr>
        <w:t xml:space="preserve">, </w:t>
      </w:r>
      <w:r>
        <w:rPr>
          <w:rFonts w:eastAsia="Times New Roman" w:cs="Courier New" w:ascii="Courier New" w:hAnsi="Courier New"/>
          <w:sz w:val="20"/>
          <w:szCs w:val="20"/>
          <w:lang w:eastAsia="ru-RU"/>
        </w:rPr>
        <w:t>rmmod</w:t>
      </w:r>
      <w:r>
        <w:rPr>
          <w:rFonts w:eastAsia="Times New Roman" w:cs="Times New Roman" w:ascii="Times New Roman" w:hAnsi="Times New Roman"/>
          <w:sz w:val="24"/>
          <w:szCs w:val="24"/>
          <w:lang w:eastAsia="ru-RU"/>
        </w:rPr>
        <w:t xml:space="preserve">, </w:t>
      </w:r>
      <w:r>
        <w:rPr>
          <w:rFonts w:eastAsia="Times New Roman" w:cs="Courier New" w:ascii="Courier New" w:hAnsi="Courier New"/>
          <w:sz w:val="20"/>
          <w:szCs w:val="20"/>
          <w:lang w:eastAsia="ru-RU"/>
        </w:rPr>
        <w:t>modprobe</w:t>
      </w:r>
      <w:r>
        <w:rPr>
          <w:rFonts w:eastAsia="Times New Roman" w:cs="Times New Roman" w:ascii="Times New Roman" w:hAnsi="Times New Roman"/>
          <w:sz w:val="24"/>
          <w:szCs w:val="24"/>
          <w:lang w:eastAsia="ru-RU"/>
        </w:rPr>
        <w:t xml:space="preserve">) требуют прав </w:t>
      </w:r>
      <w:r>
        <w:rPr>
          <w:rFonts w:eastAsia="Times New Roman" w:cs="Times New Roman" w:ascii="Times New Roman" w:hAnsi="Times New Roman"/>
          <w:b/>
          <w:bCs/>
          <w:sz w:val="24"/>
          <w:szCs w:val="24"/>
          <w:lang w:eastAsia="ru-RU"/>
        </w:rPr>
        <w:t>root</w:t>
      </w:r>
      <w:r>
        <w:rPr>
          <w:rFonts w:eastAsia="Times New Roman" w:cs="Times New Roman" w:ascii="Times New Roman" w:hAnsi="Times New Roman"/>
          <w:sz w:val="24"/>
          <w:szCs w:val="24"/>
          <w:lang w:eastAsia="ru-RU"/>
        </w:rPr>
        <w:t>, но некоторые индикативные команды (</w:t>
      </w:r>
      <w:r>
        <w:rPr>
          <w:rFonts w:eastAsia="Times New Roman" w:cs="Courier New" w:ascii="Courier New" w:hAnsi="Courier New"/>
          <w:sz w:val="20"/>
          <w:szCs w:val="20"/>
          <w:lang w:eastAsia="ru-RU"/>
        </w:rPr>
        <w:t>lsmod</w:t>
      </w:r>
      <w:r>
        <w:rPr>
          <w:rFonts w:eastAsia="Times New Roman" w:cs="Times New Roman" w:ascii="Times New Roman" w:hAnsi="Times New Roman"/>
          <w:sz w:val="24"/>
          <w:szCs w:val="24"/>
          <w:lang w:eastAsia="ru-RU"/>
        </w:rPr>
        <w:t>) могут выполняться и от имени ординарного пользователя.</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Названные выше соглашения по объявлению функций инициализации и завершения являются общепринятыми. Но существует ещё один, не документированный, способ описания этих функций: воспользоваться их предопределёнными именами, а именно </w:t>
      </w:r>
      <w:r>
        <w:rPr>
          <w:rFonts w:eastAsia="Times New Roman" w:cs="Courier New" w:ascii="Courier New" w:hAnsi="Courier New"/>
          <w:sz w:val="20"/>
          <w:szCs w:val="20"/>
          <w:lang w:eastAsia="ru-RU"/>
        </w:rPr>
        <w:t>init_module()</w:t>
      </w:r>
      <w:r>
        <w:rPr>
          <w:rFonts w:eastAsia="Times New Roman" w:cs="Times New Roman" w:ascii="Times New Roman" w:hAnsi="Times New Roman"/>
          <w:sz w:val="24"/>
          <w:szCs w:val="24"/>
          <w:lang w:eastAsia="ru-RU"/>
        </w:rPr>
        <w:t xml:space="preserve"> и </w:t>
      </w:r>
      <w:r>
        <w:rPr>
          <w:rFonts w:eastAsia="Times New Roman" w:cs="Courier New" w:ascii="Courier New" w:hAnsi="Courier New"/>
          <w:sz w:val="20"/>
          <w:szCs w:val="20"/>
          <w:lang w:eastAsia="ru-RU"/>
        </w:rPr>
        <w:t>cleanup_module()</w:t>
      </w:r>
      <w:r>
        <w:rPr>
          <w:rFonts w:eastAsia="Times New Roman" w:cs="Times New Roman" w:ascii="Times New Roman" w:hAnsi="Times New Roman"/>
          <w:sz w:val="24"/>
          <w:szCs w:val="24"/>
          <w:lang w:eastAsia="ru-RU"/>
        </w:rPr>
        <w:t>, как показано ниже:</w:t>
      </w:r>
    </w:p>
    <w:tbl>
      <w:tblPr>
        <w:tblW w:w="3601" w:type="dxa"/>
        <w:jc w:val="left"/>
        <w:tblInd w:w="0" w:type="dxa"/>
        <w:tblBorders/>
        <w:tblCellMar>
          <w:top w:w="0" w:type="dxa"/>
          <w:left w:w="0" w:type="dxa"/>
          <w:bottom w:w="0" w:type="dxa"/>
          <w:right w:w="0" w:type="dxa"/>
        </w:tblCellMar>
        <w:tblLook w:noVBand="1" w:val="04a0" w:noHBand="0" w:lastColumn="0" w:firstColumn="1" w:lastRow="0" w:firstRow="1"/>
      </w:tblPr>
      <w:tblGrid>
        <w:gridCol w:w="120"/>
        <w:gridCol w:w="3480"/>
      </w:tblGrid>
      <w:tr>
        <w:trPr/>
        <w:tc>
          <w:tcPr>
            <w:tcW w:w="1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4</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5</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6</w:t>
            </w:r>
          </w:p>
        </w:tc>
        <w:tc>
          <w:tcPr>
            <w:tcW w:w="348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int init_module( void ) {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val="en-US" w:eastAsia="ru-RU"/>
              </w:rPr>
              <w:t>...</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 xml:space="preserve">} </w:t>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void cleanup_module( void ) {</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eastAsia="ru-RU"/>
              </w:rPr>
              <w:t>...</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Courier New" w:ascii="Courier New" w:hAnsi="Courier New"/>
                <w:sz w:val="20"/>
                <w:szCs w:val="20"/>
                <w:lang w:eastAsia="ru-RU"/>
              </w:rPr>
              <w:t>}</w:t>
            </w:r>
          </w:p>
        </w:tc>
      </w:tr>
    </w:tbl>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При такой записи необходимость в использовании макросов </w:t>
      </w:r>
      <w:r>
        <w:rPr>
          <w:rFonts w:eastAsia="Times New Roman" w:cs="Courier New" w:ascii="Courier New" w:hAnsi="Courier New"/>
          <w:sz w:val="20"/>
          <w:szCs w:val="20"/>
          <w:lang w:eastAsia="ru-RU"/>
        </w:rPr>
        <w:t>module_init()</w:t>
      </w:r>
      <w:r>
        <w:rPr>
          <w:rFonts w:eastAsia="Times New Roman" w:cs="Times New Roman" w:ascii="Times New Roman" w:hAnsi="Times New Roman"/>
          <w:sz w:val="24"/>
          <w:szCs w:val="24"/>
          <w:lang w:eastAsia="ru-RU"/>
        </w:rPr>
        <w:t xml:space="preserve"> и </w:t>
      </w:r>
      <w:r>
        <w:rPr>
          <w:rFonts w:eastAsia="Times New Roman" w:cs="Courier New" w:ascii="Courier New" w:hAnsi="Courier New"/>
          <w:sz w:val="20"/>
          <w:szCs w:val="20"/>
          <w:lang w:eastAsia="ru-RU"/>
        </w:rPr>
        <w:t>module_exit()</w:t>
      </w:r>
      <w:r>
        <w:rPr>
          <w:rFonts w:eastAsia="Times New Roman" w:cs="Times New Roman" w:ascii="Times New Roman" w:hAnsi="Times New Roman"/>
          <w:sz w:val="24"/>
          <w:szCs w:val="24"/>
          <w:lang w:eastAsia="ru-RU"/>
        </w:rPr>
        <w:t xml:space="preserve"> отпадает, а использовать модификатор </w:t>
      </w:r>
      <w:r>
        <w:rPr>
          <w:rFonts w:eastAsia="Times New Roman" w:cs="Courier New" w:ascii="Courier New" w:hAnsi="Courier New"/>
          <w:sz w:val="20"/>
          <w:szCs w:val="20"/>
          <w:lang w:eastAsia="ru-RU"/>
        </w:rPr>
        <w:t>static</w:t>
      </w:r>
      <w:r>
        <w:rPr>
          <w:rFonts w:eastAsia="Times New Roman" w:cs="Times New Roman" w:ascii="Times New Roman" w:hAnsi="Times New Roman"/>
          <w:sz w:val="24"/>
          <w:szCs w:val="24"/>
          <w:lang w:eastAsia="ru-RU"/>
        </w:rPr>
        <w:t xml:space="preserve"> с этими функциями нельзя (именно эти имена и используются при загрузке и удалении модуля). Конечно, такая запись не способствует улучшению читаемости кода, но она может существенно сократить количество рутинного кода, особенно в коротких иллюстративных примерах, так что она будет использоваться в демонстрируемых примерах.</w:t>
      </w:r>
    </w:p>
    <w:p>
      <w:pPr>
        <w:pStyle w:val="Normal"/>
        <w:widowControl/>
        <w:bidi w:val="0"/>
        <w:spacing w:lineRule="auto" w:line="276" w:before="0" w:after="200"/>
        <w:jc w:val="left"/>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c14894"/>
    <w:rPr>
      <w:rFonts w:ascii="Tahoma" w:hAnsi="Tahoma" w:cs="Tahoma"/>
      <w:sz w:val="16"/>
      <w:szCs w:val="16"/>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eastAsia="Times New Roman" w:cs="Times New Roman"/>
      <w:color w:val="0000FF"/>
      <w:sz w:val="24"/>
      <w:szCs w:val="24"/>
      <w:u w:val="single"/>
      <w:lang w:eastAsia="ru-RU"/>
    </w:rPr>
  </w:style>
  <w:style w:type="character" w:styleId="Style15">
    <w:name w:val="Интернет-ссылка"/>
    <w:rPr>
      <w:color w:val="000080"/>
      <w:u w:val="single"/>
      <w:lang w:val="zxx" w:eastAsia="zxx" w:bidi="zxx"/>
    </w:rPr>
  </w:style>
  <w:style w:type="character" w:styleId="ListLabel38">
    <w:name w:val="ListLabel 38"/>
    <w:qFormat/>
    <w:rPr/>
  </w:style>
  <w:style w:type="character" w:styleId="ListLabel39">
    <w:name w:val="ListLabel 39"/>
    <w:qFormat/>
    <w:rPr>
      <w:rFonts w:ascii="Times New Roman" w:hAnsi="Times New Roman" w:eastAsia="Times New Roman" w:cs="Times New Roman"/>
      <w:b/>
      <w:bCs/>
      <w:color w:val="0000FF"/>
      <w:sz w:val="36"/>
      <w:szCs w:val="36"/>
      <w:u w:val="single"/>
      <w:lang w:eastAsia="ru-RU"/>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BalloonText">
    <w:name w:val="Balloon Text"/>
    <w:basedOn w:val="Normal"/>
    <w:link w:val="a4"/>
    <w:uiPriority w:val="99"/>
    <w:semiHidden/>
    <w:unhideWhenUsed/>
    <w:qFormat/>
    <w:rsid w:val="00c1489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facebook.com/sharer.php?u=http%3A%2F%2Fwww.ibm.com%2Fdeveloperworks%2Fru%2Flibrary%2Fl-linux_kernel_01%2Findex.html&amp;t=&#1056;&#1072;&#1079;&#1088;&#1072;&#1073;&#1086;&#1090;&#1082;&#1072; &#1084;&#1086;&#1076;&#1091;&#1083;&#1077;&#1081; &#1103;&#1076;&#1088;&#1072; Linux%3A &#1063;&#1072;&#1089;&#1090;&#1100; 1. &#1055;&#1077;&#1088;&#1074;&#1099;&#1077; &#1096;&#1072;&#1075;&#1080;" TargetMode="External"/><Relationship Id="rId4" Type="http://schemas.openxmlformats.org/officeDocument/2006/relationships/hyperlink" Target="https://twitter.com/intent/tweet?url=https%3A%2F%2Fibm.co%2F2y2g5u8&amp;text=&#1056;&#1072;&#1079;&#1088;&#1072;&#1073;&#1086;&#1090;&#1082;&#1072; &#1084;&#1086;&#1076;&#1091;&#1083;&#1077;&#1081; &#1103;&#1076;&#1088;&#1072; Linux%3A &#1063;&#1072;&#1089;&#1090;&#1100; 1. &#1055;&#1077;&#1088;&#1074;&#1099;&#1077; &#1096;&#1072;&#1075;&#1080;&amp;via=developerWorks" TargetMode="External"/><Relationship Id="rId5" Type="http://schemas.openxmlformats.org/officeDocument/2006/relationships/hyperlink" Target="http://www.linkedin.com/shareArticle?mini=true&amp;url=http%3A%2F%2Fwww.ibm.com%2Fdeveloperworks%2Fru%2Flibrary%2Fl-linux_kernel_01%2Findex.html&amp;title=&#1056;&#1072;&#1079;&#1088;&#1072;&#1073;&#1086;&#1090;&#1082;&#1072; &#1084;&#1086;&#1076;&#1091;&#1083;&#1077;&#1081; &#1103;&#1076;&#1088;&#1072; Linux%3A &#1063;&#1072;&#1089;&#1090;&#1100; 1. &#1055;&#1077;&#1088;&#1074;&#1099;&#1077; &#1096;&#1072;&#1075;&#1080;" TargetMode="External"/><Relationship Id="rId6" Type="http://schemas.openxmlformats.org/officeDocument/2006/relationships/hyperlink" Target="https://plus.google.com/share?url=http%3A%2F%2Fwww.ibm.com%2Fdeveloperworks%2Fru%2Flibrary%2Fl-linux_kernel_01%2Findex.html&amp;t=&#1056;&#1072;&#1079;&#1088;&#1072;&#1073;&#1086;&#1090;&#1082;&#1072; &#1084;&#1086;&#1076;&#1091;&#1083;&#1077;&#1081; &#1103;&#1076;&#1088;&#1072; Linux%3A &#1063;&#1072;&#1089;&#1090;&#1100; 1. &#1055;&#1077;&#1088;&#1074;&#1099;&#1077; &#1096;&#1072;&#1075;&#1080;" TargetMode="External"/><Relationship Id="rId7" Type="http://schemas.openxmlformats.org/officeDocument/2006/relationships/hyperlink" Target="mailto:?subject=&#1056;&#1072;&#1079;&#1088;&#1072;&#1073;&#1086;&#1090;&#1082;&#1072; &#1084;&#1086;&#1076;&#1091;&#1083;&#1077;&#1081; &#1103;&#1076;&#1088;&#1072; Linux%3A &#1063;&#1072;&#1089;&#1090;&#1100; 1. &#1055;&#1077;&#1088;&#1074;&#1099;&#1077; &#1096;&#1072;&#1075;&#1080;&amp;body=http%3A%2F%2Fwww.ibm.com%2Fdeveloperworks%2Fru%2Flibrary%2Fl-linux_kernel_01%2Findex.html" TargetMode="External"/><Relationship Id="rId8" Type="http://schemas.openxmlformats.org/officeDocument/2006/relationships/image" Target="media/image2.png"/><Relationship Id="rId9" Type="http://schemas.openxmlformats.org/officeDocument/2006/relationships/hyperlink" Target="javascript:void();"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3</Pages>
  <Words>2542</Words>
  <Characters>15097</Characters>
  <CharactersWithSpaces>17580</CharactersWithSpaces>
  <Paragraphs>333</Paragraphs>
  <Company>МГТУ им. Н. Э. Баумана</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2019-04-19T15:01:00Z</dcterms:created>
  <dc:creator>Admin</dc:creator>
  <dc:description/>
  <dc:language>ru-RU</dc:language>
  <cp:lastModifiedBy>Admin</cp:lastModifiedBy>
  <dcterms:modified xsi:type="dcterms:W3CDTF">2019-04-19T15:02:00Z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МГТУ им. Н. Э. Баумана</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