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9EB9" w14:textId="5164A732" w:rsidR="00E5359F" w:rsidRDefault="00687EF3" w:rsidP="00E5359F">
      <w:pPr>
        <w:pStyle w:val="Title"/>
        <w:jc w:val="center"/>
      </w:pPr>
      <w:r w:rsidRPr="00687EF3">
        <w:t>Lab 02b - Manage Governance via Azure Policy</w:t>
      </w:r>
    </w:p>
    <w:p w14:paraId="7FADF45A" w14:textId="4F841F53" w:rsidR="00E5359F" w:rsidRDefault="00E5359F" w:rsidP="00E5359F"/>
    <w:p w14:paraId="7D59534C" w14:textId="77777777" w:rsidR="00E5359F" w:rsidRPr="00E5359F" w:rsidRDefault="00E5359F" w:rsidP="00E5359F">
      <w:pPr>
        <w:rPr>
          <w:sz w:val="36"/>
          <w:szCs w:val="36"/>
        </w:rPr>
      </w:pPr>
      <w:r w:rsidRPr="00E5359F">
        <w:rPr>
          <w:sz w:val="36"/>
          <w:szCs w:val="36"/>
        </w:rPr>
        <w:t>Objectives</w:t>
      </w:r>
    </w:p>
    <w:p w14:paraId="59B91B0A" w14:textId="4494923F" w:rsidR="00E5359F" w:rsidRPr="00E5359F" w:rsidRDefault="00E5359F" w:rsidP="00E5359F">
      <w:pPr>
        <w:rPr>
          <w:sz w:val="24"/>
          <w:szCs w:val="24"/>
        </w:rPr>
      </w:pPr>
      <w:r w:rsidRPr="00E5359F">
        <w:rPr>
          <w:sz w:val="24"/>
          <w:szCs w:val="24"/>
        </w:rPr>
        <w:t xml:space="preserve">In this lab, </w:t>
      </w:r>
      <w:r w:rsidR="00F05169">
        <w:rPr>
          <w:sz w:val="24"/>
          <w:szCs w:val="24"/>
        </w:rPr>
        <w:t>we</w:t>
      </w:r>
      <w:r w:rsidRPr="00E5359F">
        <w:rPr>
          <w:sz w:val="24"/>
          <w:szCs w:val="24"/>
        </w:rPr>
        <w:t xml:space="preserve"> will:</w:t>
      </w:r>
    </w:p>
    <w:p w14:paraId="66906A46" w14:textId="77777777" w:rsidR="00FF57D6" w:rsidRPr="00FF57D6" w:rsidRDefault="00FF57D6" w:rsidP="00FF57D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F57D6">
        <w:rPr>
          <w:sz w:val="24"/>
          <w:szCs w:val="24"/>
        </w:rPr>
        <w:t>Task 1: Create and assign tags via the Azure portal</w:t>
      </w:r>
    </w:p>
    <w:p w14:paraId="4D49F4C4" w14:textId="77777777" w:rsidR="00FF57D6" w:rsidRPr="00FF57D6" w:rsidRDefault="00FF57D6" w:rsidP="00FF57D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F57D6">
        <w:rPr>
          <w:sz w:val="24"/>
          <w:szCs w:val="24"/>
        </w:rPr>
        <w:t>Task 2: Enforce tagging via an Azure policy</w:t>
      </w:r>
    </w:p>
    <w:p w14:paraId="0FCDCD20" w14:textId="08DC13A7" w:rsidR="00FF57D6" w:rsidRPr="00FF57D6" w:rsidRDefault="00FF57D6" w:rsidP="00FF57D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F57D6">
        <w:rPr>
          <w:sz w:val="24"/>
          <w:szCs w:val="24"/>
        </w:rPr>
        <w:t>Task 3: Apply tagging via an Azure policy</w:t>
      </w:r>
    </w:p>
    <w:p w14:paraId="6186827E" w14:textId="025EAD64" w:rsidR="00E5359F" w:rsidRDefault="00E5359F" w:rsidP="00E5359F">
      <w:pPr>
        <w:pStyle w:val="Heading2"/>
      </w:pPr>
      <w:r w:rsidRPr="00E5359F">
        <w:t xml:space="preserve">Task 1: </w:t>
      </w:r>
      <w:r w:rsidR="00FF57D6" w:rsidRPr="00FF57D6">
        <w:t>Assign tags via the Azure portal</w:t>
      </w:r>
    </w:p>
    <w:p w14:paraId="07E3F4A8" w14:textId="4B7E7B49" w:rsidR="00B94FA3" w:rsidRDefault="00B94FA3" w:rsidP="00E5359F">
      <w:pPr>
        <w:rPr>
          <w:sz w:val="24"/>
          <w:szCs w:val="24"/>
        </w:rPr>
      </w:pPr>
    </w:p>
    <w:p w14:paraId="4E4C7A08" w14:textId="78BF2C93" w:rsidR="00B94FA3" w:rsidRDefault="00B94FA3" w:rsidP="00E5359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F57D6" w:rsidRPr="00FF57D6">
        <w:rPr>
          <w:sz w:val="24"/>
          <w:szCs w:val="24"/>
        </w:rPr>
        <w:t xml:space="preserve">In this task, </w:t>
      </w:r>
      <w:r w:rsidR="00FF57D6">
        <w:rPr>
          <w:sz w:val="24"/>
          <w:szCs w:val="24"/>
        </w:rPr>
        <w:t>we</w:t>
      </w:r>
      <w:r w:rsidR="00FF57D6" w:rsidRPr="00FF57D6">
        <w:rPr>
          <w:sz w:val="24"/>
          <w:szCs w:val="24"/>
        </w:rPr>
        <w:t xml:space="preserve"> will create and assign a tag to an Azure resource group via the Azure portal.</w:t>
      </w:r>
    </w:p>
    <w:p w14:paraId="5A497014" w14:textId="7EEA14F6" w:rsidR="00FF57D6" w:rsidRDefault="00B94FA3" w:rsidP="00FF57D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F57D6">
        <w:rPr>
          <w:sz w:val="24"/>
          <w:szCs w:val="24"/>
        </w:rPr>
        <w:t>First we need to start a PowerShell session in the Cloud Shell. There we will run the command ‘</w:t>
      </w:r>
      <w:r w:rsidR="00FF57D6" w:rsidRPr="00FF57D6">
        <w:rPr>
          <w:sz w:val="24"/>
          <w:szCs w:val="24"/>
          <w:highlight w:val="yellow"/>
        </w:rPr>
        <w:t>df</w:t>
      </w:r>
      <w:r w:rsidR="00FF57D6">
        <w:rPr>
          <w:sz w:val="24"/>
          <w:szCs w:val="24"/>
        </w:rPr>
        <w:t xml:space="preserve">’. We will get the next output: </w:t>
      </w:r>
    </w:p>
    <w:p w14:paraId="753310C8" w14:textId="02470E3D" w:rsidR="00FF57D6" w:rsidRDefault="00FF57D6" w:rsidP="00FF57D6">
      <w:pPr>
        <w:rPr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 wp14:anchorId="3DB2AD41" wp14:editId="163ECCE4">
            <wp:extent cx="5943600" cy="3077210"/>
            <wp:effectExtent l="0" t="0" r="0" b="8890"/>
            <wp:docPr id="2" name="Picture 2" descr="PS /home/ana&gt; df &#10;Filesystem &#10;Used Available &#10;U sex &#10;Mounted &#10;/ dev &#10;on &#10;overlay &#10;32584448 &#10;tmpfs &#10;e &#10;tmpfs &#10;e &#10;/dev/sdal &#10;32584448 &#10;shm &#10;e &#10;18e19384 &#10;65536 &#10;2ø13272 &#10;1019384 &#10;65536 &#10;/ sys Ifs/ cgroup &#10;[home &#10;/ dev/shm &#10;//csb1øe32øe2884bb15d.file.core.windows.net/cs-nikolovska-anal-outlook-com-1032øe2884bb15d &#10;524288B &#10;tmpfs &#10;e &#10;tmpfs &#10;e &#10;tmpfs &#10;e &#10;/dev/loopø &#10;1B48576 &#10;2013272 &#10;2Ø13272 &#10;2B13272 &#10;4795484 &#10;84% &#10;1% &#10;/usr/csuser/clouddrive &#10;/proc/acpi &#10;/proc/scsi &#10;/ sys/ firmware &#10;/home/ana &#10;1K-b10cks &#10;50620216 &#10;65536 &#10;2e13272 &#10;50620216 &#10;65536 &#10;6291456 &#10;2913272 &#10;2e13272 &#10;2e13272 &#10;se74592 &#10;PS /home/ ana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 /home/ana&gt; df &#10;Filesystem &#10;Used Available &#10;U sex &#10;Mounted &#10;/ dev &#10;on &#10;overlay &#10;32584448 &#10;tmpfs &#10;e &#10;tmpfs &#10;e &#10;/dev/sdal &#10;32584448 &#10;shm &#10;e &#10;18e19384 &#10;65536 &#10;2ø13272 &#10;1019384 &#10;65536 &#10;/ sys Ifs/ cgroup &#10;[home &#10;/ dev/shm &#10;//csb1øe32øe2884bb15d.file.core.windows.net/cs-nikolovska-anal-outlook-com-1032øe2884bb15d &#10;524288B &#10;tmpfs &#10;e &#10;tmpfs &#10;e &#10;tmpfs &#10;e &#10;/dev/loopø &#10;1B48576 &#10;2013272 &#10;2Ø13272 &#10;2B13272 &#10;4795484 &#10;84% &#10;1% &#10;/usr/csuser/clouddrive &#10;/proc/acpi &#10;/proc/scsi &#10;/ sys/ firmware &#10;/home/ana &#10;1K-b10cks &#10;50620216 &#10;65536 &#10;2e13272 &#10;50620216 &#10;65536 &#10;6291456 &#10;2913272 &#10;2e13272 &#10;2e13272 &#10;se74592 &#10;PS /home/ ana&gt;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B0D5E" w14:textId="08DAD030" w:rsidR="00751E84" w:rsidRDefault="00FF57D6" w:rsidP="00E47335">
      <w:pPr>
        <w:rPr>
          <w:sz w:val="24"/>
          <w:szCs w:val="24"/>
        </w:rPr>
      </w:pPr>
      <w:r>
        <w:rPr>
          <w:sz w:val="24"/>
          <w:szCs w:val="24"/>
        </w:rPr>
        <w:t xml:space="preserve">We can notice here </w:t>
      </w:r>
      <w:r w:rsidRPr="00FF57D6">
        <w:rPr>
          <w:sz w:val="24"/>
          <w:szCs w:val="24"/>
        </w:rPr>
        <w:t>the first part of the fully qualified path designating the Cloud Shell home drive mount</w:t>
      </w:r>
      <w:r>
        <w:rPr>
          <w:sz w:val="24"/>
          <w:szCs w:val="24"/>
        </w:rPr>
        <w:t xml:space="preserve">: </w:t>
      </w:r>
      <w:r w:rsidRPr="00FF57D6">
        <w:rPr>
          <w:color w:val="000000" w:themeColor="text1"/>
          <w:sz w:val="24"/>
          <w:szCs w:val="24"/>
          <w:highlight w:val="yellow"/>
        </w:rPr>
        <w:t>//csb10032002884bb15d.file.core.windows.net/cloudshell   (..)  /usr/csuser/clouddrive</w:t>
      </w:r>
    </w:p>
    <w:p w14:paraId="4D71640E" w14:textId="5194E284" w:rsidR="00E47335" w:rsidRDefault="00E47335" w:rsidP="00E47335">
      <w:pPr>
        <w:rPr>
          <w:sz w:val="24"/>
          <w:szCs w:val="24"/>
        </w:rPr>
      </w:pPr>
      <w:r>
        <w:rPr>
          <w:sz w:val="24"/>
          <w:szCs w:val="24"/>
        </w:rPr>
        <w:t>Here is the storage account we identified in the previous step:</w:t>
      </w:r>
    </w:p>
    <w:p w14:paraId="57C2C90E" w14:textId="63771A22" w:rsidR="00E47335" w:rsidRDefault="00E47335" w:rsidP="00E47335">
      <w:pPr>
        <w:rPr>
          <w:sz w:val="24"/>
          <w:szCs w:val="24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4C4094F" wp14:editId="52F6DC87">
            <wp:extent cx="5943600" cy="1753870"/>
            <wp:effectExtent l="0" t="0" r="0" b="0"/>
            <wp:docPr id="3" name="Picture 3" descr="Storage accounts &#10;Default Directory &#10;Filter for any field... &#10;Showing 1 to 1 of 1 records. &#10;Name &#10;D csb10032002884bb15d &#10;O &#10;Manage view v &#10;Subscription equals all &#10;Type &#10;Refresh &#10;Export to CSV &#10;Open query I Assign tags Delete &#10;v More (2) &#10;Storage account &#10;+7 Add filter &#10;Kind &#10;StorageV2 &#10;Resource group &#10;cloud-shell-storage•wm &#10;Location &#10;West Europ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orage accounts &#10;Default Directory &#10;Filter for any field... &#10;Showing 1 to 1 of 1 records. &#10;Name &#10;D csb10032002884bb15d &#10;O &#10;Manage view v &#10;Subscription equals all &#10;Type &#10;Refresh &#10;Export to CSV &#10;Open query I Assign tags Delete &#10;v More (2) &#10;Storage account &#10;+7 Add filter &#10;Kind &#10;StorageV2 &#10;Resource group &#10;cloud-shell-storage•wm &#10;Location &#10;West Europ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26430" w14:textId="419F8EA3" w:rsidR="00E47335" w:rsidRDefault="00E47335" w:rsidP="00E47335">
      <w:pPr>
        <w:rPr>
          <w:sz w:val="24"/>
          <w:szCs w:val="24"/>
        </w:rPr>
      </w:pPr>
      <w:r>
        <w:rPr>
          <w:sz w:val="24"/>
          <w:szCs w:val="24"/>
        </w:rPr>
        <w:tab/>
        <w:t>Next, we will create some Tags, with the following settings:</w:t>
      </w:r>
    </w:p>
    <w:tbl>
      <w:tblPr>
        <w:tblW w:w="5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  <w:gridCol w:w="2645"/>
      </w:tblGrid>
      <w:tr w:rsidR="00E47335" w:rsidRPr="00E47335" w14:paraId="58E50475" w14:textId="77777777" w:rsidTr="00E47335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7FD30E1" w14:textId="77777777" w:rsidR="00E47335" w:rsidRPr="00E47335" w:rsidRDefault="00E47335" w:rsidP="00E47335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E47335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7490F84" w14:textId="77777777" w:rsidR="00E47335" w:rsidRPr="00E47335" w:rsidRDefault="00E47335" w:rsidP="00E47335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E47335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E47335" w:rsidRPr="00E47335" w14:paraId="6339EF5C" w14:textId="77777777" w:rsidTr="00E47335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4E8DD9C" w14:textId="77777777" w:rsidR="00E47335" w:rsidRPr="00E47335" w:rsidRDefault="00E47335" w:rsidP="00E47335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47335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48A9318" w14:textId="77777777" w:rsidR="00E47335" w:rsidRPr="00E47335" w:rsidRDefault="00E47335" w:rsidP="00E47335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47335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Role</w:t>
            </w:r>
          </w:p>
        </w:tc>
      </w:tr>
      <w:tr w:rsidR="00E47335" w:rsidRPr="00E47335" w14:paraId="3CE25E66" w14:textId="77777777" w:rsidTr="00E47335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0A08EFD" w14:textId="77777777" w:rsidR="00E47335" w:rsidRPr="00E47335" w:rsidRDefault="00E47335" w:rsidP="00E47335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47335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A9A4F55" w14:textId="77777777" w:rsidR="00E47335" w:rsidRPr="00E47335" w:rsidRDefault="00E47335" w:rsidP="00E47335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47335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Infra</w:t>
            </w:r>
          </w:p>
        </w:tc>
      </w:tr>
    </w:tbl>
    <w:p w14:paraId="42EBFA24" w14:textId="71E8000E" w:rsidR="00E47335" w:rsidRDefault="00E47335" w:rsidP="00E47335">
      <w:pPr>
        <w:rPr>
          <w:sz w:val="24"/>
          <w:szCs w:val="24"/>
        </w:rPr>
      </w:pPr>
    </w:p>
    <w:p w14:paraId="6C571624" w14:textId="2597ADA2" w:rsidR="00E47335" w:rsidRDefault="00E47335" w:rsidP="00E47335">
      <w:pPr>
        <w:rPr>
          <w:sz w:val="24"/>
          <w:szCs w:val="24"/>
        </w:rPr>
      </w:pPr>
      <w:r>
        <w:rPr>
          <w:sz w:val="24"/>
          <w:szCs w:val="24"/>
        </w:rPr>
        <w:t>After this we go back to the storage account blade to note that the new tag was not automatically assigned to the storage account.</w:t>
      </w:r>
    </w:p>
    <w:p w14:paraId="46ECDEA4" w14:textId="1CB4F6FE" w:rsidR="00E47335" w:rsidRDefault="00E47335" w:rsidP="00E47335">
      <w:pPr>
        <w:rPr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 wp14:anchorId="24D36EB0" wp14:editId="47B8EEFB">
            <wp:extent cx="5943600" cy="3270250"/>
            <wp:effectExtent l="0" t="0" r="0" b="6350"/>
            <wp:docPr id="4" name="Picture 4" descr="csb10032002884bb15d &#10;Storage account &#10;-O Search &#10;Overview &#10;Activity log &#10;Tags &#10;Diagnose and solve problems &#10;Access Control (IAM) &#10;Data migration &#10;f Events &#10;Storage browser &#10;Data storage &#10;Containers &#10;File shares &#10;Queues &#10;Delete &#10;x &#10;CD &#10;'SON View &#10;Upload Open in Explorer &#10;A Essentials &#10;Resource group (!ILQUe) &#10;cloud-shell-storage-westeurope &#10;Location &#10;West Europe &#10;Subscription Cnove) &#10;Azure Pass - Sponsorship &#10;Subscription ID &#10;cef4a15b3 &#10;Disk State &#10;Available &#10;Tags (edit) &#10;Move v &#10;performance &#10;Standard &#10;Replication &#10;Locally-redundant storage (LRS) &#10;Account kind &#10;StorageV2 (general purpose v2) &#10;provisioning state &#10;Succeeded &#10;Created &#10;3/26/2023, 6:01:55 P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sb10032002884bb15d &#10;Storage account &#10;-O Search &#10;Overview &#10;Activity log &#10;Tags &#10;Diagnose and solve problems &#10;Access Control (IAM) &#10;Data migration &#10;f Events &#10;Storage browser &#10;Data storage &#10;Containers &#10;File shares &#10;Queues &#10;Delete &#10;x &#10;CD &#10;'SON View &#10;Upload Open in Explorer &#10;A Essentials &#10;Resource group (!ILQUe) &#10;cloud-shell-storage-westeurope &#10;Location &#10;West Europe &#10;Subscription Cnove) &#10;Azure Pass - Sponsorship &#10;Subscription ID &#10;cef4a15b3 &#10;Disk State &#10;Available &#10;Tags (edit) &#10;Move v &#10;performance &#10;Standard &#10;Replication &#10;Locally-redundant storage (LRS) &#10;Account kind &#10;StorageV2 (general purpose v2) &#10;provisioning state &#10;Succeeded &#10;Created &#10;3/26/2023, 6:01:55 PM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41FA6" w14:textId="77777777" w:rsidR="00E47335" w:rsidRPr="00751E84" w:rsidRDefault="00E47335" w:rsidP="00E47335">
      <w:pPr>
        <w:rPr>
          <w:sz w:val="24"/>
          <w:szCs w:val="24"/>
        </w:rPr>
      </w:pPr>
    </w:p>
    <w:p w14:paraId="592AA5E3" w14:textId="3477D530" w:rsidR="005824B1" w:rsidRDefault="00F05169" w:rsidP="004975A0">
      <w:pPr>
        <w:pStyle w:val="Heading2"/>
        <w:rPr>
          <w:rFonts w:eastAsia="Times New Roman"/>
          <w:shd w:val="clear" w:color="auto" w:fill="F9F9F9"/>
        </w:rPr>
      </w:pPr>
      <w:r w:rsidRPr="00F05169">
        <w:rPr>
          <w:rFonts w:eastAsia="Times New Roman"/>
          <w:shd w:val="clear" w:color="auto" w:fill="F9F9F9"/>
        </w:rPr>
        <w:lastRenderedPageBreak/>
        <w:t xml:space="preserve">Task 2: </w:t>
      </w:r>
      <w:r w:rsidR="00E47335" w:rsidRPr="00E47335">
        <w:rPr>
          <w:rFonts w:eastAsia="Times New Roman"/>
          <w:shd w:val="clear" w:color="auto" w:fill="F9F9F9"/>
        </w:rPr>
        <w:t>Enforce tagging via an Azure policy</w:t>
      </w:r>
    </w:p>
    <w:p w14:paraId="3C8A5F7F" w14:textId="50F71058" w:rsidR="004975A0" w:rsidRDefault="004975A0" w:rsidP="004975A0">
      <w:pPr>
        <w:rPr>
          <w:sz w:val="24"/>
          <w:szCs w:val="24"/>
        </w:rPr>
      </w:pPr>
    </w:p>
    <w:p w14:paraId="47834595" w14:textId="766D2593" w:rsidR="005C634A" w:rsidRDefault="004975A0" w:rsidP="00E4733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47335" w:rsidRPr="00E47335">
        <w:rPr>
          <w:sz w:val="24"/>
          <w:szCs w:val="24"/>
        </w:rPr>
        <w:t xml:space="preserve">In this task, </w:t>
      </w:r>
      <w:r w:rsidR="00E47335">
        <w:rPr>
          <w:sz w:val="24"/>
          <w:szCs w:val="24"/>
        </w:rPr>
        <w:t>we</w:t>
      </w:r>
      <w:r w:rsidR="00E47335" w:rsidRPr="00E47335">
        <w:rPr>
          <w:sz w:val="24"/>
          <w:szCs w:val="24"/>
        </w:rPr>
        <w:t xml:space="preserve"> will assign the built-in </w:t>
      </w:r>
      <w:r w:rsidR="00E47335" w:rsidRPr="00753A1F">
        <w:rPr>
          <w:i/>
          <w:iCs/>
          <w:sz w:val="24"/>
          <w:szCs w:val="24"/>
        </w:rPr>
        <w:t>Require a tag and its value on resources policy</w:t>
      </w:r>
      <w:r w:rsidR="00E47335" w:rsidRPr="00E47335">
        <w:rPr>
          <w:sz w:val="24"/>
          <w:szCs w:val="24"/>
        </w:rPr>
        <w:t xml:space="preserve"> to the resource group and evaluate the outcome.</w:t>
      </w:r>
    </w:p>
    <w:p w14:paraId="0079F9EF" w14:textId="2BF75514" w:rsidR="00666C25" w:rsidRDefault="00753A1F" w:rsidP="00753A1F">
      <w:pPr>
        <w:rPr>
          <w:sz w:val="24"/>
          <w:szCs w:val="24"/>
        </w:rPr>
      </w:pPr>
      <w:r>
        <w:rPr>
          <w:sz w:val="24"/>
          <w:szCs w:val="24"/>
        </w:rPr>
        <w:t xml:space="preserve">In order to do this, we go to Policy in the Azure portal. There we go to Definitions from the Authoring section and </w:t>
      </w:r>
      <w:r w:rsidRPr="00753A1F">
        <w:rPr>
          <w:sz w:val="24"/>
          <w:szCs w:val="24"/>
        </w:rPr>
        <w:t xml:space="preserve">browse through the list of built-in policy definitions that are available for </w:t>
      </w:r>
      <w:r>
        <w:rPr>
          <w:sz w:val="24"/>
          <w:szCs w:val="24"/>
        </w:rPr>
        <w:t>us</w:t>
      </w:r>
      <w:r w:rsidRPr="00753A1F">
        <w:rPr>
          <w:sz w:val="24"/>
          <w:szCs w:val="24"/>
        </w:rPr>
        <w:t xml:space="preserve"> to use</w:t>
      </w:r>
      <w:r>
        <w:rPr>
          <w:sz w:val="24"/>
          <w:szCs w:val="24"/>
        </w:rPr>
        <w:t xml:space="preserve">. We click the entry that is representing the </w:t>
      </w:r>
      <w:r w:rsidRPr="00753A1F">
        <w:rPr>
          <w:b/>
          <w:bCs/>
          <w:sz w:val="24"/>
          <w:szCs w:val="24"/>
        </w:rPr>
        <w:t>Require a tag and its value on resources</w:t>
      </w:r>
      <w:r w:rsidRPr="00753A1F">
        <w:rPr>
          <w:sz w:val="24"/>
          <w:szCs w:val="24"/>
        </w:rPr>
        <w:t xml:space="preserve"> built-in policy and review its definition.</w:t>
      </w:r>
      <w:r>
        <w:rPr>
          <w:sz w:val="24"/>
          <w:szCs w:val="24"/>
        </w:rPr>
        <w:t xml:space="preserve"> There we click Assign and specify the Scope by selecting the following values: </w:t>
      </w:r>
    </w:p>
    <w:tbl>
      <w:tblPr>
        <w:tblW w:w="5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3821"/>
      </w:tblGrid>
      <w:tr w:rsidR="00753A1F" w:rsidRPr="00753A1F" w14:paraId="5CAF0F17" w14:textId="77777777" w:rsidTr="00753A1F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A67507C" w14:textId="77777777" w:rsidR="00753A1F" w:rsidRPr="00753A1F" w:rsidRDefault="00753A1F" w:rsidP="00753A1F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753A1F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887615D" w14:textId="77777777" w:rsidR="00753A1F" w:rsidRPr="00753A1F" w:rsidRDefault="00753A1F" w:rsidP="00753A1F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753A1F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753A1F" w:rsidRPr="00753A1F" w14:paraId="4D54C3A3" w14:textId="77777777" w:rsidTr="00753A1F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2E2CB2F" w14:textId="77777777" w:rsidR="00753A1F" w:rsidRPr="00753A1F" w:rsidRDefault="00753A1F" w:rsidP="00753A1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53A1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Subscription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1999E26" w14:textId="77777777" w:rsidR="00753A1F" w:rsidRPr="00753A1F" w:rsidRDefault="00753A1F" w:rsidP="00753A1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53A1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the name of the Azure subscription you are using in this lab</w:t>
            </w:r>
          </w:p>
        </w:tc>
      </w:tr>
      <w:tr w:rsidR="00753A1F" w:rsidRPr="00753A1F" w14:paraId="33957F53" w14:textId="77777777" w:rsidTr="00753A1F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7E22805" w14:textId="77777777" w:rsidR="00753A1F" w:rsidRPr="00753A1F" w:rsidRDefault="00753A1F" w:rsidP="00753A1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53A1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Resource Group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A261F8F" w14:textId="77777777" w:rsidR="00753A1F" w:rsidRPr="00753A1F" w:rsidRDefault="00753A1F" w:rsidP="00753A1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53A1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the name of the resource group containing the Cloud Shell account you identified in the previous task</w:t>
            </w:r>
          </w:p>
        </w:tc>
      </w:tr>
    </w:tbl>
    <w:p w14:paraId="4A8799F6" w14:textId="39D2F6AE" w:rsidR="00753A1F" w:rsidRDefault="00753A1F" w:rsidP="00753A1F">
      <w:pPr>
        <w:rPr>
          <w:sz w:val="24"/>
          <w:szCs w:val="24"/>
        </w:rPr>
      </w:pPr>
    </w:p>
    <w:p w14:paraId="6D4E552A" w14:textId="6CA1F0AF" w:rsidR="00753A1F" w:rsidRDefault="00753A1F" w:rsidP="00753A1F">
      <w:pPr>
        <w:rPr>
          <w:sz w:val="24"/>
          <w:szCs w:val="24"/>
        </w:rPr>
      </w:pPr>
      <w:r>
        <w:rPr>
          <w:sz w:val="24"/>
          <w:szCs w:val="24"/>
        </w:rPr>
        <w:t xml:space="preserve">We configure the Basics properties: </w:t>
      </w:r>
    </w:p>
    <w:tbl>
      <w:tblPr>
        <w:tblW w:w="5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3697"/>
      </w:tblGrid>
      <w:tr w:rsidR="00753A1F" w:rsidRPr="00753A1F" w14:paraId="0AB68E8D" w14:textId="77777777" w:rsidTr="00753A1F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2F15880" w14:textId="77777777" w:rsidR="00753A1F" w:rsidRPr="00753A1F" w:rsidRDefault="00753A1F" w:rsidP="00753A1F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753A1F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FDCF52C" w14:textId="77777777" w:rsidR="00753A1F" w:rsidRPr="00753A1F" w:rsidRDefault="00753A1F" w:rsidP="00753A1F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753A1F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753A1F" w:rsidRPr="00753A1F" w14:paraId="4FEDA6A3" w14:textId="77777777" w:rsidTr="00753A1F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8876A8D" w14:textId="77777777" w:rsidR="00753A1F" w:rsidRPr="00753A1F" w:rsidRDefault="00753A1F" w:rsidP="00753A1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53A1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Assignment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E0F66F6" w14:textId="77777777" w:rsidR="00753A1F" w:rsidRPr="00753A1F" w:rsidRDefault="00753A1F" w:rsidP="00753A1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53A1F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Require Role tag with Infra value</w:t>
            </w:r>
          </w:p>
        </w:tc>
      </w:tr>
      <w:tr w:rsidR="00753A1F" w:rsidRPr="00753A1F" w14:paraId="6CF2AAFB" w14:textId="77777777" w:rsidTr="00753A1F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B1E88B0" w14:textId="77777777" w:rsidR="00753A1F" w:rsidRPr="00753A1F" w:rsidRDefault="00753A1F" w:rsidP="00753A1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53A1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D6EC11A" w14:textId="77777777" w:rsidR="00753A1F" w:rsidRPr="00753A1F" w:rsidRDefault="00753A1F" w:rsidP="00753A1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53A1F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Require Role tag with Infra value for all resources in the Cloud Shell resource group</w:t>
            </w:r>
          </w:p>
        </w:tc>
      </w:tr>
      <w:tr w:rsidR="00753A1F" w:rsidRPr="00753A1F" w14:paraId="35096B9B" w14:textId="77777777" w:rsidTr="00753A1F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496434A" w14:textId="77777777" w:rsidR="00753A1F" w:rsidRPr="00753A1F" w:rsidRDefault="00753A1F" w:rsidP="00753A1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53A1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Policy enforcement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3A03B23" w14:textId="77777777" w:rsidR="00753A1F" w:rsidRPr="00753A1F" w:rsidRDefault="00753A1F" w:rsidP="00753A1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53A1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Enabled</w:t>
            </w:r>
          </w:p>
        </w:tc>
      </w:tr>
    </w:tbl>
    <w:p w14:paraId="1B9B5805" w14:textId="7FB25B43" w:rsidR="00753A1F" w:rsidRDefault="00753A1F" w:rsidP="00753A1F">
      <w:pPr>
        <w:rPr>
          <w:sz w:val="24"/>
          <w:szCs w:val="24"/>
        </w:rPr>
      </w:pPr>
    </w:p>
    <w:p w14:paraId="78641139" w14:textId="188A3BF9" w:rsidR="00753A1F" w:rsidRDefault="00753A1F" w:rsidP="00753A1F">
      <w:pPr>
        <w:rPr>
          <w:sz w:val="24"/>
          <w:szCs w:val="24"/>
        </w:rPr>
      </w:pPr>
      <w:r>
        <w:rPr>
          <w:sz w:val="24"/>
          <w:szCs w:val="24"/>
        </w:rPr>
        <w:t xml:space="preserve">The Parameters values: </w:t>
      </w:r>
    </w:p>
    <w:tbl>
      <w:tblPr>
        <w:tblW w:w="5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  <w:gridCol w:w="2337"/>
      </w:tblGrid>
      <w:tr w:rsidR="00753A1F" w:rsidRPr="00753A1F" w14:paraId="13D0CC77" w14:textId="77777777" w:rsidTr="00753A1F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4222519" w14:textId="77777777" w:rsidR="00753A1F" w:rsidRPr="00753A1F" w:rsidRDefault="00753A1F" w:rsidP="00753A1F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753A1F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lastRenderedPageBreak/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CF5FBFC" w14:textId="77777777" w:rsidR="00753A1F" w:rsidRPr="00753A1F" w:rsidRDefault="00753A1F" w:rsidP="00753A1F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753A1F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753A1F" w:rsidRPr="00753A1F" w14:paraId="75D3E1BC" w14:textId="77777777" w:rsidTr="00753A1F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C40A382" w14:textId="77777777" w:rsidR="00753A1F" w:rsidRPr="00753A1F" w:rsidRDefault="00753A1F" w:rsidP="00753A1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53A1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Tag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6CD877E" w14:textId="77777777" w:rsidR="00753A1F" w:rsidRPr="00753A1F" w:rsidRDefault="00753A1F" w:rsidP="00753A1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53A1F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Role</w:t>
            </w:r>
          </w:p>
        </w:tc>
      </w:tr>
      <w:tr w:rsidR="00753A1F" w:rsidRPr="00753A1F" w14:paraId="4FCB2E11" w14:textId="77777777" w:rsidTr="00753A1F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C87D7E4" w14:textId="77777777" w:rsidR="00753A1F" w:rsidRPr="00753A1F" w:rsidRDefault="00753A1F" w:rsidP="00753A1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53A1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Tag Value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2722390" w14:textId="77777777" w:rsidR="00753A1F" w:rsidRPr="00753A1F" w:rsidRDefault="00753A1F" w:rsidP="00753A1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53A1F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Infra</w:t>
            </w:r>
          </w:p>
        </w:tc>
      </w:tr>
    </w:tbl>
    <w:p w14:paraId="0A2B890A" w14:textId="4A2A236C" w:rsidR="00753A1F" w:rsidRDefault="00753A1F" w:rsidP="00753A1F">
      <w:pPr>
        <w:rPr>
          <w:sz w:val="24"/>
          <w:szCs w:val="24"/>
        </w:rPr>
      </w:pPr>
    </w:p>
    <w:p w14:paraId="125496BE" w14:textId="7CC96345" w:rsidR="00F124D4" w:rsidRDefault="009177F8" w:rsidP="00F124D4">
      <w:pPr>
        <w:ind w:firstLine="720"/>
        <w:rPr>
          <w:rFonts w:ascii="Calibri" w:hAnsi="Calibri" w:cs="Calibri"/>
          <w:color w:val="212529"/>
          <w:sz w:val="24"/>
          <w:szCs w:val="24"/>
          <w:shd w:val="clear" w:color="auto" w:fill="F9F9F9"/>
        </w:rPr>
      </w:pPr>
      <w:r>
        <w:rPr>
          <w:sz w:val="24"/>
          <w:szCs w:val="24"/>
        </w:rPr>
        <w:t>Next, we review the Remediation tab, and leave Create a Managed Identity – unchecked. After this we click Create.</w:t>
      </w:r>
      <w:r w:rsidR="00F124D4">
        <w:rPr>
          <w:sz w:val="24"/>
          <w:szCs w:val="24"/>
        </w:rPr>
        <w:t xml:space="preserve"> </w:t>
      </w:r>
      <w:r w:rsidR="00F124D4">
        <w:rPr>
          <w:rFonts w:ascii="Calibri" w:hAnsi="Calibri" w:cs="Calibri"/>
          <w:color w:val="212529"/>
          <w:sz w:val="24"/>
          <w:szCs w:val="24"/>
          <w:shd w:val="clear" w:color="auto" w:fill="F9F9F9"/>
        </w:rPr>
        <w:t xml:space="preserve">After this we will </w:t>
      </w:r>
      <w:r w:rsidR="00F124D4" w:rsidRPr="009177F8">
        <w:rPr>
          <w:rFonts w:ascii="Calibri" w:hAnsi="Calibri" w:cs="Calibri"/>
          <w:color w:val="212529"/>
          <w:sz w:val="24"/>
          <w:szCs w:val="24"/>
          <w:shd w:val="clear" w:color="auto" w:fill="F9F9F9"/>
        </w:rPr>
        <w:t>verify that the new policy assignment is in effect by attempting to create another Azure Storage account in the resource group</w:t>
      </w:r>
      <w:r w:rsidR="00F124D4">
        <w:rPr>
          <w:rFonts w:ascii="Calibri" w:hAnsi="Calibri" w:cs="Calibri"/>
          <w:color w:val="212529"/>
          <w:sz w:val="24"/>
          <w:szCs w:val="24"/>
          <w:shd w:val="clear" w:color="auto" w:fill="F9F9F9"/>
        </w:rPr>
        <w:t xml:space="preserve">. For </w:t>
      </w:r>
      <w:r w:rsidR="00F124D4" w:rsidRPr="00F124D4">
        <w:rPr>
          <w:rFonts w:ascii="Calibri" w:hAnsi="Calibri" w:cs="Calibri"/>
          <w:b/>
          <w:bCs/>
          <w:color w:val="212529"/>
          <w:sz w:val="24"/>
          <w:szCs w:val="24"/>
          <w:shd w:val="clear" w:color="auto" w:fill="F9F9F9"/>
        </w:rPr>
        <w:t>Storage account name</w:t>
      </w:r>
      <w:r w:rsidR="00F124D4">
        <w:rPr>
          <w:rFonts w:ascii="Calibri" w:hAnsi="Calibri" w:cs="Calibri"/>
          <w:color w:val="212529"/>
          <w:sz w:val="24"/>
          <w:szCs w:val="24"/>
          <w:shd w:val="clear" w:color="auto" w:fill="F9F9F9"/>
        </w:rPr>
        <w:t xml:space="preserve"> </w:t>
      </w:r>
      <w:r w:rsidR="00F124D4">
        <w:rPr>
          <w:rFonts w:ascii="Calibri" w:hAnsi="Calibri" w:cs="Calibri"/>
          <w:color w:val="212529"/>
          <w:sz w:val="24"/>
          <w:szCs w:val="24"/>
          <w:shd w:val="clear" w:color="auto" w:fill="F9F9F9"/>
        </w:rPr>
        <w:t xml:space="preserve">we chose </w:t>
      </w:r>
      <w:r w:rsidR="00F124D4" w:rsidRPr="009177F8">
        <w:rPr>
          <w:rFonts w:ascii="Calibri" w:hAnsi="Calibri" w:cs="Calibri"/>
          <w:color w:val="212529"/>
          <w:sz w:val="24"/>
          <w:szCs w:val="24"/>
          <w:highlight w:val="yellow"/>
          <w:shd w:val="clear" w:color="auto" w:fill="F9F9F9"/>
        </w:rPr>
        <w:t>academydevops</w:t>
      </w:r>
      <w:r w:rsidR="00F124D4">
        <w:rPr>
          <w:rFonts w:ascii="Calibri" w:hAnsi="Calibri" w:cs="Calibri"/>
          <w:color w:val="212529"/>
          <w:sz w:val="24"/>
          <w:szCs w:val="24"/>
          <w:shd w:val="clear" w:color="auto" w:fill="F9F9F9"/>
        </w:rPr>
        <w:t xml:space="preserve">. When we try to deploy </w:t>
      </w:r>
      <w:r w:rsidR="00F124D4">
        <w:rPr>
          <w:rFonts w:ascii="Calibri" w:hAnsi="Calibri" w:cs="Calibri"/>
          <w:color w:val="212529"/>
          <w:sz w:val="24"/>
          <w:szCs w:val="24"/>
          <w:shd w:val="clear" w:color="auto" w:fill="F9F9F9"/>
        </w:rPr>
        <w:t>it,</w:t>
      </w:r>
      <w:r w:rsidR="00F124D4">
        <w:rPr>
          <w:rFonts w:ascii="Calibri" w:hAnsi="Calibri" w:cs="Calibri"/>
          <w:color w:val="212529"/>
          <w:sz w:val="24"/>
          <w:szCs w:val="24"/>
          <w:shd w:val="clear" w:color="auto" w:fill="F9F9F9"/>
        </w:rPr>
        <w:t xml:space="preserve"> we will get the Deployment failed message.</w:t>
      </w:r>
    </w:p>
    <w:p w14:paraId="5227AA33" w14:textId="77777777" w:rsidR="00F124D4" w:rsidRDefault="00F124D4" w:rsidP="00F124D4">
      <w:pPr>
        <w:rPr>
          <w:rFonts w:ascii="Calibri" w:hAnsi="Calibri" w:cs="Calibri"/>
          <w:color w:val="212529"/>
          <w:sz w:val="24"/>
          <w:szCs w:val="24"/>
          <w:shd w:val="clear" w:color="auto" w:fill="F9F9F9"/>
        </w:rPr>
      </w:pPr>
      <w:r>
        <w:rPr>
          <w:rFonts w:ascii="Calibri" w:hAnsi="Calibri" w:cs="Calibri"/>
          <w:noProof/>
        </w:rPr>
        <w:drawing>
          <wp:inline distT="0" distB="0" distL="0" distR="0" wp14:anchorId="56B942B0" wp14:editId="1C4043D0">
            <wp:extent cx="5943600" cy="3904615"/>
            <wp:effectExtent l="0" t="0" r="0" b="635"/>
            <wp:docPr id="5" name="Picture 5" descr="Create a storage account &#10;Validation failed. Required information is missing or not valid. &#10;x &#10;Basics Advanced &#10;Basics &#10;Subscription &#10;Resource Group &#10;Storage account name &#10;Networking Data protection &#10;Encryption &#10;Tags O &#10;Deployrnent model &#10;Performance &#10;Replication &#10;Advanced &#10;Secure transfer &#10;Allow storage account key access &#10;Allow cross-tenant replication &#10;Azure Pass - Sponsorship &#10;cloud-shell-storage-westeurope &#10;academydevops &#10;Resource manager &#10;Standard &#10;Read-access geo-redundant storage (RA-C;RS) &#10;Enabled &#10;Enabled &#10;Enabl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a storage account &#10;Validation failed. Required information is missing or not valid. &#10;x &#10;Basics Advanced &#10;Basics &#10;Subscription &#10;Resource Group &#10;Storage account name &#10;Networking Data protection &#10;Encryption &#10;Tags O &#10;Deployrnent model &#10;Performance &#10;Replication &#10;Advanced &#10;Secure transfer &#10;Allow storage account key access &#10;Allow cross-tenant replication &#10;Azure Pass - Sponsorship &#10;cloud-shell-storage-westeurope &#10;academydevops &#10;Resource manager &#10;Standard &#10;Read-access geo-redundant storage (RA-C;RS) &#10;Enabled &#10;Enabled &#10;Enabled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A3733" w14:textId="77777777" w:rsidR="00F124D4" w:rsidRPr="00753A1F" w:rsidRDefault="00F124D4" w:rsidP="00753A1F">
      <w:pPr>
        <w:rPr>
          <w:sz w:val="24"/>
          <w:szCs w:val="24"/>
        </w:rPr>
      </w:pPr>
    </w:p>
    <w:p w14:paraId="5BDF83C5" w14:textId="0ADB5A4B" w:rsidR="00F124D4" w:rsidRDefault="005824B1" w:rsidP="00F124D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824B1">
        <w:t xml:space="preserve">Task 3: </w:t>
      </w:r>
      <w:r w:rsidR="00F124D4" w:rsidRPr="00F124D4">
        <w:t>Apply tagging via an Azure policy</w:t>
      </w:r>
    </w:p>
    <w:p w14:paraId="1C239C48" w14:textId="1D2F3001" w:rsidR="00F124D4" w:rsidRDefault="00F124D4" w:rsidP="00F124D4">
      <w:pPr>
        <w:rPr>
          <w:sz w:val="24"/>
          <w:szCs w:val="24"/>
        </w:rPr>
      </w:pPr>
    </w:p>
    <w:p w14:paraId="36515288" w14:textId="7DB58A9C" w:rsidR="00F124D4" w:rsidRDefault="00F124D4" w:rsidP="00F124D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124D4">
        <w:rPr>
          <w:sz w:val="24"/>
          <w:szCs w:val="24"/>
        </w:rPr>
        <w:t>In this task, we will use a different policy definition to remediate any non-compliant resources</w:t>
      </w:r>
      <w:r>
        <w:rPr>
          <w:sz w:val="24"/>
          <w:szCs w:val="24"/>
        </w:rPr>
        <w:t>.</w:t>
      </w:r>
    </w:p>
    <w:p w14:paraId="38937CE1" w14:textId="2632DD9C" w:rsidR="00F124D4" w:rsidRDefault="00F124D4" w:rsidP="00F124D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In the Azure portal we select Policy, and in the Authoring section se click Assignments. There, form the list of assignments we select </w:t>
      </w:r>
      <w:r w:rsidRPr="00F124D4">
        <w:rPr>
          <w:sz w:val="24"/>
          <w:szCs w:val="24"/>
        </w:rPr>
        <w:t xml:space="preserve">the </w:t>
      </w:r>
      <w:r w:rsidRPr="00F124D4">
        <w:rPr>
          <w:b/>
          <w:bCs/>
          <w:sz w:val="24"/>
          <w:szCs w:val="24"/>
        </w:rPr>
        <w:t>Require Role tag with Infra value</w:t>
      </w:r>
      <w:r w:rsidRPr="00F124D4">
        <w:rPr>
          <w:sz w:val="24"/>
          <w:szCs w:val="24"/>
        </w:rPr>
        <w:t xml:space="preserve"> policy assignment and use the </w:t>
      </w:r>
      <w:r w:rsidRPr="00F124D4">
        <w:rPr>
          <w:b/>
          <w:bCs/>
          <w:sz w:val="24"/>
          <w:szCs w:val="24"/>
        </w:rPr>
        <w:t>Delete assignment</w:t>
      </w:r>
      <w:r w:rsidRPr="00F124D4">
        <w:rPr>
          <w:sz w:val="24"/>
          <w:szCs w:val="24"/>
        </w:rPr>
        <w:t xml:space="preserve"> menu item to delete the assignment</w:t>
      </w:r>
      <w:r>
        <w:rPr>
          <w:sz w:val="24"/>
          <w:szCs w:val="24"/>
        </w:rPr>
        <w:t>.</w:t>
      </w:r>
    </w:p>
    <w:p w14:paraId="086C6FA9" w14:textId="553C8027" w:rsidR="00523E38" w:rsidRDefault="00523E38" w:rsidP="00F124D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After this we Assign new policy and specify the Scope for that new policy, with the following values: </w:t>
      </w:r>
    </w:p>
    <w:tbl>
      <w:tblPr>
        <w:tblW w:w="5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3817"/>
      </w:tblGrid>
      <w:tr w:rsidR="00523E38" w:rsidRPr="00523E38" w14:paraId="1A21CB89" w14:textId="77777777" w:rsidTr="00523E38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EC6B101" w14:textId="77777777" w:rsidR="00523E38" w:rsidRPr="00523E38" w:rsidRDefault="00523E38" w:rsidP="00523E38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523E38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781658E" w14:textId="77777777" w:rsidR="00523E38" w:rsidRPr="00523E38" w:rsidRDefault="00523E38" w:rsidP="00523E38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523E38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523E38" w:rsidRPr="00523E38" w14:paraId="21A5AD14" w14:textId="77777777" w:rsidTr="00523E38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D89FD2B" w14:textId="77777777" w:rsidR="00523E38" w:rsidRPr="00523E38" w:rsidRDefault="00523E38" w:rsidP="00523E38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23E38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Subscription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1C22F84" w14:textId="77777777" w:rsidR="00523E38" w:rsidRPr="00523E38" w:rsidRDefault="00523E38" w:rsidP="00523E38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23E38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the name of the Azure subscription you are using in this lab</w:t>
            </w:r>
          </w:p>
        </w:tc>
      </w:tr>
      <w:tr w:rsidR="00523E38" w:rsidRPr="00523E38" w14:paraId="274516D5" w14:textId="77777777" w:rsidTr="00523E38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BED8EBC" w14:textId="77777777" w:rsidR="00523E38" w:rsidRPr="00523E38" w:rsidRDefault="00523E38" w:rsidP="00523E38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23E38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Resource Group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389C486" w14:textId="77777777" w:rsidR="00523E38" w:rsidRPr="00523E38" w:rsidRDefault="00523E38" w:rsidP="00523E38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23E38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the name of the resource group containing the Cloud Shell account you identified in the first task</w:t>
            </w:r>
          </w:p>
        </w:tc>
      </w:tr>
    </w:tbl>
    <w:p w14:paraId="0D0D4C16" w14:textId="6E4F5128" w:rsidR="00523E38" w:rsidRDefault="00523E38" w:rsidP="00F124D4">
      <w:pPr>
        <w:rPr>
          <w:sz w:val="24"/>
          <w:szCs w:val="24"/>
        </w:rPr>
      </w:pPr>
    </w:p>
    <w:p w14:paraId="73E96AFB" w14:textId="1808973D" w:rsidR="00523E38" w:rsidRDefault="00523E38" w:rsidP="00F124D4">
      <w:pPr>
        <w:rPr>
          <w:sz w:val="24"/>
          <w:szCs w:val="24"/>
        </w:rPr>
      </w:pPr>
      <w:r>
        <w:rPr>
          <w:sz w:val="24"/>
          <w:szCs w:val="24"/>
        </w:rPr>
        <w:t xml:space="preserve">Then we specify Policy definition. For this we search and select </w:t>
      </w:r>
      <w:r w:rsidRPr="00523E38">
        <w:rPr>
          <w:b/>
          <w:bCs/>
          <w:sz w:val="24"/>
          <w:szCs w:val="24"/>
        </w:rPr>
        <w:t>Inherit a tag from the resource group if missing</w:t>
      </w:r>
      <w:r w:rsidRPr="00523E38">
        <w:rPr>
          <w:sz w:val="24"/>
          <w:szCs w:val="24"/>
        </w:rPr>
        <w:t>.</w:t>
      </w:r>
    </w:p>
    <w:p w14:paraId="1C9EC3B9" w14:textId="5713AE67" w:rsidR="00523E38" w:rsidRPr="00F124D4" w:rsidRDefault="00523E38" w:rsidP="00F124D4">
      <w:pPr>
        <w:rPr>
          <w:sz w:val="24"/>
          <w:szCs w:val="24"/>
        </w:rPr>
      </w:pPr>
      <w:r>
        <w:rPr>
          <w:sz w:val="24"/>
          <w:szCs w:val="24"/>
        </w:rPr>
        <w:t>We c</w:t>
      </w:r>
      <w:r w:rsidRPr="00523E38">
        <w:rPr>
          <w:sz w:val="24"/>
          <w:szCs w:val="24"/>
        </w:rPr>
        <w:t>onfigure the remaining Basics properties of the assignment by specifying the following settings</w:t>
      </w:r>
      <w:r>
        <w:rPr>
          <w:sz w:val="24"/>
          <w:szCs w:val="24"/>
        </w:rPr>
        <w:t>:</w:t>
      </w:r>
    </w:p>
    <w:tbl>
      <w:tblPr>
        <w:tblW w:w="5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3695"/>
      </w:tblGrid>
      <w:tr w:rsidR="00523E38" w:rsidRPr="00523E38" w14:paraId="603E061E" w14:textId="77777777" w:rsidTr="00523E38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9A3507E" w14:textId="77777777" w:rsidR="00523E38" w:rsidRPr="00523E38" w:rsidRDefault="00523E38" w:rsidP="00523E38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523E38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953D5CE" w14:textId="77777777" w:rsidR="00523E38" w:rsidRPr="00523E38" w:rsidRDefault="00523E38" w:rsidP="00523E38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523E38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523E38" w:rsidRPr="00523E38" w14:paraId="243C1F0F" w14:textId="77777777" w:rsidTr="00523E38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67D9546" w14:textId="77777777" w:rsidR="00523E38" w:rsidRPr="00523E38" w:rsidRDefault="00523E38" w:rsidP="00523E38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23E38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Assignment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AD4793E" w14:textId="77777777" w:rsidR="00523E38" w:rsidRPr="00523E38" w:rsidRDefault="00523E38" w:rsidP="00523E38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23E38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Inherit the Role tag and its Infra value from the Cloud Shell resource group if missing</w:t>
            </w:r>
          </w:p>
        </w:tc>
      </w:tr>
      <w:tr w:rsidR="00523E38" w:rsidRPr="00523E38" w14:paraId="3D7931D4" w14:textId="77777777" w:rsidTr="00523E38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1804CA1" w14:textId="77777777" w:rsidR="00523E38" w:rsidRPr="00523E38" w:rsidRDefault="00523E38" w:rsidP="00523E38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23E38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2088F96" w14:textId="77777777" w:rsidR="00523E38" w:rsidRPr="00523E38" w:rsidRDefault="00523E38" w:rsidP="00523E38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23E38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Inherit the Role tag and its Infra value from the Cloud Shell resource group if missing</w:t>
            </w:r>
          </w:p>
        </w:tc>
      </w:tr>
      <w:tr w:rsidR="00523E38" w:rsidRPr="00523E38" w14:paraId="5DC71E37" w14:textId="77777777" w:rsidTr="00523E38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D795EAA" w14:textId="77777777" w:rsidR="00523E38" w:rsidRPr="00523E38" w:rsidRDefault="00523E38" w:rsidP="00523E38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23E38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Policy enforcement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43198FD" w14:textId="77777777" w:rsidR="00523E38" w:rsidRPr="00523E38" w:rsidRDefault="00523E38" w:rsidP="00523E38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23E38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Enabled</w:t>
            </w:r>
          </w:p>
        </w:tc>
      </w:tr>
    </w:tbl>
    <w:p w14:paraId="6211CCF1" w14:textId="4A38E21C" w:rsidR="00F124D4" w:rsidRDefault="00F124D4" w:rsidP="00F124D4"/>
    <w:p w14:paraId="0347233E" w14:textId="00B0AFE7" w:rsidR="00523E38" w:rsidRDefault="00523E38" w:rsidP="00F124D4">
      <w:r>
        <w:lastRenderedPageBreak/>
        <w:t xml:space="preserve">For Parameters: </w:t>
      </w:r>
    </w:p>
    <w:tbl>
      <w:tblPr>
        <w:tblW w:w="5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  <w:gridCol w:w="2337"/>
      </w:tblGrid>
      <w:tr w:rsidR="00523E38" w:rsidRPr="00523E38" w14:paraId="19134517" w14:textId="77777777" w:rsidTr="00523E38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9D54E6A" w14:textId="77777777" w:rsidR="00523E38" w:rsidRPr="00523E38" w:rsidRDefault="00523E38" w:rsidP="00523E38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523E38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72DF4C0" w14:textId="77777777" w:rsidR="00523E38" w:rsidRPr="00523E38" w:rsidRDefault="00523E38" w:rsidP="00523E38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523E38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523E38" w:rsidRPr="00523E38" w14:paraId="6BC6C99A" w14:textId="77777777" w:rsidTr="00523E38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34E46F2" w14:textId="77777777" w:rsidR="00523E38" w:rsidRPr="00523E38" w:rsidRDefault="00523E38" w:rsidP="00523E38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23E38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Tag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D045F3F" w14:textId="77777777" w:rsidR="00523E38" w:rsidRPr="00523E38" w:rsidRDefault="00523E38" w:rsidP="00523E38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23E38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Role</w:t>
            </w:r>
          </w:p>
        </w:tc>
      </w:tr>
    </w:tbl>
    <w:p w14:paraId="1558E898" w14:textId="0D47C16B" w:rsidR="00523E38" w:rsidRDefault="00523E38" w:rsidP="00F124D4"/>
    <w:p w14:paraId="14D3E856" w14:textId="03E2C8F8" w:rsidR="00523E38" w:rsidRDefault="00523E38" w:rsidP="00F124D4">
      <w:r>
        <w:t xml:space="preserve">On Remediation tab we configure the following settings: </w:t>
      </w:r>
    </w:p>
    <w:tbl>
      <w:tblPr>
        <w:tblW w:w="5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3329"/>
      </w:tblGrid>
      <w:tr w:rsidR="00523E38" w:rsidRPr="00523E38" w14:paraId="17ACEC9A" w14:textId="77777777" w:rsidTr="00523E38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2BE908C" w14:textId="77777777" w:rsidR="00523E38" w:rsidRPr="00523E38" w:rsidRDefault="00523E38" w:rsidP="00523E38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523E38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3BC3E3F" w14:textId="77777777" w:rsidR="00523E38" w:rsidRPr="00523E38" w:rsidRDefault="00523E38" w:rsidP="00523E38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523E38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523E38" w:rsidRPr="00523E38" w14:paraId="4A17948D" w14:textId="77777777" w:rsidTr="00523E38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FFD9135" w14:textId="77777777" w:rsidR="00523E38" w:rsidRPr="00523E38" w:rsidRDefault="00523E38" w:rsidP="00523E38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23E38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Create a remediation task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DB8801D" w14:textId="77777777" w:rsidR="00523E38" w:rsidRPr="00523E38" w:rsidRDefault="00523E38" w:rsidP="00523E38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23E38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enabled</w:t>
            </w:r>
          </w:p>
        </w:tc>
      </w:tr>
      <w:tr w:rsidR="00523E38" w:rsidRPr="00523E38" w14:paraId="307A06C6" w14:textId="77777777" w:rsidTr="00523E38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5AAD206" w14:textId="77777777" w:rsidR="00523E38" w:rsidRPr="00523E38" w:rsidRDefault="00523E38" w:rsidP="00523E38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23E38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Policy to remediate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547D9C5" w14:textId="77777777" w:rsidR="00523E38" w:rsidRPr="00523E38" w:rsidRDefault="00523E38" w:rsidP="00523E38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523E38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Inherit a tag from the resource group if missing</w:t>
            </w:r>
          </w:p>
        </w:tc>
      </w:tr>
    </w:tbl>
    <w:p w14:paraId="2E447F47" w14:textId="07BEEB81" w:rsidR="00523E38" w:rsidRDefault="00523E38" w:rsidP="00F124D4"/>
    <w:p w14:paraId="425D5761" w14:textId="7947B65D" w:rsidR="00523E38" w:rsidRDefault="00523E38" w:rsidP="00F124D4">
      <w:r>
        <w:t>At the end we click Create.</w:t>
      </w:r>
    </w:p>
    <w:p w14:paraId="4F2C1362" w14:textId="7375FF26" w:rsidR="00523E38" w:rsidRDefault="00523E38" w:rsidP="00F124D4">
      <w:r>
        <w:tab/>
        <w:t xml:space="preserve">We navigate </w:t>
      </w:r>
      <w:r w:rsidRPr="00523E38">
        <w:t xml:space="preserve">back to the blade of the resource group hosting the storage account used for the Cloud Shell home drive, which </w:t>
      </w:r>
      <w:r>
        <w:t>we</w:t>
      </w:r>
      <w:r w:rsidRPr="00523E38">
        <w:t xml:space="preserve"> identified in the first task</w:t>
      </w:r>
      <w:r>
        <w:t xml:space="preserve">. There we create a new Storage Account. </w:t>
      </w:r>
      <w:r w:rsidRPr="00523E38">
        <w:t xml:space="preserve">On the Basics tab of the Create storage account blade, </w:t>
      </w:r>
      <w:r>
        <w:t xml:space="preserve">we will </w:t>
      </w:r>
      <w:r w:rsidRPr="00523E38">
        <w:t xml:space="preserve">verify that </w:t>
      </w:r>
      <w:r w:rsidR="00C35D72">
        <w:t>we</w:t>
      </w:r>
      <w:r w:rsidRPr="00523E38">
        <w:t xml:space="preserve"> are using the Resource Group that the Policy was applied to and specify the following settings</w:t>
      </w:r>
      <w:r w:rsidR="00C35D72">
        <w:t xml:space="preserve">: </w:t>
      </w:r>
    </w:p>
    <w:tbl>
      <w:tblPr>
        <w:tblW w:w="57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8"/>
        <w:gridCol w:w="2472"/>
      </w:tblGrid>
      <w:tr w:rsidR="00C35D72" w:rsidRPr="00C35D72" w14:paraId="4DA9CFB2" w14:textId="77777777" w:rsidTr="00C35D72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864539F" w14:textId="77777777" w:rsidR="00C35D72" w:rsidRPr="00C35D72" w:rsidRDefault="00C35D72" w:rsidP="00C35D72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C35D72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BE8D115" w14:textId="77777777" w:rsidR="00C35D72" w:rsidRPr="00C35D72" w:rsidRDefault="00C35D72" w:rsidP="00C35D72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C35D72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C35D72" w:rsidRPr="00C35D72" w14:paraId="2FAC4C15" w14:textId="77777777" w:rsidTr="00C35D7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691BAEE" w14:textId="77777777" w:rsidR="00C35D72" w:rsidRPr="00C35D72" w:rsidRDefault="00C35D72" w:rsidP="00C35D7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C35D7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Storage account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FBCF915" w14:textId="1DDD82ED" w:rsidR="00C35D72" w:rsidRPr="00C35D72" w:rsidRDefault="00C35D72" w:rsidP="00C35D7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academydevops</w:t>
            </w:r>
          </w:p>
        </w:tc>
      </w:tr>
    </w:tbl>
    <w:p w14:paraId="10CA3757" w14:textId="55F482BB" w:rsidR="00C35D72" w:rsidRDefault="00C35D72" w:rsidP="00F124D4"/>
    <w:p w14:paraId="399C9CCC" w14:textId="4837FEEC" w:rsidR="00C35D72" w:rsidRDefault="00C35D72" w:rsidP="00F124D4">
      <w:r>
        <w:t xml:space="preserve">Next, we verify that the validation passed and we click Create. After this we </w:t>
      </w:r>
      <w:r w:rsidRPr="00C35D72">
        <w:rPr>
          <w:b/>
          <w:bCs/>
        </w:rPr>
        <w:t>Go to resource</w:t>
      </w:r>
      <w:r>
        <w:t xml:space="preserve"> of the newly created storage account and we note that the tag Role with the value Infra Is automatically assigned to the resource.</w:t>
      </w:r>
    </w:p>
    <w:p w14:paraId="20482876" w14:textId="0FDB86AD" w:rsidR="00C35D72" w:rsidRPr="00F124D4" w:rsidRDefault="00C35D72" w:rsidP="00F124D4">
      <w:r>
        <w:lastRenderedPageBreak/>
        <w:t xml:space="preserve"> </w:t>
      </w:r>
      <w:r>
        <w:rPr>
          <w:rFonts w:ascii="Calibri" w:hAnsi="Calibri" w:cs="Calibri"/>
          <w:noProof/>
        </w:rPr>
        <w:drawing>
          <wp:inline distT="0" distB="0" distL="0" distR="0" wp14:anchorId="0BFA851A" wp14:editId="069BCF95">
            <wp:extent cx="5943600" cy="3632200"/>
            <wp:effectExtent l="0" t="0" r="0" b="6350"/>
            <wp:docPr id="8" name="Picture 8" descr="academydevops &#10;Storage account &#10;P Search &#10;Overview &#10;Activity log &#10;Tags &#10;Diagnose and solve problems &#10;Access Control (LAM) &#10;Data migration &#10;Events &#10;Storage browser &#10;Data storage &#10;Containers &#10;File shares &#10;Queues &#10;Tables &#10;Upload Open in Explorer &#10;Essentials &#10;Resource group (move &#10;cloud-shell-storage-westeurope &#10;Location &#10;East US &#10;Primary/Secondary Location &#10;Primary. East US, Secondary. West US &#10;Subscription (move) &#10;Azure Pass - Sponsorship &#10;Subscription ID &#10;9947c7d8-0002-4f95-9be2-e61cef4a15b3 &#10;Disk state &#10;Primary: Available, Secondary: Available &#10;Tags (edit) &#10;•ple : Infre &#10;Delete &#10;Move v &#10;Performance &#10;Standard &#10;Replication &#10;O &#10;Refresh &#10;JSON View &#10;Read-access geo-redundant storage (RA-G RS) &#10;Account kind &#10;StorageV2 (general purpose v2) &#10;Provisioning state &#10;Succeeded &#10;Crea ted &#10;3/27/2023, A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cademydevops &#10;Storage account &#10;P Search &#10;Overview &#10;Activity log &#10;Tags &#10;Diagnose and solve problems &#10;Access Control (LAM) &#10;Data migration &#10;Events &#10;Storage browser &#10;Data storage &#10;Containers &#10;File shares &#10;Queues &#10;Tables &#10;Upload Open in Explorer &#10;Essentials &#10;Resource group (move &#10;cloud-shell-storage-westeurope &#10;Location &#10;East US &#10;Primary/Secondary Location &#10;Primary. East US, Secondary. West US &#10;Subscription (move) &#10;Azure Pass - Sponsorship &#10;Subscription ID &#10;9947c7d8-0002-4f95-9be2-e61cef4a15b3 &#10;Disk state &#10;Primary: Available, Secondary: Available &#10;Tags (edit) &#10;•ple : Infre &#10;Delete &#10;Move v &#10;Performance &#10;Standard &#10;Replication &#10;O &#10;Refresh &#10;JSON View &#10;Read-access geo-redundant storage (RA-G RS) &#10;Account kind &#10;StorageV2 (general purpose v2) &#10;Provisioning state &#10;Succeeded &#10;Crea ted &#10;3/27/2023, AM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D72" w:rsidRPr="00F12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30075"/>
    <w:multiLevelType w:val="hybridMultilevel"/>
    <w:tmpl w:val="4CCEC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C3FC7"/>
    <w:multiLevelType w:val="hybridMultilevel"/>
    <w:tmpl w:val="7EAE758A"/>
    <w:lvl w:ilvl="0" w:tplc="E25EEE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AB6FBD"/>
    <w:multiLevelType w:val="hybridMultilevel"/>
    <w:tmpl w:val="CDB0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628B9"/>
    <w:multiLevelType w:val="hybridMultilevel"/>
    <w:tmpl w:val="0D4A4152"/>
    <w:lvl w:ilvl="0" w:tplc="A526376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810FE"/>
    <w:multiLevelType w:val="hybridMultilevel"/>
    <w:tmpl w:val="9C2E255E"/>
    <w:lvl w:ilvl="0" w:tplc="5ACC9A94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D6402B"/>
    <w:multiLevelType w:val="hybridMultilevel"/>
    <w:tmpl w:val="DA242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091110">
    <w:abstractNumId w:val="2"/>
  </w:num>
  <w:num w:numId="2" w16cid:durableId="109975845">
    <w:abstractNumId w:val="3"/>
  </w:num>
  <w:num w:numId="3" w16cid:durableId="181170110">
    <w:abstractNumId w:val="4"/>
  </w:num>
  <w:num w:numId="4" w16cid:durableId="617299904">
    <w:abstractNumId w:val="1"/>
  </w:num>
  <w:num w:numId="5" w16cid:durableId="1302032802">
    <w:abstractNumId w:val="0"/>
  </w:num>
  <w:num w:numId="6" w16cid:durableId="16476649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9F"/>
    <w:rsid w:val="00174B4F"/>
    <w:rsid w:val="00193E9A"/>
    <w:rsid w:val="00234E90"/>
    <w:rsid w:val="003F2551"/>
    <w:rsid w:val="004975A0"/>
    <w:rsid w:val="00502550"/>
    <w:rsid w:val="00523E38"/>
    <w:rsid w:val="005824B1"/>
    <w:rsid w:val="005A7663"/>
    <w:rsid w:val="005C634A"/>
    <w:rsid w:val="0060641D"/>
    <w:rsid w:val="00666C25"/>
    <w:rsid w:val="00687EF3"/>
    <w:rsid w:val="00751E84"/>
    <w:rsid w:val="00753A1F"/>
    <w:rsid w:val="00756ECB"/>
    <w:rsid w:val="007750BA"/>
    <w:rsid w:val="00852816"/>
    <w:rsid w:val="009177F8"/>
    <w:rsid w:val="009626FE"/>
    <w:rsid w:val="00A37A9D"/>
    <w:rsid w:val="00AA3AEA"/>
    <w:rsid w:val="00B83DA0"/>
    <w:rsid w:val="00B94FA3"/>
    <w:rsid w:val="00C27495"/>
    <w:rsid w:val="00C35D72"/>
    <w:rsid w:val="00C91E0D"/>
    <w:rsid w:val="00D24AF6"/>
    <w:rsid w:val="00D52C51"/>
    <w:rsid w:val="00E35528"/>
    <w:rsid w:val="00E47335"/>
    <w:rsid w:val="00E5359F"/>
    <w:rsid w:val="00EE239D"/>
    <w:rsid w:val="00F05169"/>
    <w:rsid w:val="00F124D4"/>
    <w:rsid w:val="00F87065"/>
    <w:rsid w:val="00FF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B9D5"/>
  <w15:chartTrackingRefBased/>
  <w15:docId w15:val="{F04C6AFB-51B2-4EFF-9745-EA16E053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35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35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74B4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94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DA97E-90EF-4BF9-B1EB-5F5701C66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7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Nikolovska</dc:creator>
  <cp:keywords/>
  <dc:description/>
  <cp:lastModifiedBy>Ana Nikolovska</cp:lastModifiedBy>
  <cp:revision>8</cp:revision>
  <dcterms:created xsi:type="dcterms:W3CDTF">2023-03-25T13:46:00Z</dcterms:created>
  <dcterms:modified xsi:type="dcterms:W3CDTF">2023-03-27T00:49:00Z</dcterms:modified>
</cp:coreProperties>
</file>