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827012"/>
        <w:docPartObj>
          <w:docPartGallery w:val="Cover Pages"/>
          <w:docPartUnique/>
        </w:docPartObj>
      </w:sdtPr>
      <w:sdtContent>
        <w:p w14:paraId="72CE3AC5" w14:textId="287E5584" w:rsidR="005B207D" w:rsidRDefault="005B207D"/>
        <w:p w14:paraId="75B691EF" w14:textId="79AF6329" w:rsidR="005B207D" w:rsidRDefault="005B207D">
          <w:r>
            <w:rPr>
              <w:noProof/>
            </w:rPr>
            <mc:AlternateContent>
              <mc:Choice Requires="wps">
                <w:drawing>
                  <wp:anchor distT="0" distB="0" distL="182880" distR="182880" simplePos="0" relativeHeight="251660288" behindDoc="0" locked="0" layoutInCell="1" allowOverlap="1" wp14:anchorId="70D0D813" wp14:editId="16FE3F6D">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C0520" w14:textId="6CFA992B" w:rsidR="005B207D" w:rsidRDefault="005B207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XML-HTML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4D538C" w14:textId="6E094B49" w:rsidR="005B207D" w:rsidRDefault="005B207D">
                                    <w:pPr>
                                      <w:pStyle w:val="Sinespaciado"/>
                                      <w:spacing w:before="40" w:after="40"/>
                                      <w:rPr>
                                        <w:caps/>
                                        <w:color w:val="1F4E79" w:themeColor="accent5" w:themeShade="80"/>
                                        <w:sz w:val="28"/>
                                        <w:szCs w:val="28"/>
                                      </w:rPr>
                                    </w:pPr>
                                    <w:r>
                                      <w:rPr>
                                        <w:caps/>
                                        <w:color w:val="1F4E79" w:themeColor="accent5" w:themeShade="80"/>
                                        <w:sz w:val="28"/>
                                        <w:szCs w:val="28"/>
                                      </w:rPr>
                                      <w:t>SOFTWARE Y ESTANDARES PARA LA WEB</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8B012B" w14:textId="30A6BF6A" w:rsidR="005B207D" w:rsidRDefault="005B207D">
                                    <w:pPr>
                                      <w:pStyle w:val="Sinespaciado"/>
                                      <w:spacing w:before="80" w:after="40"/>
                                      <w:rPr>
                                        <w:caps/>
                                        <w:color w:val="5B9BD5" w:themeColor="accent5"/>
                                        <w:sz w:val="24"/>
                                        <w:szCs w:val="24"/>
                                      </w:rPr>
                                    </w:pPr>
                                    <w:r>
                                      <w:rPr>
                                        <w:caps/>
                                        <w:color w:val="5B9BD5" w:themeColor="accent5"/>
                                        <w:sz w:val="24"/>
                                        <w:szCs w:val="24"/>
                                      </w:rPr>
                                      <w:t>Ana Fernández Ostio, UO275780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D0D81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7AC0520" w14:textId="6CFA992B" w:rsidR="005B207D" w:rsidRDefault="005B207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XML-HTML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4D538C" w14:textId="6E094B49" w:rsidR="005B207D" w:rsidRDefault="005B207D">
                              <w:pPr>
                                <w:pStyle w:val="Sinespaciado"/>
                                <w:spacing w:before="40" w:after="40"/>
                                <w:rPr>
                                  <w:caps/>
                                  <w:color w:val="1F4E79" w:themeColor="accent5" w:themeShade="80"/>
                                  <w:sz w:val="28"/>
                                  <w:szCs w:val="28"/>
                                </w:rPr>
                              </w:pPr>
                              <w:r>
                                <w:rPr>
                                  <w:caps/>
                                  <w:color w:val="1F4E79" w:themeColor="accent5" w:themeShade="80"/>
                                  <w:sz w:val="28"/>
                                  <w:szCs w:val="28"/>
                                </w:rPr>
                                <w:t>SOFTWARE Y ESTANDARES PARA LA WEB</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8B012B" w14:textId="30A6BF6A" w:rsidR="005B207D" w:rsidRDefault="005B207D">
                              <w:pPr>
                                <w:pStyle w:val="Sinespaciado"/>
                                <w:spacing w:before="80" w:after="40"/>
                                <w:rPr>
                                  <w:caps/>
                                  <w:color w:val="5B9BD5" w:themeColor="accent5"/>
                                  <w:sz w:val="24"/>
                                  <w:szCs w:val="24"/>
                                </w:rPr>
                              </w:pPr>
                              <w:r>
                                <w:rPr>
                                  <w:caps/>
                                  <w:color w:val="5B9BD5" w:themeColor="accent5"/>
                                  <w:sz w:val="24"/>
                                  <w:szCs w:val="24"/>
                                </w:rPr>
                                <w:t>Ana Fernández Ostio, UO275780</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D3E914" wp14:editId="06A16BC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4468856F" w14:textId="77777777" w:rsidR="005B207D" w:rsidRDefault="005B207D">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D3E914"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4468856F" w14:textId="77777777" w:rsidR="005B207D" w:rsidRDefault="005B207D">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p w14:paraId="1741FB9D" w14:textId="157C144A" w:rsidR="00FB507C" w:rsidRDefault="005B207D" w:rsidP="005B207D">
      <w:pPr>
        <w:pStyle w:val="Ttulo2"/>
      </w:pPr>
      <w:r>
        <w:lastRenderedPageBreak/>
        <w:t>Forma de uso</w:t>
      </w:r>
    </w:p>
    <w:p w14:paraId="440CE459" w14:textId="00CFB294" w:rsidR="005B207D" w:rsidRDefault="005B207D" w:rsidP="005B207D">
      <w:r>
        <w:t>El lenguaje en el que se ha realizado el ejercicio es Python, con la versión 3.10.6. La forma de uso de este programa es el siguiente:</w:t>
      </w:r>
    </w:p>
    <w:p w14:paraId="3B028E64" w14:textId="42A85D5F" w:rsidR="005B207D" w:rsidRDefault="005B207D" w:rsidP="005B207D">
      <w:pPr>
        <w:pStyle w:val="Prrafodelista"/>
        <w:numPr>
          <w:ilvl w:val="0"/>
          <w:numId w:val="1"/>
        </w:numPr>
      </w:pPr>
      <w:r>
        <w:t>Situarse en la carpeta que esta el código</w:t>
      </w:r>
    </w:p>
    <w:p w14:paraId="090D8A27" w14:textId="3F225FB8" w:rsidR="005B207D" w:rsidRDefault="005B207D" w:rsidP="005B207D">
      <w:pPr>
        <w:pStyle w:val="Prrafodelista"/>
        <w:numPr>
          <w:ilvl w:val="0"/>
          <w:numId w:val="1"/>
        </w:numPr>
      </w:pPr>
      <w:r>
        <w:t>En la parte superior, donde se nos indica la ruta de este, escribiremos ‘</w:t>
      </w:r>
      <w:proofErr w:type="spellStart"/>
      <w:r>
        <w:t>cmd</w:t>
      </w:r>
      <w:proofErr w:type="spellEnd"/>
      <w:r>
        <w:t>’</w:t>
      </w:r>
    </w:p>
    <w:p w14:paraId="24BED96E" w14:textId="2AAB0CBC" w:rsidR="005B207D" w:rsidRDefault="005B207D" w:rsidP="005B207D">
      <w:pPr>
        <w:ind w:left="360"/>
      </w:pPr>
      <w:r w:rsidRPr="005B207D">
        <w:drawing>
          <wp:inline distT="0" distB="0" distL="0" distR="0" wp14:anchorId="29E1AB2F" wp14:editId="2BD063FC">
            <wp:extent cx="5400040" cy="1832610"/>
            <wp:effectExtent l="0" t="0" r="0" b="0"/>
            <wp:docPr id="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con confianza media"/>
                    <pic:cNvPicPr/>
                  </pic:nvPicPr>
                  <pic:blipFill>
                    <a:blip r:embed="rId5"/>
                    <a:stretch>
                      <a:fillRect/>
                    </a:stretch>
                  </pic:blipFill>
                  <pic:spPr>
                    <a:xfrm>
                      <a:off x="0" y="0"/>
                      <a:ext cx="5400040" cy="1832610"/>
                    </a:xfrm>
                    <a:prstGeom prst="rect">
                      <a:avLst/>
                    </a:prstGeom>
                  </pic:spPr>
                </pic:pic>
              </a:graphicData>
            </a:graphic>
          </wp:inline>
        </w:drawing>
      </w:r>
    </w:p>
    <w:p w14:paraId="7F1461D5" w14:textId="660D3910" w:rsidR="005B207D" w:rsidRDefault="005B207D" w:rsidP="005B207D">
      <w:pPr>
        <w:pStyle w:val="Prrafodelista"/>
        <w:numPr>
          <w:ilvl w:val="0"/>
          <w:numId w:val="1"/>
        </w:numPr>
      </w:pPr>
      <w:r>
        <w:t>Una vez estemos en la consola, introduciremos ‘</w:t>
      </w:r>
      <w:proofErr w:type="spellStart"/>
      <w:r>
        <w:t>py</w:t>
      </w:r>
      <w:proofErr w:type="spellEnd"/>
      <w:r>
        <w:t xml:space="preserve"> xmlToHtml.py’ y haremos </w:t>
      </w:r>
      <w:proofErr w:type="spellStart"/>
      <w:r>
        <w:t>enter</w:t>
      </w:r>
      <w:proofErr w:type="spellEnd"/>
    </w:p>
    <w:p w14:paraId="2453127A" w14:textId="02360EBC" w:rsidR="005B207D" w:rsidRDefault="005B207D" w:rsidP="005B207D">
      <w:pPr>
        <w:ind w:left="360"/>
      </w:pPr>
      <w:r w:rsidRPr="005B207D">
        <w:drawing>
          <wp:inline distT="0" distB="0" distL="0" distR="0" wp14:anchorId="05BE2CD8" wp14:editId="5A3018D8">
            <wp:extent cx="5400040" cy="983615"/>
            <wp:effectExtent l="0" t="0" r="0" b="698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983615"/>
                    </a:xfrm>
                    <a:prstGeom prst="rect">
                      <a:avLst/>
                    </a:prstGeom>
                  </pic:spPr>
                </pic:pic>
              </a:graphicData>
            </a:graphic>
          </wp:inline>
        </w:drawing>
      </w:r>
    </w:p>
    <w:p w14:paraId="6EDFE3DD" w14:textId="0CFD3B3D" w:rsidR="005B207D" w:rsidRDefault="005B207D" w:rsidP="005B207D">
      <w:pPr>
        <w:pStyle w:val="Prrafodelista"/>
        <w:numPr>
          <w:ilvl w:val="0"/>
          <w:numId w:val="1"/>
        </w:numPr>
      </w:pPr>
      <w:r>
        <w:t xml:space="preserve">Introducimos el nombre del </w:t>
      </w:r>
      <w:proofErr w:type="spellStart"/>
      <w:r>
        <w:t>xml</w:t>
      </w:r>
      <w:proofErr w:type="spellEnd"/>
      <w:r>
        <w:t xml:space="preserve"> (especificando que el archivo es .</w:t>
      </w:r>
      <w:proofErr w:type="spellStart"/>
      <w:r>
        <w:t>xml</w:t>
      </w:r>
      <w:proofErr w:type="spellEnd"/>
      <w:r>
        <w:t xml:space="preserve">) y el archivo de salida una vez se introduzca el </w:t>
      </w:r>
      <w:proofErr w:type="spellStart"/>
      <w:r>
        <w:t>xml</w:t>
      </w:r>
      <w:proofErr w:type="spellEnd"/>
      <w:r>
        <w:t xml:space="preserve">, daremos entrada a nuestro archivo </w:t>
      </w:r>
      <w:proofErr w:type="spellStart"/>
      <w:r>
        <w:t>html</w:t>
      </w:r>
      <w:proofErr w:type="spellEnd"/>
      <w:r>
        <w:t>.</w:t>
      </w:r>
    </w:p>
    <w:p w14:paraId="69D639AC" w14:textId="594B4ED0" w:rsidR="005B207D" w:rsidRDefault="005B207D" w:rsidP="005B207D">
      <w:pPr>
        <w:ind w:left="360"/>
      </w:pPr>
      <w:r w:rsidRPr="005B207D">
        <w:drawing>
          <wp:inline distT="0" distB="0" distL="0" distR="0" wp14:anchorId="7771662A" wp14:editId="399D1997">
            <wp:extent cx="5400040" cy="108966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1089660"/>
                    </a:xfrm>
                    <a:prstGeom prst="rect">
                      <a:avLst/>
                    </a:prstGeom>
                  </pic:spPr>
                </pic:pic>
              </a:graphicData>
            </a:graphic>
          </wp:inline>
        </w:drawing>
      </w:r>
    </w:p>
    <w:p w14:paraId="391B745A" w14:textId="27F5C6F8" w:rsidR="000F3D03" w:rsidRDefault="00A00847" w:rsidP="005B207D">
      <w:pPr>
        <w:ind w:left="360"/>
      </w:pPr>
      <w:r>
        <w:t xml:space="preserve">En el caso de que se cree correctamente, saldrá un mensaje como el superior, en todo caso, no dará el cambio realizado y saltara un error por consola. </w:t>
      </w:r>
    </w:p>
    <w:p w14:paraId="1ADEED4A" w14:textId="75420303" w:rsidR="00A00847" w:rsidRDefault="00A00847" w:rsidP="005B207D">
      <w:pPr>
        <w:ind w:left="360"/>
      </w:pPr>
    </w:p>
    <w:p w14:paraId="007A8B75" w14:textId="70C7C733" w:rsidR="00A00847" w:rsidRDefault="00A00847" w:rsidP="00A00847">
      <w:pPr>
        <w:pStyle w:val="Ttulo2"/>
      </w:pPr>
      <w:r>
        <w:t xml:space="preserve">Librería </w:t>
      </w:r>
    </w:p>
    <w:p w14:paraId="3B31DA00" w14:textId="7F189CDF" w:rsidR="00A00847" w:rsidRDefault="00A00847" w:rsidP="00A00847">
      <w:r>
        <w:t xml:space="preserve">Se ha utilizado la API </w:t>
      </w:r>
      <w:proofErr w:type="spellStart"/>
      <w:r>
        <w:t>xml.tree.ElementTree</w:t>
      </w:r>
      <w:proofErr w:type="spellEnd"/>
      <w:r>
        <w:t xml:space="preserve">, esta viene ya instalada con el lenguaje, se ha utilizado para poder </w:t>
      </w:r>
      <w:proofErr w:type="spellStart"/>
      <w:r>
        <w:t>parsear</w:t>
      </w:r>
      <w:proofErr w:type="spellEnd"/>
      <w:r>
        <w:t xml:space="preserve"> el árbol </w:t>
      </w:r>
      <w:r w:rsidR="00896E06">
        <w:tab/>
      </w:r>
    </w:p>
    <w:p w14:paraId="6E471DBB" w14:textId="2D81B28B" w:rsidR="00896E06" w:rsidRDefault="00896E06" w:rsidP="00896E06">
      <w:pPr>
        <w:pStyle w:val="Ttulo2"/>
      </w:pPr>
      <w:r>
        <w:t>Validación HTML</w:t>
      </w:r>
    </w:p>
    <w:p w14:paraId="63AB3B43" w14:textId="4246D985" w:rsidR="00896E06" w:rsidRDefault="00896E06" w:rsidP="00896E06">
      <w:r>
        <w:t xml:space="preserve">Dentro de esta </w:t>
      </w:r>
      <w:proofErr w:type="spellStart"/>
      <w:r>
        <w:t>validacio</w:t>
      </w:r>
      <w:proofErr w:type="spellEnd"/>
      <w:r>
        <w:t>, saltar varias “advertencias” que hacen relación al cierre de etiquetas, no son considerados errores</w:t>
      </w:r>
    </w:p>
    <w:p w14:paraId="33139AD5" w14:textId="20B8E667" w:rsidR="00896E06" w:rsidRDefault="00896E06" w:rsidP="00896E06">
      <w:r w:rsidRPr="00896E06">
        <w:lastRenderedPageBreak/>
        <w:drawing>
          <wp:inline distT="0" distB="0" distL="0" distR="0" wp14:anchorId="731C0E77" wp14:editId="6A74DFC1">
            <wp:extent cx="5400040" cy="5050155"/>
            <wp:effectExtent l="0" t="0" r="0" b="0"/>
            <wp:docPr id="4" name="Imagen 4"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Aplicación&#10;&#10;Descripción generada automáticamente"/>
                    <pic:cNvPicPr/>
                  </pic:nvPicPr>
                  <pic:blipFill>
                    <a:blip r:embed="rId8"/>
                    <a:stretch>
                      <a:fillRect/>
                    </a:stretch>
                  </pic:blipFill>
                  <pic:spPr>
                    <a:xfrm>
                      <a:off x="0" y="0"/>
                      <a:ext cx="5400040" cy="5050155"/>
                    </a:xfrm>
                    <a:prstGeom prst="rect">
                      <a:avLst/>
                    </a:prstGeom>
                  </pic:spPr>
                </pic:pic>
              </a:graphicData>
            </a:graphic>
          </wp:inline>
        </w:drawing>
      </w:r>
    </w:p>
    <w:p w14:paraId="706BB77C" w14:textId="34F284E7" w:rsidR="00896E06" w:rsidRDefault="00896E06" w:rsidP="00896E06">
      <w:r>
        <w:t xml:space="preserve">Como se puede observar, solo salta el mensaje en aquellas etiquetas, que no tienen cierre. </w:t>
      </w:r>
    </w:p>
    <w:p w14:paraId="56E158B9" w14:textId="1904D29A" w:rsidR="00896E06" w:rsidRDefault="00896E06" w:rsidP="00896E06">
      <w:pPr>
        <w:pStyle w:val="Ttulo2"/>
      </w:pPr>
      <w:r>
        <w:t>Validación CSS</w:t>
      </w:r>
    </w:p>
    <w:p w14:paraId="06EA5142" w14:textId="2ECDB67A" w:rsidR="003D4E5B" w:rsidRDefault="003D4E5B" w:rsidP="003D4E5B">
      <w:pPr>
        <w:jc w:val="both"/>
      </w:pPr>
      <w:r>
        <w:t>E</w:t>
      </w:r>
      <w:r>
        <w:t>n estilo.css se encuentras 7 advertencias relacionadas con la herencia de colores. Además en el fichero se puede encontrar un comentario en cada línea que esto sucede, donde se indica de donde proviene la advertencia. Las advertencias que se encuentran son las siguientes:</w:t>
      </w:r>
    </w:p>
    <w:p w14:paraId="663C123D" w14:textId="2DCC7E98" w:rsidR="003D4E5B" w:rsidRDefault="009D3CA2" w:rsidP="003D4E5B">
      <w:pPr>
        <w:jc w:val="both"/>
      </w:pPr>
      <w:r w:rsidRPr="009D3CA2">
        <w:drawing>
          <wp:inline distT="0" distB="0" distL="0" distR="0" wp14:anchorId="192166C3" wp14:editId="4BED1D78">
            <wp:extent cx="5400040" cy="1153795"/>
            <wp:effectExtent l="0" t="0" r="0" b="825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a:stretch>
                      <a:fillRect/>
                    </a:stretch>
                  </pic:blipFill>
                  <pic:spPr>
                    <a:xfrm>
                      <a:off x="0" y="0"/>
                      <a:ext cx="5400040" cy="1153795"/>
                    </a:xfrm>
                    <a:prstGeom prst="rect">
                      <a:avLst/>
                    </a:prstGeom>
                  </pic:spPr>
                </pic:pic>
              </a:graphicData>
            </a:graphic>
          </wp:inline>
        </w:drawing>
      </w:r>
    </w:p>
    <w:p w14:paraId="29949005" w14:textId="77777777" w:rsidR="003D4E5B" w:rsidRDefault="003D4E5B" w:rsidP="003D4E5B">
      <w:pPr>
        <w:jc w:val="both"/>
      </w:pPr>
      <w:r>
        <w:t xml:space="preserve">Para comenzar el color de la letra está en el selector </w:t>
      </w:r>
      <w:proofErr w:type="spellStart"/>
      <w:r>
        <w:t>body</w:t>
      </w:r>
      <w:proofErr w:type="spellEnd"/>
      <w:r>
        <w:t>:</w:t>
      </w:r>
    </w:p>
    <w:p w14:paraId="4365CBD6" w14:textId="135A93BD" w:rsidR="003D4E5B" w:rsidRDefault="003D4E5B" w:rsidP="003D4E5B">
      <w:pPr>
        <w:jc w:val="both"/>
      </w:pPr>
      <w:r>
        <w:rPr>
          <w:noProof/>
        </w:rPr>
        <w:lastRenderedPageBreak/>
        <mc:AlternateContent>
          <mc:Choice Requires="wps">
            <w:drawing>
              <wp:anchor distT="0" distB="0" distL="114300" distR="114300" simplePos="0" relativeHeight="251662336" behindDoc="0" locked="0" layoutInCell="1" allowOverlap="1" wp14:anchorId="78A49C2D" wp14:editId="5E0858CA">
                <wp:simplePos x="0" y="0"/>
                <wp:positionH relativeFrom="page">
                  <wp:posOffset>4010025</wp:posOffset>
                </wp:positionH>
                <wp:positionV relativeFrom="paragraph">
                  <wp:posOffset>9525</wp:posOffset>
                </wp:positionV>
                <wp:extent cx="3171825" cy="13144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3171825" cy="1314450"/>
                        </a:xfrm>
                        <a:prstGeom prst="rect">
                          <a:avLst/>
                        </a:prstGeom>
                        <a:solidFill>
                          <a:schemeClr val="lt1"/>
                        </a:solidFill>
                        <a:ln w="6350">
                          <a:solidFill>
                            <a:schemeClr val="bg1"/>
                          </a:solidFill>
                        </a:ln>
                      </wps:spPr>
                      <wps:txbx>
                        <w:txbxContent>
                          <w:p w14:paraId="2A0B9BCD" w14:textId="77777777" w:rsidR="003D4E5B" w:rsidRPr="00F834BC" w:rsidRDefault="003D4E5B" w:rsidP="003D4E5B">
                            <w:pPr>
                              <w:rPr>
                                <w:lang w:val="es-ES_tradnl"/>
                              </w:rPr>
                            </w:pPr>
                            <w:r>
                              <w:rPr>
                                <w:lang w:val="es-ES_tradnl"/>
                              </w:rPr>
                              <w:t xml:space="preserve">En este caso, los 4 elementos de heredan el color de las letras de </w:t>
                            </w:r>
                            <w:proofErr w:type="spellStart"/>
                            <w:r>
                              <w:rPr>
                                <w:lang w:val="es-ES_tradnl"/>
                              </w:rPr>
                              <w:t>body</w:t>
                            </w:r>
                            <w:proofErr w:type="spellEnd"/>
                            <w:r>
                              <w:rPr>
                                <w:lang w:val="es-ES_tradnl"/>
                              </w:rPr>
                              <w:t xml:space="preserve">. Este cambio se corresponde a las 4 primeras advertencias.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49C2D" id="Cuadro de texto 5" o:spid="_x0000_s1028" type="#_x0000_t202" style="position:absolute;left:0;text-align:left;margin-left:315.75pt;margin-top:.75pt;width:249.75pt;height:10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" fillcolor="white [3201]" strokecolor="white [3212]" strokeweight=".5pt">
                <v:textbox>
                  <w:txbxContent>
                    <w:p w14:paraId="2A0B9BCD" w14:textId="77777777" w:rsidR="003D4E5B" w:rsidRPr="00F834BC" w:rsidRDefault="003D4E5B" w:rsidP="003D4E5B">
                      <w:pPr>
                        <w:rPr>
                          <w:lang w:val="es-ES_tradnl"/>
                        </w:rPr>
                      </w:pPr>
                      <w:r>
                        <w:rPr>
                          <w:lang w:val="es-ES_tradnl"/>
                        </w:rPr>
                        <w:t xml:space="preserve">En este caso, los 4 elementos de heredan el color de las letras de </w:t>
                      </w:r>
                      <w:proofErr w:type="spellStart"/>
                      <w:r>
                        <w:rPr>
                          <w:lang w:val="es-ES_tradnl"/>
                        </w:rPr>
                        <w:t>body</w:t>
                      </w:r>
                      <w:proofErr w:type="spellEnd"/>
                      <w:r>
                        <w:rPr>
                          <w:lang w:val="es-ES_tradnl"/>
                        </w:rPr>
                        <w:t xml:space="preserve">. Este cambio se corresponde a las 4 primeras advertencias. </w:t>
                      </w:r>
                    </w:p>
                  </w:txbxContent>
                </v:textbox>
                <w10:wrap anchorx="page"/>
              </v:shape>
            </w:pict>
          </mc:Fallback>
        </mc:AlternateContent>
      </w:r>
      <w:r w:rsidR="009D3CA2" w:rsidRPr="009D3CA2">
        <w:rPr>
          <w:noProof/>
        </w:rPr>
        <w:t xml:space="preserve"> </w:t>
      </w:r>
      <w:r w:rsidR="009D3CA2" w:rsidRPr="009D3CA2">
        <w:drawing>
          <wp:inline distT="0" distB="0" distL="0" distR="0" wp14:anchorId="23838BF7" wp14:editId="6C238384">
            <wp:extent cx="2886075" cy="1830705"/>
            <wp:effectExtent l="0" t="0" r="9525"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10"/>
                    <a:stretch>
                      <a:fillRect/>
                    </a:stretch>
                  </pic:blipFill>
                  <pic:spPr>
                    <a:xfrm>
                      <a:off x="0" y="0"/>
                      <a:ext cx="2895040" cy="1836392"/>
                    </a:xfrm>
                    <a:prstGeom prst="rect">
                      <a:avLst/>
                    </a:prstGeom>
                  </pic:spPr>
                </pic:pic>
              </a:graphicData>
            </a:graphic>
          </wp:inline>
        </w:drawing>
      </w:r>
    </w:p>
    <w:p w14:paraId="3349972D" w14:textId="5C65F99D" w:rsidR="003D4E5B" w:rsidRDefault="003D4E5B" w:rsidP="003D4E5B">
      <w:pPr>
        <w:jc w:val="both"/>
      </w:pPr>
      <w:r>
        <w:rPr>
          <w:noProof/>
        </w:rPr>
        <mc:AlternateContent>
          <mc:Choice Requires="wps">
            <w:drawing>
              <wp:anchor distT="0" distB="0" distL="114300" distR="114300" simplePos="0" relativeHeight="251664384" behindDoc="0" locked="0" layoutInCell="1" allowOverlap="1" wp14:anchorId="7CB30C14" wp14:editId="7BE35043">
                <wp:simplePos x="0" y="0"/>
                <wp:positionH relativeFrom="page">
                  <wp:posOffset>3919220</wp:posOffset>
                </wp:positionH>
                <wp:positionV relativeFrom="paragraph">
                  <wp:posOffset>6985</wp:posOffset>
                </wp:positionV>
                <wp:extent cx="3314065" cy="18288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3314065" cy="1828800"/>
                        </a:xfrm>
                        <a:prstGeom prst="rect">
                          <a:avLst/>
                        </a:prstGeom>
                        <a:solidFill>
                          <a:schemeClr val="lt1"/>
                        </a:solidFill>
                        <a:ln w="6350">
                          <a:solidFill>
                            <a:schemeClr val="bg1"/>
                          </a:solidFill>
                        </a:ln>
                      </wps:spPr>
                      <wps:txbx>
                        <w:txbxContent>
                          <w:p w14:paraId="00EAC389" w14:textId="6EF219B5" w:rsidR="003D4E5B" w:rsidRPr="00F834BC" w:rsidRDefault="003D4E5B" w:rsidP="003D4E5B">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30C14" id="Cuadro de texto 15" o:spid="_x0000_s1029" type="#_x0000_t202" style="position:absolute;left:0;text-align:left;margin-left:308.6pt;margin-top:.55pt;width:260.95pt;height:2in;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" fillcolor="white [3201]" strokecolor="white [3212]" strokeweight=".5pt">
                <v:textbox>
                  <w:txbxContent>
                    <w:p w14:paraId="00EAC389" w14:textId="6EF219B5" w:rsidR="003D4E5B" w:rsidRPr="00F834BC" w:rsidRDefault="003D4E5B" w:rsidP="003D4E5B">
                      <w:pPr>
                        <w:rPr>
                          <w:lang w:val="es-ES_tradnl"/>
                        </w:rPr>
                      </w:pPr>
                    </w:p>
                  </w:txbxContent>
                </v:textbox>
                <w10:wrap anchorx="page"/>
              </v:shape>
            </w:pict>
          </mc:Fallback>
        </mc:AlternateContent>
      </w:r>
    </w:p>
    <w:p w14:paraId="69101BE9" w14:textId="77777777" w:rsidR="003D4E5B" w:rsidRPr="003D4E5B" w:rsidRDefault="003D4E5B" w:rsidP="003D4E5B"/>
    <w:sectPr w:rsidR="003D4E5B" w:rsidRPr="003D4E5B" w:rsidSect="005B207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6F2"/>
    <w:multiLevelType w:val="hybridMultilevel"/>
    <w:tmpl w:val="7C9A8D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700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1D"/>
    <w:rsid w:val="00081F1D"/>
    <w:rsid w:val="000F3D03"/>
    <w:rsid w:val="003D4E5B"/>
    <w:rsid w:val="00475EAF"/>
    <w:rsid w:val="005B207D"/>
    <w:rsid w:val="00896E06"/>
    <w:rsid w:val="00927E78"/>
    <w:rsid w:val="009D3CA2"/>
    <w:rsid w:val="00A00847"/>
    <w:rsid w:val="00F04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1484"/>
  <w15:chartTrackingRefBased/>
  <w15:docId w15:val="{FD3D84A8-E519-47DE-9BC3-1D04F7E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B2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207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207D"/>
    <w:rPr>
      <w:rFonts w:eastAsiaTheme="minorEastAsia"/>
      <w:lang w:eastAsia="es-ES"/>
    </w:rPr>
  </w:style>
  <w:style w:type="character" w:customStyle="1" w:styleId="Ttulo2Car">
    <w:name w:val="Título 2 Car"/>
    <w:basedOn w:val="Fuentedeprrafopredeter"/>
    <w:link w:val="Ttulo2"/>
    <w:uiPriority w:val="9"/>
    <w:rsid w:val="005B207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B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XML-HTML</dc:title>
  <dc:subject>SOFTWARE Y ESTANDARES PARA LA WEB</dc:subject>
  <dc:creator>Ana Fernández Ostio, UO275780</dc:creator>
  <cp:keywords/>
  <dc:description/>
  <cp:lastModifiedBy>Ana Fernández Ostio</cp:lastModifiedBy>
  <cp:revision>7</cp:revision>
  <cp:lastPrinted>2022-10-31T11:26:00Z</cp:lastPrinted>
  <dcterms:created xsi:type="dcterms:W3CDTF">2022-10-31T10:58:00Z</dcterms:created>
  <dcterms:modified xsi:type="dcterms:W3CDTF">2022-10-31T11:26:00Z</dcterms:modified>
</cp:coreProperties>
</file>