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DC7AD3" w:rsidRDefault="003B0E67" w:rsidP="00DC7AD3"/>
    <w:p w14:paraId="2020CDA0" w14:textId="7CF9A186" w:rsidR="005C4BE9" w:rsidRPr="0009320A" w:rsidRDefault="00DC7AD3" w:rsidP="005C4BE9">
      <w:pPr>
        <w:pStyle w:val="TtuloApartado1sinnivel"/>
      </w:pPr>
      <w:r>
        <w:t>Actividad: Tratamiento de datos personales. Estudio de caso sobre el cáncer de mama</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2D7AF998" w14:textId="27676B68" w:rsidR="00DC7AD3" w:rsidRDefault="00DC7AD3" w:rsidP="00DC7AD3">
      <w:pPr>
        <w:pStyle w:val="Vietaprimernivel"/>
      </w:pPr>
      <w:r>
        <w:t>Comprender el concepto y el alcance de los datos relativos a la salud, así como su régimen jurídico específico según el RGPD y la legislación nacional aplicable.</w:t>
      </w:r>
    </w:p>
    <w:p w14:paraId="61C6087E" w14:textId="2158CF39" w:rsidR="00DC7AD3" w:rsidRDefault="00DC7AD3" w:rsidP="00DC7AD3">
      <w:pPr>
        <w:pStyle w:val="Vietaprimernivel"/>
      </w:pPr>
      <w:r>
        <w:t>Identificar los aspectos legales, éticos y técnicos que se deben tener en cuenta en el tratamiento de datos personales relativos a la salud con fines de investigación.</w:t>
      </w:r>
    </w:p>
    <w:p w14:paraId="1420ADAA" w14:textId="13FF3959" w:rsidR="005C4BE9" w:rsidRDefault="00DC7AD3" w:rsidP="00DC7AD3">
      <w:pPr>
        <w:pStyle w:val="Vietaprimernivel"/>
      </w:pPr>
      <w:r>
        <w:t>Aplicar los principios y las garantías del RGPD y la legislación nacional aplicable al caso práctico propuesto, proponiendo soluciones adecuadas y razonadas.</w:t>
      </w:r>
    </w:p>
    <w:p w14:paraId="0DAFAD32" w14:textId="77777777" w:rsidR="00DC7AD3" w:rsidRDefault="00DC7AD3" w:rsidP="00DC7AD3"/>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4E2A3D09" w14:textId="77F871CD" w:rsidR="00DC7AD3" w:rsidRDefault="000E12EC" w:rsidP="00DC7AD3">
      <w:r>
        <w:t>Analiza y resuelve</w:t>
      </w:r>
      <w:r w:rsidR="00DC7AD3">
        <w:t xml:space="preserve"> un caso práctico relacionado con el RGPD y los datos de salud, aplicando los conceptos y principios aprendidos. El caso práctico plantea una situación hipotética en la que se produce un tratamiento de datos personales relativos a la salud con fines de investigación</w:t>
      </w:r>
      <w:r>
        <w:t>. Se te pide</w:t>
      </w:r>
      <w:r w:rsidR="00DC7AD3">
        <w:t xml:space="preserve"> que identifique</w:t>
      </w:r>
      <w:r>
        <w:t>s</w:t>
      </w:r>
      <w:r w:rsidR="00DC7AD3">
        <w:t xml:space="preserve"> los aspectos legales, éticos y técnicos implicados, así como las medidas de protección que se deberían adoptar. A continuación</w:t>
      </w:r>
      <w:r>
        <w:t>,</w:t>
      </w:r>
      <w:r w:rsidR="00DC7AD3">
        <w:t xml:space="preserve"> se presenta un ejemplo de caso práctico:</w:t>
      </w:r>
    </w:p>
    <w:p w14:paraId="1B74760E" w14:textId="77777777" w:rsidR="00DC7AD3" w:rsidRDefault="00DC7AD3" w:rsidP="00DC7AD3"/>
    <w:p w14:paraId="5DE1B01B" w14:textId="77777777" w:rsidR="00DC7AD3" w:rsidRPr="00DC7AD3" w:rsidRDefault="00DC7AD3" w:rsidP="00DC7AD3">
      <w:pPr>
        <w:rPr>
          <w:b/>
          <w:bCs/>
        </w:rPr>
      </w:pPr>
      <w:r w:rsidRPr="00DC7AD3">
        <w:rPr>
          <w:b/>
          <w:bCs/>
        </w:rPr>
        <w:t>Caso práctico 1: Investigación sobre el cáncer de mama</w:t>
      </w:r>
    </w:p>
    <w:p w14:paraId="0CE50303" w14:textId="77777777" w:rsidR="00DC7AD3" w:rsidRDefault="00DC7AD3" w:rsidP="00DC7AD3"/>
    <w:p w14:paraId="362DDE6A" w14:textId="77777777" w:rsidR="00DC7AD3" w:rsidRDefault="00DC7AD3" w:rsidP="00DC7AD3">
      <w:r>
        <w:t xml:space="preserve">Un equipo de investigadores de una universidad pública solicita al hospital de referencia de su zona el acceso a los datos personales de las pacientes que han sido diagnosticadas de cáncer de mama en los últimos cinco años, con el fin de realizar un estudio sobre los factores de riesgo y la eficacia de los tratamientos aplicados. El </w:t>
      </w:r>
      <w:r>
        <w:lastRenderedPageBreak/>
        <w:t>hospital accede a facilitar los datos, siempre que se cumplan las condiciones establecidas por el RGPD y la legislación nacional aplicable.</w:t>
      </w:r>
    </w:p>
    <w:p w14:paraId="55D82FB6" w14:textId="77777777" w:rsidR="00DC7AD3" w:rsidRDefault="00DC7AD3" w:rsidP="00DC7AD3"/>
    <w:p w14:paraId="18BA63D9" w14:textId="77777777" w:rsidR="00DC7AD3" w:rsidRDefault="00DC7AD3" w:rsidP="00DC7AD3">
      <w:r>
        <w:t>Preguntas:</w:t>
      </w:r>
    </w:p>
    <w:p w14:paraId="03FEE271" w14:textId="77777777" w:rsidR="00DC7AD3" w:rsidRDefault="00DC7AD3" w:rsidP="00DC7AD3"/>
    <w:p w14:paraId="41953F6B" w14:textId="7F22BDD1" w:rsidR="00DC7AD3" w:rsidRDefault="00DC7AD3" w:rsidP="00DC7AD3">
      <w:pPr>
        <w:pStyle w:val="Prrafodelista"/>
        <w:numPr>
          <w:ilvl w:val="0"/>
          <w:numId w:val="43"/>
        </w:numPr>
      </w:pPr>
      <w:r>
        <w:t>¿Qué tipo de datos personales se tratan en este caso?</w:t>
      </w:r>
    </w:p>
    <w:p w14:paraId="15AEBF92" w14:textId="4450C073" w:rsidR="00DC7AD3" w:rsidRDefault="00DC7AD3" w:rsidP="00DC7AD3">
      <w:pPr>
        <w:pStyle w:val="Prrafodelista"/>
        <w:numPr>
          <w:ilvl w:val="0"/>
          <w:numId w:val="43"/>
        </w:numPr>
      </w:pPr>
      <w:r>
        <w:t>¿Qué base legal se podría utilizar para el tratamiento de los datos personales con fines de investigación?</w:t>
      </w:r>
    </w:p>
    <w:p w14:paraId="6BF7F364" w14:textId="5057A225" w:rsidR="00DC7AD3" w:rsidRDefault="00DC7AD3" w:rsidP="00DC7AD3">
      <w:pPr>
        <w:pStyle w:val="Prrafodelista"/>
        <w:numPr>
          <w:ilvl w:val="0"/>
          <w:numId w:val="43"/>
        </w:numPr>
      </w:pPr>
      <w:r>
        <w:t>¿Qué derechos tienen las pacientes cuyos datos personales se tratan con fines de investigación?</w:t>
      </w:r>
    </w:p>
    <w:p w14:paraId="22413BBD" w14:textId="7808D5C8" w:rsidR="00DC7AD3" w:rsidRDefault="00DC7AD3" w:rsidP="00DC7AD3">
      <w:pPr>
        <w:pStyle w:val="Prrafodelista"/>
        <w:numPr>
          <w:ilvl w:val="0"/>
          <w:numId w:val="43"/>
        </w:numPr>
      </w:pPr>
      <w:r>
        <w:t>¿Qué medidas de protección se deberían adoptar para garantizar la seguridad y la confidencialidad de los datos personales?</w:t>
      </w:r>
    </w:p>
    <w:p w14:paraId="1976F38D" w14:textId="5C38AD9F" w:rsidR="005C4BE9" w:rsidRDefault="00DC7AD3" w:rsidP="00DC7AD3">
      <w:pPr>
        <w:pStyle w:val="Prrafodelista"/>
        <w:numPr>
          <w:ilvl w:val="0"/>
          <w:numId w:val="43"/>
        </w:numPr>
      </w:pPr>
      <w:bookmarkStart w:id="0" w:name="_Hlk208229340"/>
      <w:r>
        <w:t>¿Qué papel desempeñan el responsable, el encargado y el delegado de protección de datos en este caso?</w:t>
      </w:r>
    </w:p>
    <w:bookmarkEnd w:id="0"/>
    <w:p w14:paraId="1E93A210" w14:textId="77777777" w:rsidR="00DC7AD3" w:rsidRPr="0015347F" w:rsidRDefault="00DC7AD3" w:rsidP="00DC7AD3"/>
    <w:p w14:paraId="036A1901" w14:textId="77777777"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023D8F5B" w14:textId="16A2835C" w:rsidR="005C4BE9" w:rsidRDefault="00DC7AD3" w:rsidP="005C4BE9">
      <w:r>
        <w:t>Esta actividad no tiene extensión mínima ni máxima. Debe presentarse en un documento Word, letra Calibri 12 e interlineado 1,5.</w:t>
      </w:r>
    </w:p>
    <w:p w14:paraId="1C284221" w14:textId="6E513437" w:rsidR="00EB3F34" w:rsidRDefault="00EB3F34">
      <w:pPr>
        <w:spacing w:after="160" w:line="259" w:lineRule="auto"/>
        <w:jc w:val="left"/>
      </w:pPr>
      <w:r>
        <w:br w:type="page"/>
      </w:r>
    </w:p>
    <w:p w14:paraId="3898FD23" w14:textId="101DF04D" w:rsidR="00160FE7" w:rsidRPr="00160FE7" w:rsidRDefault="00160FE7" w:rsidP="00160FE7">
      <w:pPr>
        <w:pStyle w:val="Prrafodelista"/>
        <w:numPr>
          <w:ilvl w:val="0"/>
          <w:numId w:val="44"/>
        </w:numPr>
        <w:rPr>
          <w:color w:val="002060"/>
        </w:rPr>
      </w:pPr>
      <w:r w:rsidRPr="00160FE7">
        <w:rPr>
          <w:color w:val="002060"/>
        </w:rPr>
        <w:lastRenderedPageBreak/>
        <w:t>¿Qué tipo de datos personales se tratan en este caso?</w:t>
      </w:r>
    </w:p>
    <w:p w14:paraId="3C4D10BA" w14:textId="7C0FBFFD" w:rsidR="00EB3F34" w:rsidRDefault="00EB3F34" w:rsidP="005C4BE9">
      <w:r>
        <w:t xml:space="preserve">Los datos personales que se tratan en esta investigación son datos relativos a la salud de las pacientes con </w:t>
      </w:r>
      <w:r w:rsidR="00306FD4">
        <w:t>cáncer</w:t>
      </w:r>
      <w:r>
        <w:t xml:space="preserve"> de mama</w:t>
      </w:r>
      <w:r w:rsidR="00306FD4">
        <w:t xml:space="preserve">. Los datos relativos al estado de salud son </w:t>
      </w:r>
      <w:r>
        <w:t>datos sensibles y especialmente protegidos en el Reglamento General de Protección de Datos</w:t>
      </w:r>
      <w:r w:rsidR="00160FE7">
        <w:t xml:space="preserve"> (RGPD)</w:t>
      </w:r>
      <w:r>
        <w:t xml:space="preserve">, articulo </w:t>
      </w:r>
      <w:r w:rsidR="00306FD4">
        <w:t xml:space="preserve">4.5. Los datos relativos a la salud, en el considerado 35 de RGPD, </w:t>
      </w:r>
      <w:proofErr w:type="spellStart"/>
      <w:r w:rsidR="00077550">
        <w:t>incluen</w:t>
      </w:r>
      <w:proofErr w:type="spellEnd"/>
      <w:r w:rsidR="00306FD4">
        <w:t xml:space="preserve"> todos los datos relativos al estado de salud del individuo que dan información sobre su estado de salud física o mental en el presente o fututo. En los datos de salud también están incluidos los datos genéticos que son datos personales relativos a características genéticas heredadas o adquiridas de una persona </w:t>
      </w:r>
      <w:r w:rsidR="000F7DFE">
        <w:t>física y que dan información sobre su fisiología o estado de salud y que se obtienen de un análisis de una muestra biológica. Estos datos podrían estar o no incluidos en el ejemplo dado ya que muchas veces determinadas características genéticas</w:t>
      </w:r>
      <w:r w:rsidR="00077550">
        <w:t>,</w:t>
      </w:r>
      <w:r w:rsidR="000F7DFE">
        <w:t xml:space="preserve"> como la presencia de los gene</w:t>
      </w:r>
      <w:r w:rsidR="00DC04A5">
        <w:t>s</w:t>
      </w:r>
      <w:r w:rsidR="000F7DFE">
        <w:t xml:space="preserve"> BR</w:t>
      </w:r>
      <w:r w:rsidR="00DC04A5">
        <w:t>CA</w:t>
      </w:r>
      <w:r w:rsidR="00077550">
        <w:t>,</w:t>
      </w:r>
      <w:r w:rsidR="000F7DFE">
        <w:t xml:space="preserve"> </w:t>
      </w:r>
      <w:r w:rsidR="00DC04A5">
        <w:t xml:space="preserve">son considerados factores de riesgo para el desarrollo de este tipo de cáncer. </w:t>
      </w:r>
      <w:r w:rsidR="0019234A">
        <w:t>Dentro de la historia clínica de un individuo también se incluyen datos que le identifican como tarjeta sanitaria, DNI, dirección, etc. En el caso de esta investigación estos datos podrían ser omitidos una vez que no son necesario para establecer factores de riesgo o evaluación del tratamiento.</w:t>
      </w:r>
    </w:p>
    <w:p w14:paraId="426A447D" w14:textId="77777777" w:rsidR="00160FE7" w:rsidRDefault="00160FE7" w:rsidP="005C4BE9"/>
    <w:p w14:paraId="28AEF2A3" w14:textId="6241AAD6" w:rsidR="00160FE7" w:rsidRPr="00160FE7" w:rsidRDefault="00160FE7" w:rsidP="00160FE7">
      <w:pPr>
        <w:pStyle w:val="Prrafodelista"/>
        <w:numPr>
          <w:ilvl w:val="0"/>
          <w:numId w:val="44"/>
        </w:numPr>
        <w:rPr>
          <w:color w:val="002060"/>
        </w:rPr>
      </w:pPr>
      <w:r w:rsidRPr="00160FE7">
        <w:rPr>
          <w:color w:val="002060"/>
        </w:rPr>
        <w:t>¿Qué base legal se podría utilizar para el tratamiento de los datos personales con fines de investigación?</w:t>
      </w:r>
    </w:p>
    <w:p w14:paraId="246946BA" w14:textId="33C1CAF6" w:rsidR="00EB3F34" w:rsidRDefault="00803857" w:rsidP="005C4BE9">
      <w:r>
        <w:t>En este caso las pacientes no han dado su consentimiento informado explicito para la partilla y tratamiento de sus dados de salud, s</w:t>
      </w:r>
      <w:r w:rsidR="00160FE7">
        <w:t>i</w:t>
      </w:r>
      <w:r>
        <w:t xml:space="preserve">n </w:t>
      </w:r>
      <w:r w:rsidR="00160FE7">
        <w:t>embargo,</w:t>
      </w:r>
      <w:r>
        <w:t xml:space="preserve"> </w:t>
      </w:r>
      <w:r w:rsidR="00160FE7">
        <w:t xml:space="preserve">se podría considerar que los datos solicitados van a ser tratados con fines de investigación científica de interés público en el ámbito de la salud pública. Esto está de acuerdo con el </w:t>
      </w:r>
      <w:r w:rsidR="00160FE7" w:rsidRPr="00160FE7">
        <w:t>artículo 6 («Licitud del tratamiento») del RGPD</w:t>
      </w:r>
      <w:r w:rsidR="00160FE7">
        <w:t xml:space="preserve">. Esta causa de legitimación del tratamiento se podría utilizar pues el cáncer, y en concreto el cáncer de mama, es una enfermad grave que afecta un porcentaje elevado de la población y las investigaciones científicas son del interés de la salud </w:t>
      </w:r>
      <w:r w:rsidR="00077550">
        <w:t>pública</w:t>
      </w:r>
      <w:r w:rsidR="00160FE7">
        <w:t xml:space="preserve"> para intentar</w:t>
      </w:r>
      <w:r w:rsidR="00077550">
        <w:t xml:space="preserve"> mejorar el tratamiento y de esa forma</w:t>
      </w:r>
      <w:r w:rsidR="00160FE7">
        <w:t xml:space="preserve"> mitigar la mortalidad y morbilidad causada por esta enfermedad.</w:t>
      </w:r>
    </w:p>
    <w:p w14:paraId="78094B6A" w14:textId="77777777" w:rsidR="003265BE" w:rsidRPr="003265BE" w:rsidRDefault="003265BE" w:rsidP="003265BE">
      <w:pPr>
        <w:pStyle w:val="Prrafodelista"/>
        <w:numPr>
          <w:ilvl w:val="0"/>
          <w:numId w:val="44"/>
        </w:numPr>
        <w:rPr>
          <w:color w:val="002060"/>
        </w:rPr>
      </w:pPr>
      <w:r w:rsidRPr="003265BE">
        <w:rPr>
          <w:color w:val="002060"/>
        </w:rPr>
        <w:lastRenderedPageBreak/>
        <w:t>¿Qué derechos tienen las pacientes cuyos datos personales se tratan con fines de investigación?</w:t>
      </w:r>
    </w:p>
    <w:p w14:paraId="15C42993" w14:textId="3E2E3DB5" w:rsidR="00926620" w:rsidRDefault="00077550" w:rsidP="00926620">
      <w:r>
        <w:t xml:space="preserve">Clásicamente se consideran los derechos conocidos como </w:t>
      </w:r>
      <w:r w:rsidR="00926620">
        <w:t xml:space="preserve">ARCO, de Acceso, rectificación, cancelación (supresión u olvido) y oposición. </w:t>
      </w:r>
      <w:proofErr w:type="gramStart"/>
      <w:r>
        <w:t>Estos derecho</w:t>
      </w:r>
      <w:proofErr w:type="gramEnd"/>
      <w:r>
        <w:t xml:space="preserve"> se reiteran en el RGPD y se añaden otros derechos. </w:t>
      </w:r>
      <w:r w:rsidR="00926620">
        <w:t xml:space="preserve">El </w:t>
      </w:r>
      <w:r w:rsidR="00926620" w:rsidRPr="00B92912">
        <w:rPr>
          <w:b/>
          <w:bCs/>
        </w:rPr>
        <w:t>derecho al acceso</w:t>
      </w:r>
      <w:r w:rsidR="00926620">
        <w:t xml:space="preserve"> a los datos personales permite al individuo conocer que dato</w:t>
      </w:r>
      <w:r w:rsidR="00B92912">
        <w:t>s</w:t>
      </w:r>
      <w:r w:rsidR="00926620">
        <w:t xml:space="preserve"> están siendo objecto de tratamiento </w:t>
      </w:r>
      <w:r w:rsidR="00B92912">
        <w:t xml:space="preserve">y cuales sus fines </w:t>
      </w:r>
      <w:r w:rsidR="00926620">
        <w:t xml:space="preserve">y hacer efectivo su poder de control sobre su información personal y de salud. En el contexto de la investigación se refiere a los datos presentes en la historia clínica o a cualquier fichero que se esté siendo usando para una investigación biomédica. El individuo tiene derecho </w:t>
      </w:r>
      <w:r w:rsidR="00926620" w:rsidRPr="003E64E1">
        <w:rPr>
          <w:b/>
          <w:bCs/>
        </w:rPr>
        <w:t xml:space="preserve">a saber </w:t>
      </w:r>
      <w:r w:rsidR="00B92912" w:rsidRPr="003E64E1">
        <w:rPr>
          <w:b/>
          <w:bCs/>
        </w:rPr>
        <w:t>lo</w:t>
      </w:r>
      <w:r w:rsidR="00926620" w:rsidRPr="003E64E1">
        <w:rPr>
          <w:b/>
          <w:bCs/>
        </w:rPr>
        <w:t>s destinatarios</w:t>
      </w:r>
      <w:r w:rsidR="00926620">
        <w:t xml:space="preserve"> o las categorías de destinatarios a los que se comunicaron o se comunicarán los datos personales, en particular destinatarios en terceros u organizaciones </w:t>
      </w:r>
      <w:r w:rsidR="00B92912">
        <w:t>internacionales, bien como, cuando posible</w:t>
      </w:r>
      <w:r w:rsidR="00926620">
        <w:t xml:space="preserve">, </w:t>
      </w:r>
      <w:r w:rsidR="00926620" w:rsidRPr="003E64E1">
        <w:rPr>
          <w:b/>
          <w:bCs/>
        </w:rPr>
        <w:t>el plazo previsto de conservación de los datos</w:t>
      </w:r>
      <w:r w:rsidR="00926620">
        <w:t xml:space="preserve"> personales o, de no ser posible, los criterios utilizados para determinar este plazo</w:t>
      </w:r>
      <w:r w:rsidR="00B92912">
        <w:t xml:space="preserve">. El individuo tiene </w:t>
      </w:r>
      <w:r w:rsidR="00926620">
        <w:t xml:space="preserve">el derecho a solicitar del responsable la </w:t>
      </w:r>
      <w:r w:rsidR="00926620" w:rsidRPr="00B92912">
        <w:rPr>
          <w:b/>
          <w:bCs/>
        </w:rPr>
        <w:t>rectificación o supresión</w:t>
      </w:r>
      <w:r w:rsidR="00926620">
        <w:t xml:space="preserve"> de datos personales o la </w:t>
      </w:r>
      <w:r w:rsidR="00926620" w:rsidRPr="003E64E1">
        <w:rPr>
          <w:b/>
          <w:bCs/>
        </w:rPr>
        <w:t>limitación del tratamiento</w:t>
      </w:r>
      <w:r w:rsidR="00926620">
        <w:t xml:space="preserve"> de</w:t>
      </w:r>
      <w:r w:rsidR="00B92912">
        <w:t xml:space="preserve"> sus</w:t>
      </w:r>
      <w:r w:rsidR="00926620">
        <w:t xml:space="preserve"> datos personales, o a </w:t>
      </w:r>
      <w:r w:rsidR="00926620" w:rsidRPr="00B92912">
        <w:rPr>
          <w:b/>
          <w:bCs/>
        </w:rPr>
        <w:t>oponerse</w:t>
      </w:r>
      <w:r w:rsidR="00926620">
        <w:t xml:space="preserve"> a dicho tratamiento</w:t>
      </w:r>
      <w:r w:rsidR="00B92912">
        <w:t>. También tiene e</w:t>
      </w:r>
      <w:r w:rsidR="00926620">
        <w:t xml:space="preserve">l derecho a presentar una </w:t>
      </w:r>
      <w:r w:rsidR="00926620" w:rsidRPr="00B92912">
        <w:rPr>
          <w:b/>
          <w:bCs/>
        </w:rPr>
        <w:t>reclamación</w:t>
      </w:r>
      <w:r w:rsidR="00926620">
        <w:t xml:space="preserve"> ante una autoridad de control</w:t>
      </w:r>
      <w:r w:rsidR="00B92912">
        <w:t xml:space="preserve">. El individuo tiene también derecho a </w:t>
      </w:r>
      <w:r w:rsidR="00B92912" w:rsidRPr="00077550">
        <w:rPr>
          <w:b/>
          <w:bCs/>
        </w:rPr>
        <w:t>saber</w:t>
      </w:r>
      <w:r>
        <w:t>,</w:t>
      </w:r>
      <w:r w:rsidR="00B92912">
        <w:t xml:space="preserve"> en caso de que los datos no hayan sido obtenidos directamente del responsable, toda la información disponible sobre el </w:t>
      </w:r>
      <w:r w:rsidR="00B92912" w:rsidRPr="00077550">
        <w:rPr>
          <w:b/>
          <w:bCs/>
        </w:rPr>
        <w:t>origen de los datos</w:t>
      </w:r>
      <w:r w:rsidR="00B92912">
        <w:t xml:space="preserve">. Más aún tiene derecho a </w:t>
      </w:r>
      <w:r w:rsidR="00B92912" w:rsidRPr="003E64E1">
        <w:rPr>
          <w:b/>
          <w:bCs/>
        </w:rPr>
        <w:t>conocer l</w:t>
      </w:r>
      <w:r w:rsidR="00926620" w:rsidRPr="003E64E1">
        <w:rPr>
          <w:b/>
          <w:bCs/>
        </w:rPr>
        <w:t>a existencia de decisiones automatizadas</w:t>
      </w:r>
      <w:r w:rsidR="00926620">
        <w:t xml:space="preserve">, incluida la elaboración de perfiles, y, al menos en tales casos, información significativa sobre la lógica aplicada, así como la importancia y las consecuencias previstas de dicho tratamiento para </w:t>
      </w:r>
      <w:r w:rsidR="003E64E1">
        <w:t xml:space="preserve">él. También tiene el derecho a la </w:t>
      </w:r>
      <w:r w:rsidR="003E64E1" w:rsidRPr="003E64E1">
        <w:rPr>
          <w:b/>
          <w:bCs/>
        </w:rPr>
        <w:t>portabilidad</w:t>
      </w:r>
      <w:r w:rsidR="003E64E1">
        <w:t xml:space="preserve">, es decir solicitar al responsable que le transmita sus datos con el fin de enviarlos a otro responsable para su tratamiento (se puede hacer directamente entre los dos responsables). </w:t>
      </w:r>
    </w:p>
    <w:p w14:paraId="0C608815" w14:textId="77777777" w:rsidR="00EB3F34" w:rsidRDefault="00EB3F34" w:rsidP="005C4BE9"/>
    <w:p w14:paraId="6E676030" w14:textId="77777777" w:rsidR="00BA1C8B" w:rsidRDefault="00BA1C8B" w:rsidP="005C4BE9"/>
    <w:p w14:paraId="10E87C78" w14:textId="77777777" w:rsidR="00BA1C8B" w:rsidRDefault="00BA1C8B" w:rsidP="005C4BE9"/>
    <w:p w14:paraId="414B9E4D" w14:textId="77777777" w:rsidR="000342B3" w:rsidRPr="000342B3" w:rsidRDefault="000342B3" w:rsidP="006E2078">
      <w:pPr>
        <w:pStyle w:val="Prrafodelista"/>
        <w:numPr>
          <w:ilvl w:val="0"/>
          <w:numId w:val="44"/>
        </w:numPr>
        <w:rPr>
          <w:color w:val="002060"/>
        </w:rPr>
      </w:pPr>
      <w:r w:rsidRPr="000342B3">
        <w:rPr>
          <w:color w:val="002060"/>
        </w:rPr>
        <w:lastRenderedPageBreak/>
        <w:t>¿Qué medidas de protección se deberían adoptar para garantizar la seguridad y la confidencialidad de los datos personales?</w:t>
      </w:r>
    </w:p>
    <w:p w14:paraId="3B72E1C2" w14:textId="40CFA33F" w:rsidR="000342B3" w:rsidRDefault="00F5329E" w:rsidP="005C4BE9">
      <w:r>
        <w:t xml:space="preserve">La </w:t>
      </w:r>
      <w:r w:rsidRPr="00F5329E">
        <w:rPr>
          <w:b/>
          <w:bCs/>
        </w:rPr>
        <w:t>confidencialidad</w:t>
      </w:r>
      <w:r>
        <w:t xml:space="preserve"> garantiza que la información solo puede ser accedida exclusivamente por personal autorizado, para llevar a cabo sus funciones laborales o profesionales. En este caso solo los profesionales del hospital que vayan a transferir los datos y los del equipo de investigación de la universidad que vayan a manejar esos datos estarán autorizados a acceder a ellos. </w:t>
      </w:r>
    </w:p>
    <w:p w14:paraId="0A17AB37" w14:textId="04E7B1BB" w:rsidR="00F5329E" w:rsidRDefault="00F5329E" w:rsidP="005C4BE9">
      <w:r>
        <w:t xml:space="preserve">“Se puede definir la </w:t>
      </w:r>
      <w:r w:rsidRPr="00505705">
        <w:rPr>
          <w:b/>
          <w:bCs/>
        </w:rPr>
        <w:t>seguridad</w:t>
      </w:r>
      <w:r>
        <w:t xml:space="preserve"> de la información como el conjunto de medidas técnicas y administrativas u organizativas que permiten proteger cualquier tipo de información” y que están dirigidas a proteger la confidencialidad la integridad</w:t>
      </w:r>
      <w:r w:rsidR="00505705">
        <w:t xml:space="preserve"> (definida como la exactitud de los datos almacenados) y disponibilidad (definida como la accesibilidad de una información para un fin legitimo) de esa información. </w:t>
      </w:r>
    </w:p>
    <w:p w14:paraId="7D841E54" w14:textId="196C8890" w:rsidR="00505705" w:rsidRDefault="00505705" w:rsidP="005C4BE9">
      <w:r>
        <w:t xml:space="preserve">RGPD habla del principio de responsabilidad activa que ayuda a los responsables y encargados a demonstrar el cumplimento del reglamento, bien como de una seguridad adecuada al riego (articulo 32). Concretamente se destacan el valor de la seudonimización y cifrado de los datos personales, la capacidad de garantizar la confidencialidad, integridad, disponibilidad y resiliencia de los sistemas y servicios de tratamiento, la capacidad de recuperar la disponibilidad y el acceso a datos personales de manera rápida en caso de incidente técnico o físico, y la necesidad de disponer de un proceso de verificación, evaluación y valorización regulares (auditorias) de la eficacia de la medidas técnicas y organizativas para garantizar la seguridad del tratamiento. </w:t>
      </w:r>
    </w:p>
    <w:p w14:paraId="6C7B557F" w14:textId="37B9AE45" w:rsidR="00E3606F" w:rsidRDefault="006D5920" w:rsidP="006D5920">
      <w:r>
        <w:t>Ni el RGPD ni la Ley Orgánica de Protección de Datos y Garantía de los Derechos Digitales ofrecen una lista de medida</w:t>
      </w:r>
      <w:r w:rsidR="00E3606F">
        <w:t>s</w:t>
      </w:r>
      <w:r>
        <w:t xml:space="preserve"> obligatorias, pero es importante tener una política de seguridad de la información </w:t>
      </w:r>
      <w:r w:rsidR="00E3606F">
        <w:t xml:space="preserve">que </w:t>
      </w:r>
      <w:r>
        <w:t xml:space="preserve">debe de estar basada en un análisis de riesgo de los datos a tratar. </w:t>
      </w:r>
    </w:p>
    <w:p w14:paraId="010F02B3" w14:textId="15C5901B" w:rsidR="006D5920" w:rsidRDefault="006D5920" w:rsidP="006D5920">
      <w:r>
        <w:t xml:space="preserve">Las medidas a adoptar pueden ser técnicas </w:t>
      </w:r>
      <w:r w:rsidR="00E3606F">
        <w:t xml:space="preserve">(que se aplican sobre los proprios sistemas de información) </w:t>
      </w:r>
      <w:r>
        <w:t>y/u organizativas</w:t>
      </w:r>
      <w:r w:rsidR="00E3606F">
        <w:t xml:space="preserve"> (que engloban las políticas y procedimientos aprobados por el centro para concienciar y formar a sus empleados </w:t>
      </w:r>
      <w:r w:rsidR="00E3606F">
        <w:lastRenderedPageBreak/>
        <w:t>en materia de seguridad de la información)</w:t>
      </w:r>
      <w:r>
        <w:t xml:space="preserve">. Dentro de las medidas RGPD técnicas están: a) instalación de antivirus, sistemas EDR, seguridad </w:t>
      </w:r>
      <w:proofErr w:type="spellStart"/>
      <w:r>
        <w:t>Endpoint</w:t>
      </w:r>
      <w:proofErr w:type="spellEnd"/>
      <w:r>
        <w:t xml:space="preserve">, firewalls o cualquier solución de seguridad que proteja los equipos y dispositivos y la red interna; b) protección del correo electrónico, como protocolos contra el phishing, c) gestión de actualizaciones para solucionar vulnerabilidades; d) cifrado de ficheros, discos duros y memorias USB; e) protocolos y políticas de copias de seguridad; f) gestión del borrado y destrucción de archivos y unidades externas de memoria; g) gestión centralizada de controles de acceso y contraseñas; h) gestión de usuarios, roles y privilegios basados en una política de privilegios mínimos y </w:t>
      </w:r>
      <w:proofErr w:type="spellStart"/>
      <w:r>
        <w:t>zero</w:t>
      </w:r>
      <w:proofErr w:type="spellEnd"/>
      <w:r>
        <w:t xml:space="preserve"> trust.</w:t>
      </w:r>
    </w:p>
    <w:p w14:paraId="5B80CBFD" w14:textId="61FE3B7B" w:rsidR="00E3606F" w:rsidRDefault="00E3606F" w:rsidP="00E3606F">
      <w:r>
        <w:t>Las medidas de seguridad organizativas más frecuentes son: a) planes de seguridad de la información y de tratamiento de datos; b) creación de una normativa de ciberseguridad; c) establecimiento de procedimientos de seguridad; d) políticas de uso de dispositivos corporativos o dispositivos personales de los empleados; e) protocolos para el control de documentos y registros; f) política para el manejo y tratamiento de información confidencial; g) inclusión de cláusula de seguridad y confidencialidad para empleados y proveedores; h) política de controles de acceso; i) designación de un Responsable de Seguridad de la Información; j) designación de un Delegado de Protección de Datos; k) realización periódica de auditorías de seguridad y de protección de datos.</w:t>
      </w:r>
      <w:r w:rsidR="00E6631D">
        <w:t xml:space="preserve"> Este es muy importante para la implementación de un sistema de gestión de seguridad de la información (SGSI) de acuerdo con la norma ISO 27001. </w:t>
      </w:r>
    </w:p>
    <w:p w14:paraId="2AF0C1BE" w14:textId="77777777" w:rsidR="006E2078" w:rsidRDefault="006E2078" w:rsidP="005C4BE9"/>
    <w:p w14:paraId="2137FA6F" w14:textId="77777777" w:rsidR="006E2078" w:rsidRPr="006E2078" w:rsidRDefault="006E2078" w:rsidP="006E2078">
      <w:pPr>
        <w:pStyle w:val="Prrafodelista"/>
        <w:numPr>
          <w:ilvl w:val="0"/>
          <w:numId w:val="44"/>
        </w:numPr>
        <w:rPr>
          <w:color w:val="002060"/>
        </w:rPr>
      </w:pPr>
      <w:r w:rsidRPr="006E2078">
        <w:rPr>
          <w:color w:val="002060"/>
        </w:rPr>
        <w:t>¿Qué papel desempeñan el responsable, el encargado y el delegado de protección de datos en este caso?</w:t>
      </w:r>
    </w:p>
    <w:p w14:paraId="0ABF9E10" w14:textId="1E78619A" w:rsidR="006E2078" w:rsidRDefault="006E2078" w:rsidP="005C4BE9">
      <w:r>
        <w:t xml:space="preserve">El </w:t>
      </w:r>
      <w:r w:rsidRPr="006851C1">
        <w:rPr>
          <w:b/>
          <w:bCs/>
        </w:rPr>
        <w:t>responsable</w:t>
      </w:r>
      <w:r>
        <w:t xml:space="preserve"> se define como una “persona física o jurídica, autoridad pública, servicio u otro organismo que, solo o junto a otros, determina los fines y medios del tratamiento”. En el caso del ejemplo el responsable será el investigador principal del equipo investigadores de la universidad publica que ha solicitado los datos personales y de salud de las pacientes con cáncer de mama al hospital de referencia </w:t>
      </w:r>
      <w:r>
        <w:lastRenderedPageBreak/>
        <w:t xml:space="preserve">de su zona. </w:t>
      </w:r>
      <w:r w:rsidR="00B82B62">
        <w:t xml:space="preserve">El hospital también se podría considerar como responsable una vez que es responsable de todos los datos que figuran en la historia clínica y que puedan identificar a la paciente. </w:t>
      </w:r>
      <w:r>
        <w:t xml:space="preserve">El responsable será el que determina la finalidad de los datos que son obtenidos al hospital </w:t>
      </w:r>
      <w:r w:rsidR="00B82B62">
        <w:t xml:space="preserve">(que debería de </w:t>
      </w:r>
      <w:proofErr w:type="spellStart"/>
      <w:r w:rsidR="00B82B62">
        <w:t>seudonimizar</w:t>
      </w:r>
      <w:proofErr w:type="spellEnd"/>
      <w:r w:rsidR="00B82B62">
        <w:t xml:space="preserve"> los datos) </w:t>
      </w:r>
      <w:r>
        <w:t>que en este caso es un estudio sobre los factores de riesgo y eficacia del tratamiento aplicado. Además,</w:t>
      </w:r>
      <w:r w:rsidR="00077550">
        <w:t xml:space="preserve"> el </w:t>
      </w:r>
      <w:r w:rsidR="00077550" w:rsidRPr="00077550">
        <w:t>responsable</w:t>
      </w:r>
      <w:r>
        <w:t xml:space="preserve"> es la persona que determina como se va a realizar </w:t>
      </w:r>
      <w:r w:rsidR="00077550">
        <w:t>el</w:t>
      </w:r>
      <w:r>
        <w:t xml:space="preserve"> tratamiento, que datos se han a tratar, de que personas y por cuanto tiempo (en el ejemplo mujeres con cáncer de mama que han sido diagnosticadas en los últimos 5 años).</w:t>
      </w:r>
      <w:r w:rsidR="0060774B">
        <w:t xml:space="preserve"> Según el articulo 5 del RGPD es el responsable que el tratamiento de datos se desarrolle adecuadamente y tiene que poder demonstrar que fue así. </w:t>
      </w:r>
    </w:p>
    <w:p w14:paraId="27D4F992" w14:textId="2A419315" w:rsidR="006851C1" w:rsidRDefault="006851C1" w:rsidP="005C4BE9">
      <w:r>
        <w:t xml:space="preserve">El </w:t>
      </w:r>
      <w:r w:rsidRPr="006851C1">
        <w:rPr>
          <w:b/>
          <w:bCs/>
        </w:rPr>
        <w:t>encargado</w:t>
      </w:r>
      <w:r>
        <w:t xml:space="preserve"> se define como una “persona física o jurídica, autoridad pública, servicio u otro organismo que, trata los datos personales por cuenta del responsable del tratamiento”.</w:t>
      </w:r>
      <w:r w:rsidR="00B82B62">
        <w:t xml:space="preserve"> El encargado es la persona que siguiendo las instrucciones del responsable (que se deben de realizar por escrito) va a realizar materialmente el tratamiento de los datos personales. El encargado no decide sobre los fines o medios para realizar el tratamiento. En el ejemplo el encargado será uno o varios miembros de la equipa investigadora de la universidad que van a efectuar el tratamiento de los datos. </w:t>
      </w:r>
    </w:p>
    <w:p w14:paraId="7B25D314" w14:textId="1131C572" w:rsidR="003077AF" w:rsidRDefault="003077AF" w:rsidP="005C4BE9">
      <w:r>
        <w:t xml:space="preserve">El </w:t>
      </w:r>
      <w:r w:rsidRPr="00D86E7D">
        <w:rPr>
          <w:b/>
          <w:bCs/>
        </w:rPr>
        <w:t>delegado de protección de datos</w:t>
      </w:r>
      <w:r>
        <w:t xml:space="preserve"> se define como un “experto en protección de datos, con funciones de información</w:t>
      </w:r>
      <w:r w:rsidR="000B6767">
        <w:t>, asesoramiento</w:t>
      </w:r>
      <w:r>
        <w:t xml:space="preserve"> y supervisión, que rinde cuentas directamente al nivel jerárquico del responsable o encargado”. En delegado es una figura clave que garante el cumplimento de la normativa de protección de datos. </w:t>
      </w:r>
      <w:r w:rsidR="000B6767">
        <w:t xml:space="preserve">El delegado de protección de datos podrá inspeccionar los procedimientos relacionados con el objetivo de emitir recomendaciones, es decir el delegado debe de asesorar a la organización en materia de protección de datos, pero no decide que se debe hacer ni lo hace directamente. En el ejemplo dado la universidad debería de contratar a alguien externo al grupo de investigación que va a realizar el tratamiento de datos para garantizar el cumplimiento de las normativas relacionas con la protección de los datos de los pacientes. También el hospital tiene que tener un delegado de </w:t>
      </w:r>
      <w:r w:rsidR="000B6767">
        <w:lastRenderedPageBreak/>
        <w:t>protección de datos que le asesor</w:t>
      </w:r>
      <w:r w:rsidR="00D86E7D">
        <w:t>e</w:t>
      </w:r>
      <w:r w:rsidR="000B6767">
        <w:t xml:space="preserve"> </w:t>
      </w:r>
      <w:r w:rsidR="00B7715D">
        <w:t xml:space="preserve">una vez que los datos que van a ser transmitidos a la universidad provienen de una historia clínica y el articulo 34.1.I. de la Ley Orgánica de Protección de Datos y Garantía de los Derechos Digitales establece que los centros sanitarios están legalmente obligados al mantenimiento de las </w:t>
      </w:r>
      <w:r w:rsidR="00BA1C8B">
        <w:t>historias clínicas</w:t>
      </w:r>
      <w:r w:rsidR="00B7715D">
        <w:t xml:space="preserve"> de sus pacientes.</w:t>
      </w:r>
    </w:p>
    <w:p w14:paraId="145AD3EF" w14:textId="77777777" w:rsidR="00B82B62" w:rsidRDefault="00B82B62" w:rsidP="005C4BE9"/>
    <w:p w14:paraId="1E2673D2" w14:textId="0C526260" w:rsidR="005C4BE9" w:rsidRDefault="005C4BE9" w:rsidP="005C4BE9">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DC7AD3"/>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DC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right w:val="single" w:sz="4" w:space="0" w:color="FFFFFF" w:themeColor="background1"/>
            </w:tcBorders>
            <w:shd w:val="clear" w:color="auto" w:fill="0098CD"/>
            <w:vAlign w:val="center"/>
          </w:tcPr>
          <w:p w14:paraId="22711F30" w14:textId="27838A57" w:rsidR="005C4BE9" w:rsidRPr="006069B6" w:rsidRDefault="00DC7AD3" w:rsidP="00FF60C0">
            <w:pPr>
              <w:spacing w:line="240" w:lineRule="auto"/>
              <w:jc w:val="center"/>
              <w:rPr>
                <w:rFonts w:cs="UnitOT-Medi"/>
                <w:b w:val="0"/>
                <w:color w:val="FFFFFF" w:themeColor="background1"/>
                <w:sz w:val="22"/>
                <w:szCs w:val="22"/>
              </w:rPr>
            </w:pPr>
            <w:r w:rsidRPr="00DC7AD3">
              <w:rPr>
                <w:rFonts w:cs="UnitOT-Medi"/>
                <w:b w:val="0"/>
                <w:bCs w:val="0"/>
                <w:color w:val="FFFFFF" w:themeColor="background1"/>
                <w:sz w:val="22"/>
                <w:szCs w:val="22"/>
              </w:rPr>
              <w:t>Tratamiento de datos personales. Estudio de caso sobre el cáncer de mama</w:t>
            </w:r>
          </w:p>
        </w:tc>
        <w:tc>
          <w:tcPr>
            <w:tcW w:w="4221" w:type="dxa"/>
            <w:tcBorders>
              <w:left w:val="single" w:sz="4" w:space="0" w:color="FFFFFF" w:themeColor="background1"/>
              <w:bottom w:val="single" w:sz="4" w:space="0" w:color="FFFFFF" w:themeColor="background1"/>
              <w:right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left w:val="single" w:sz="4" w:space="0" w:color="FFFFFF" w:themeColor="background1"/>
              <w:bottom w:val="single" w:sz="4" w:space="0" w:color="FFFFFF" w:themeColor="background1"/>
              <w:right w:val="single" w:sz="4" w:space="0" w:color="FFFFFF" w:themeColor="background1"/>
            </w:tcBorders>
            <w:shd w:val="clear" w:color="auto" w:fill="0098CD"/>
            <w:vAlign w:val="center"/>
          </w:tcPr>
          <w:p w14:paraId="159FA60D" w14:textId="620DB2DB"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left w:val="single" w:sz="4" w:space="0" w:color="FFFFFF" w:themeColor="background1"/>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DC7AD3" w14:paraId="5DD8B511" w14:textId="77777777" w:rsidTr="00DA3DD6">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DC7AD3" w:rsidRPr="00DC7AD3" w:rsidRDefault="00DC7AD3" w:rsidP="00DC7AD3">
            <w:pPr>
              <w:jc w:val="center"/>
              <w:rPr>
                <w:rFonts w:cs="UnitOT-Medi"/>
                <w:sz w:val="20"/>
                <w:szCs w:val="20"/>
              </w:rPr>
            </w:pPr>
            <w:r w:rsidRPr="00DC7AD3">
              <w:rPr>
                <w:rFonts w:cs="UnitOT-Medi"/>
                <w:sz w:val="20"/>
                <w:szCs w:val="20"/>
              </w:rPr>
              <w:t>Criterio 1</w:t>
            </w:r>
          </w:p>
        </w:tc>
        <w:tc>
          <w:tcPr>
            <w:tcW w:w="4221" w:type="dxa"/>
            <w:tcBorders>
              <w:left w:val="single" w:sz="4" w:space="0" w:color="0098CD"/>
              <w:bottom w:val="single" w:sz="4" w:space="0" w:color="0098CD"/>
              <w:right w:val="single" w:sz="4" w:space="0" w:color="0098CD"/>
            </w:tcBorders>
            <w:shd w:val="clear" w:color="auto" w:fill="auto"/>
          </w:tcPr>
          <w:p w14:paraId="541F8410" w14:textId="6A372DBF" w:rsidR="00DC7AD3" w:rsidRPr="00DC7AD3"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C7AD3">
              <w:rPr>
                <w:sz w:val="20"/>
                <w:szCs w:val="20"/>
              </w:rPr>
              <w:t>El estudiante es capaz de definir correctamente el concepto de datos relativos a la salud y de distinguirlos de otros tipos de datos personales.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77777777" w:rsidR="00DC7AD3" w:rsidRPr="006069B6"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left w:val="single" w:sz="4" w:space="0" w:color="0098CD"/>
              <w:bottom w:val="single" w:sz="4" w:space="0" w:color="0098CD"/>
            </w:tcBorders>
            <w:shd w:val="clear" w:color="auto" w:fill="auto"/>
            <w:vAlign w:val="center"/>
          </w:tcPr>
          <w:p w14:paraId="02CBC1DC" w14:textId="05061D97" w:rsidR="00DC7AD3" w:rsidRPr="006069B6"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10 %</w:t>
            </w:r>
          </w:p>
        </w:tc>
      </w:tr>
      <w:tr w:rsidR="00DC7AD3" w14:paraId="0B0403B2" w14:textId="77777777" w:rsidTr="00DA3DD6">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DC7AD3" w:rsidRPr="00DC7AD3" w:rsidRDefault="00DC7AD3" w:rsidP="00DC7AD3">
            <w:pPr>
              <w:jc w:val="center"/>
              <w:rPr>
                <w:rFonts w:cs="UnitOT-Medi"/>
                <w:sz w:val="20"/>
                <w:szCs w:val="20"/>
              </w:rPr>
            </w:pPr>
            <w:r w:rsidRPr="00DC7AD3">
              <w:rPr>
                <w:rFonts w:cs="UnitOT-Medi"/>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7020922B" w14:textId="5B8A08F9" w:rsidR="00DC7AD3" w:rsidRPr="00DC7AD3" w:rsidRDefault="00DC7AD3" w:rsidP="00DC7AD3">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C7AD3">
              <w:rPr>
                <w:sz w:val="20"/>
                <w:szCs w:val="20"/>
              </w:rPr>
              <w:t>El estudiante es capaz de identificar la base legal adecuada para el tratamiento de datos personales con fines de investigación, así como los derechos que asisten a las personas cuyos datos se tratan.</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77777777" w:rsidR="00DC7AD3" w:rsidRPr="006069B6" w:rsidRDefault="00DC7AD3" w:rsidP="00DC7AD3">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56A9EA25" w:rsidR="00DC7AD3" w:rsidRPr="006069B6" w:rsidRDefault="00DC7AD3" w:rsidP="00DC7AD3">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20 %</w:t>
            </w:r>
          </w:p>
        </w:tc>
      </w:tr>
      <w:tr w:rsidR="00DC7AD3" w14:paraId="3812EF2D" w14:textId="77777777" w:rsidTr="00DA3DD6">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DC7AD3" w:rsidRPr="00DC7AD3" w:rsidRDefault="00DC7AD3" w:rsidP="00DC7AD3">
            <w:pPr>
              <w:jc w:val="center"/>
              <w:rPr>
                <w:rFonts w:cs="UnitOT-Medi"/>
                <w:sz w:val="20"/>
                <w:szCs w:val="20"/>
              </w:rPr>
            </w:pPr>
            <w:r w:rsidRPr="00DC7AD3">
              <w:rPr>
                <w:rFonts w:cs="UnitOT-Medi"/>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2BB25E18" w14:textId="31DAD0FC" w:rsidR="00DC7AD3" w:rsidRPr="00DC7AD3"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C7AD3">
              <w:rPr>
                <w:sz w:val="20"/>
                <w:szCs w:val="20"/>
              </w:rPr>
              <w:t>El estudiante es capaz de analizar el caso práctico propuesto, identificando los aspectos legales, éticos y técnicos implicados, y las posibles consecuencias de un tratamiento indebido de los datos.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7777777" w:rsidR="00DC7AD3" w:rsidRPr="006069B6"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4F88616F" w:rsidR="00DC7AD3" w:rsidRPr="006069B6"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20 %</w:t>
            </w:r>
          </w:p>
        </w:tc>
      </w:tr>
      <w:tr w:rsidR="00DC7AD3" w14:paraId="7E9A20E2" w14:textId="77777777" w:rsidTr="00DA3DD6">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DC7AD3" w:rsidRPr="00DC7AD3" w:rsidRDefault="00DC7AD3" w:rsidP="00DC7AD3">
            <w:pPr>
              <w:jc w:val="center"/>
              <w:rPr>
                <w:rFonts w:cs="UnitOT-Medi"/>
                <w:sz w:val="20"/>
                <w:szCs w:val="20"/>
              </w:rPr>
            </w:pPr>
            <w:r w:rsidRPr="00DC7AD3">
              <w:rPr>
                <w:rFonts w:cs="UnitOT-Medi"/>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2C12E21C" w14:textId="5D781FAC" w:rsidR="00DC7AD3" w:rsidRPr="00DC7AD3" w:rsidRDefault="00DC7AD3" w:rsidP="00DC7AD3">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C7AD3">
              <w:rPr>
                <w:sz w:val="20"/>
                <w:szCs w:val="20"/>
              </w:rPr>
              <w:t>El estudiante es capaz de proponer medidas de protección adecuadas para garantizar la seguridad y la confidencialidad de los datos personales tratados con fines de investigación, teniendo en cuenta las recomendaciones de las autoridades de protección de datos y las buenas prácticas del sector.</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77777777" w:rsidR="00DC7AD3" w:rsidRPr="006069B6" w:rsidRDefault="00DC7AD3" w:rsidP="00DC7AD3">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3E0ED0EA" w:rsidR="00DC7AD3" w:rsidRPr="006069B6" w:rsidRDefault="00DC7AD3" w:rsidP="00DC7AD3">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20 %</w:t>
            </w:r>
          </w:p>
        </w:tc>
      </w:tr>
      <w:tr w:rsidR="00DC7AD3" w14:paraId="3C9F1548" w14:textId="77777777" w:rsidTr="00DA3DD6">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DC7AD3" w:rsidRPr="00DC7AD3" w:rsidRDefault="00DC7AD3" w:rsidP="00DC7AD3">
            <w:pPr>
              <w:jc w:val="center"/>
              <w:rPr>
                <w:rFonts w:cs="UnitOT-Medi"/>
                <w:sz w:val="20"/>
                <w:szCs w:val="20"/>
              </w:rPr>
            </w:pPr>
            <w:r w:rsidRPr="00DC7AD3">
              <w:rPr>
                <w:rFonts w:cs="UnitOT-Medi"/>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7EA28014" w14:textId="1F565A5E" w:rsidR="00DC7AD3" w:rsidRPr="00DC7AD3"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C7AD3">
              <w:rPr>
                <w:sz w:val="20"/>
                <w:szCs w:val="20"/>
              </w:rPr>
              <w:t xml:space="preserve">El estudiante es capaz de explicar el papel y las funciones del responsable, </w:t>
            </w:r>
            <w:r>
              <w:rPr>
                <w:sz w:val="20"/>
                <w:szCs w:val="20"/>
              </w:rPr>
              <w:t>d</w:t>
            </w:r>
            <w:r w:rsidRPr="00DC7AD3">
              <w:rPr>
                <w:sz w:val="20"/>
                <w:szCs w:val="20"/>
              </w:rPr>
              <w:t xml:space="preserve">el encargado y </w:t>
            </w:r>
            <w:r>
              <w:rPr>
                <w:sz w:val="20"/>
                <w:szCs w:val="20"/>
              </w:rPr>
              <w:t>d</w:t>
            </w:r>
            <w:r w:rsidRPr="00DC7AD3">
              <w:rPr>
                <w:sz w:val="20"/>
                <w:szCs w:val="20"/>
              </w:rPr>
              <w:t>el delegado de protección de datos en el tratamiento de datos personales con fines de investigación, así como las obligaciones y responsabilidades que les corresponden.</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77777777" w:rsidR="00DC7AD3" w:rsidRPr="006069B6"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597188EF" w:rsidR="00DC7AD3" w:rsidRPr="006069B6" w:rsidRDefault="00DC7AD3" w:rsidP="00DC7AD3">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30 %</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43480005" w14:textId="77777777" w:rsidR="00B23573" w:rsidRPr="005C4BE9" w:rsidRDefault="00B23573" w:rsidP="005C4BE9"/>
    <w:sectPr w:rsidR="00B23573" w:rsidRPr="005C4BE9" w:rsidSect="00517414">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FFFB" w14:textId="77777777" w:rsidR="002D42D4" w:rsidRDefault="002D42D4" w:rsidP="00C50246">
      <w:pPr>
        <w:spacing w:line="240" w:lineRule="auto"/>
      </w:pPr>
      <w:r>
        <w:separator/>
      </w:r>
    </w:p>
  </w:endnote>
  <w:endnote w:type="continuationSeparator" w:id="0">
    <w:p w14:paraId="1E45CC92" w14:textId="77777777" w:rsidR="002D42D4" w:rsidRDefault="002D42D4"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4E0DA5E"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8504" w14:textId="77777777" w:rsidR="002D42D4" w:rsidRDefault="002D42D4" w:rsidP="00C50246">
      <w:pPr>
        <w:spacing w:line="240" w:lineRule="auto"/>
      </w:pPr>
      <w:r>
        <w:separator/>
      </w:r>
    </w:p>
  </w:footnote>
  <w:footnote w:type="continuationSeparator" w:id="0">
    <w:p w14:paraId="78EF75C8" w14:textId="77777777" w:rsidR="002D42D4" w:rsidRDefault="002D42D4"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077550" w14:paraId="3D6D5A35" w14:textId="77777777" w:rsidTr="00FF60C0">
      <w:trPr>
        <w:trHeight w:val="342"/>
      </w:trPr>
      <w:tc>
        <w:tcPr>
          <w:tcW w:w="2552" w:type="dxa"/>
          <w:vMerge w:val="restart"/>
        </w:tcPr>
        <w:p w14:paraId="511AF3D3" w14:textId="16190C1F" w:rsidR="005C4BE9" w:rsidRPr="00472B27" w:rsidRDefault="00DC7AD3" w:rsidP="005C4BE9">
          <w:pPr>
            <w:pStyle w:val="Textocajaactividades"/>
          </w:pPr>
          <w:r w:rsidRPr="00DC7AD3">
            <w:t>Aspectos Éticos, Legales y Sociales en Bioinformática Aplicada</w:t>
          </w:r>
        </w:p>
      </w:tc>
      <w:tc>
        <w:tcPr>
          <w:tcW w:w="3827" w:type="dxa"/>
        </w:tcPr>
        <w:p w14:paraId="1208B90D" w14:textId="5101688C" w:rsidR="005C4BE9" w:rsidRPr="00705C37" w:rsidRDefault="005C4BE9" w:rsidP="005C4BE9">
          <w:pPr>
            <w:pStyle w:val="Encabezado"/>
            <w:rPr>
              <w:sz w:val="22"/>
              <w:szCs w:val="22"/>
              <w:lang w:val="pt-PT"/>
            </w:rPr>
          </w:pPr>
          <w:proofErr w:type="spellStart"/>
          <w:r w:rsidRPr="00705C37">
            <w:rPr>
              <w:sz w:val="22"/>
              <w:szCs w:val="22"/>
              <w:lang w:val="pt-PT"/>
            </w:rPr>
            <w:t>Apellidos</w:t>
          </w:r>
          <w:proofErr w:type="spellEnd"/>
          <w:r w:rsidRPr="00705C37">
            <w:rPr>
              <w:sz w:val="22"/>
              <w:szCs w:val="22"/>
              <w:lang w:val="pt-PT"/>
            </w:rPr>
            <w:t xml:space="preserve">: </w:t>
          </w:r>
          <w:r w:rsidR="00705C37" w:rsidRPr="00705C37">
            <w:rPr>
              <w:sz w:val="22"/>
              <w:szCs w:val="22"/>
              <w:lang w:val="pt-PT"/>
            </w:rPr>
            <w:t>Santos Tedim Sousa P</w:t>
          </w:r>
          <w:r w:rsidR="00705C37">
            <w:rPr>
              <w:sz w:val="22"/>
              <w:szCs w:val="22"/>
              <w:lang w:val="pt-PT"/>
            </w:rPr>
            <w:t>edrosa</w:t>
          </w:r>
        </w:p>
      </w:tc>
      <w:tc>
        <w:tcPr>
          <w:tcW w:w="1831" w:type="dxa"/>
          <w:vMerge w:val="restart"/>
        </w:tcPr>
        <w:p w14:paraId="73AFE191" w14:textId="77777777" w:rsidR="005C4BE9" w:rsidRPr="00705C37" w:rsidRDefault="005C4BE9" w:rsidP="005C4BE9">
          <w:pPr>
            <w:pStyle w:val="Encabezado"/>
            <w:jc w:val="center"/>
            <w:rPr>
              <w:rFonts w:asciiTheme="minorHAnsi" w:hAnsiTheme="minorHAnsi"/>
              <w:lang w:val="pt-PT"/>
            </w:rPr>
          </w:pPr>
        </w:p>
      </w:tc>
    </w:tr>
    <w:tr w:rsidR="005C4BE9" w14:paraId="190DDE79" w14:textId="77777777" w:rsidTr="00FF60C0">
      <w:trPr>
        <w:trHeight w:val="342"/>
      </w:trPr>
      <w:tc>
        <w:tcPr>
          <w:tcW w:w="2552" w:type="dxa"/>
          <w:vMerge/>
        </w:tcPr>
        <w:p w14:paraId="272A77B3" w14:textId="77777777" w:rsidR="005C4BE9" w:rsidRPr="00705C37" w:rsidRDefault="005C4BE9" w:rsidP="005C4BE9">
          <w:pPr>
            <w:pStyle w:val="Encabezado"/>
            <w:rPr>
              <w:lang w:val="pt-PT"/>
            </w:rPr>
          </w:pPr>
        </w:p>
      </w:tc>
      <w:tc>
        <w:tcPr>
          <w:tcW w:w="3827" w:type="dxa"/>
        </w:tcPr>
        <w:p w14:paraId="233EDCB4" w14:textId="0A872EB0" w:rsidR="005C4BE9" w:rsidRPr="00472B27" w:rsidRDefault="005C4BE9" w:rsidP="005C4BE9">
          <w:pPr>
            <w:pStyle w:val="Encabezado"/>
            <w:rPr>
              <w:sz w:val="22"/>
              <w:szCs w:val="22"/>
            </w:rPr>
          </w:pPr>
          <w:r w:rsidRPr="00472B27">
            <w:rPr>
              <w:sz w:val="22"/>
              <w:szCs w:val="22"/>
            </w:rPr>
            <w:t>Nombre:</w:t>
          </w:r>
          <w:r w:rsidR="00705C37">
            <w:rPr>
              <w:sz w:val="22"/>
              <w:szCs w:val="22"/>
            </w:rPr>
            <w:t xml:space="preserve"> Ana Sofia</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2F353829"/>
    <w:multiLevelType w:val="multilevel"/>
    <w:tmpl w:val="FCB6914A"/>
    <w:numStyleLink w:val="VietasUNIRcombinada"/>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984B96"/>
    <w:multiLevelType w:val="multilevel"/>
    <w:tmpl w:val="B37C3B20"/>
    <w:numStyleLink w:val="VietasUNIR"/>
  </w:abstractNum>
  <w:abstractNum w:abstractNumId="26" w15:restartNumberingAfterBreak="0">
    <w:nsid w:val="42AC73EE"/>
    <w:multiLevelType w:val="multilevel"/>
    <w:tmpl w:val="B0E0186E"/>
    <w:numStyleLink w:val="NumeracinTest"/>
  </w:abstractNum>
  <w:abstractNum w:abstractNumId="27"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AF60E94"/>
    <w:multiLevelType w:val="multilevel"/>
    <w:tmpl w:val="B0E0186E"/>
    <w:numStyleLink w:val="NumeracinTest"/>
  </w:abstractNum>
  <w:abstractNum w:abstractNumId="29" w15:restartNumberingAfterBreak="0">
    <w:nsid w:val="4D255449"/>
    <w:multiLevelType w:val="multilevel"/>
    <w:tmpl w:val="B37C3B20"/>
    <w:numStyleLink w:val="VietasUNIR"/>
  </w:abstractNum>
  <w:abstractNum w:abstractNumId="30" w15:restartNumberingAfterBreak="0">
    <w:nsid w:val="4EB95FAC"/>
    <w:multiLevelType w:val="multilevel"/>
    <w:tmpl w:val="B37C3B20"/>
    <w:numStyleLink w:val="VietasUNIR"/>
  </w:abstractNum>
  <w:abstractNum w:abstractNumId="3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 w15:restartNumberingAfterBreak="0">
    <w:nsid w:val="580A4DBF"/>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A890AAF"/>
    <w:multiLevelType w:val="multilevel"/>
    <w:tmpl w:val="B37C3B20"/>
    <w:numStyleLink w:val="VietasUNIR"/>
  </w:abstractNum>
  <w:abstractNum w:abstractNumId="3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3D35FA2"/>
    <w:multiLevelType w:val="hybridMultilevel"/>
    <w:tmpl w:val="BC6CF68A"/>
    <w:lvl w:ilvl="0" w:tplc="BA56188A">
      <w:numFmt w:val="bullet"/>
      <w:lvlText w:val="•"/>
      <w:lvlJc w:val="left"/>
      <w:pPr>
        <w:ind w:left="1065" w:hanging="705"/>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3F63070"/>
    <w:multiLevelType w:val="multilevel"/>
    <w:tmpl w:val="B37C3B20"/>
    <w:numStyleLink w:val="VietasUNIR"/>
  </w:abstractNum>
  <w:abstractNum w:abstractNumId="38" w15:restartNumberingAfterBreak="0">
    <w:nsid w:val="674218A6"/>
    <w:multiLevelType w:val="multilevel"/>
    <w:tmpl w:val="B37C3B20"/>
    <w:numStyleLink w:val="VietasUNIR"/>
  </w:abstractNum>
  <w:abstractNum w:abstractNumId="3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DB675C3"/>
    <w:multiLevelType w:val="multilevel"/>
    <w:tmpl w:val="B37C3B20"/>
    <w:numStyleLink w:val="VietasUNIR"/>
  </w:abstractNum>
  <w:abstractNum w:abstractNumId="41"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90239443">
    <w:abstractNumId w:val="32"/>
  </w:num>
  <w:num w:numId="2" w16cid:durableId="1969969124">
    <w:abstractNumId w:val="29"/>
  </w:num>
  <w:num w:numId="3" w16cid:durableId="358818294">
    <w:abstractNumId w:val="21"/>
  </w:num>
  <w:num w:numId="4" w16cid:durableId="531194178">
    <w:abstractNumId w:val="22"/>
  </w:num>
  <w:num w:numId="5" w16cid:durableId="678889033">
    <w:abstractNumId w:val="18"/>
  </w:num>
  <w:num w:numId="6" w16cid:durableId="715351817">
    <w:abstractNumId w:val="23"/>
  </w:num>
  <w:num w:numId="7" w16cid:durableId="978997059">
    <w:abstractNumId w:val="31"/>
  </w:num>
  <w:num w:numId="8" w16cid:durableId="131291231">
    <w:abstractNumId w:val="34"/>
  </w:num>
  <w:num w:numId="9" w16cid:durableId="2106069099">
    <w:abstractNumId w:val="39"/>
  </w:num>
  <w:num w:numId="10" w16cid:durableId="409042765">
    <w:abstractNumId w:val="10"/>
  </w:num>
  <w:num w:numId="11" w16cid:durableId="1576742450">
    <w:abstractNumId w:val="41"/>
  </w:num>
  <w:num w:numId="12" w16cid:durableId="953245676">
    <w:abstractNumId w:val="24"/>
  </w:num>
  <w:num w:numId="13" w16cid:durableId="1283881317">
    <w:abstractNumId w:val="40"/>
  </w:num>
  <w:num w:numId="14" w16cid:durableId="550114410">
    <w:abstractNumId w:val="28"/>
  </w:num>
  <w:num w:numId="15" w16cid:durableId="916747851">
    <w:abstractNumId w:val="16"/>
  </w:num>
  <w:num w:numId="16" w16cid:durableId="1198391465">
    <w:abstractNumId w:val="26"/>
  </w:num>
  <w:num w:numId="17" w16cid:durableId="1940872740">
    <w:abstractNumId w:val="25"/>
  </w:num>
  <w:num w:numId="18" w16cid:durableId="631643356">
    <w:abstractNumId w:val="12"/>
  </w:num>
  <w:num w:numId="19" w16cid:durableId="2008358424">
    <w:abstractNumId w:val="38"/>
  </w:num>
  <w:num w:numId="20" w16cid:durableId="70313775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83003890">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4178342">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01898628">
    <w:abstractNumId w:val="27"/>
  </w:num>
  <w:num w:numId="24" w16cid:durableId="1018583597">
    <w:abstractNumId w:val="14"/>
  </w:num>
  <w:num w:numId="25" w16cid:durableId="68043211">
    <w:abstractNumId w:val="15"/>
  </w:num>
  <w:num w:numId="26" w16cid:durableId="1339232672">
    <w:abstractNumId w:val="11"/>
  </w:num>
  <w:num w:numId="27" w16cid:durableId="1956449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0479450">
    <w:abstractNumId w:val="8"/>
  </w:num>
  <w:num w:numId="29" w16cid:durableId="1624269303">
    <w:abstractNumId w:val="3"/>
  </w:num>
  <w:num w:numId="30" w16cid:durableId="84499957">
    <w:abstractNumId w:val="2"/>
  </w:num>
  <w:num w:numId="31" w16cid:durableId="1955867469">
    <w:abstractNumId w:val="1"/>
  </w:num>
  <w:num w:numId="32" w16cid:durableId="739132749">
    <w:abstractNumId w:val="0"/>
  </w:num>
  <w:num w:numId="33" w16cid:durableId="596643709">
    <w:abstractNumId w:val="9"/>
  </w:num>
  <w:num w:numId="34" w16cid:durableId="1926916312">
    <w:abstractNumId w:val="7"/>
  </w:num>
  <w:num w:numId="35" w16cid:durableId="134836453">
    <w:abstractNumId w:val="6"/>
  </w:num>
  <w:num w:numId="36" w16cid:durableId="589969281">
    <w:abstractNumId w:val="5"/>
  </w:num>
  <w:num w:numId="37" w16cid:durableId="1035040849">
    <w:abstractNumId w:val="4"/>
  </w:num>
  <w:num w:numId="38" w16cid:durableId="1380786608">
    <w:abstractNumId w:val="35"/>
  </w:num>
  <w:num w:numId="39" w16cid:durableId="367605843">
    <w:abstractNumId w:val="13"/>
  </w:num>
  <w:num w:numId="40" w16cid:durableId="917442502">
    <w:abstractNumId w:val="20"/>
  </w:num>
  <w:num w:numId="41" w16cid:durableId="382800061">
    <w:abstractNumId w:val="37"/>
  </w:num>
  <w:num w:numId="42" w16cid:durableId="205065515">
    <w:abstractNumId w:val="36"/>
  </w:num>
  <w:num w:numId="43" w16cid:durableId="388262176">
    <w:abstractNumId w:val="19"/>
  </w:num>
  <w:num w:numId="44" w16cid:durableId="1628775532">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342B3"/>
    <w:rsid w:val="00043827"/>
    <w:rsid w:val="000458EE"/>
    <w:rsid w:val="0005157B"/>
    <w:rsid w:val="0005178B"/>
    <w:rsid w:val="00054229"/>
    <w:rsid w:val="00055C12"/>
    <w:rsid w:val="00056A2A"/>
    <w:rsid w:val="0005762B"/>
    <w:rsid w:val="00061750"/>
    <w:rsid w:val="00061BDC"/>
    <w:rsid w:val="00062C8A"/>
    <w:rsid w:val="000633BA"/>
    <w:rsid w:val="00076A78"/>
    <w:rsid w:val="00077550"/>
    <w:rsid w:val="000859C2"/>
    <w:rsid w:val="00092D9E"/>
    <w:rsid w:val="0009320A"/>
    <w:rsid w:val="00094577"/>
    <w:rsid w:val="000967AE"/>
    <w:rsid w:val="00097E24"/>
    <w:rsid w:val="000A1C17"/>
    <w:rsid w:val="000A331B"/>
    <w:rsid w:val="000A4FB9"/>
    <w:rsid w:val="000A78DB"/>
    <w:rsid w:val="000B3104"/>
    <w:rsid w:val="000B5029"/>
    <w:rsid w:val="000B6767"/>
    <w:rsid w:val="000C3AF0"/>
    <w:rsid w:val="000C4BFF"/>
    <w:rsid w:val="000C4D94"/>
    <w:rsid w:val="000C68D7"/>
    <w:rsid w:val="000D5FB9"/>
    <w:rsid w:val="000D5FEE"/>
    <w:rsid w:val="000D6C9F"/>
    <w:rsid w:val="000D6CAE"/>
    <w:rsid w:val="000E12EC"/>
    <w:rsid w:val="000E156D"/>
    <w:rsid w:val="000E4EDE"/>
    <w:rsid w:val="000F1349"/>
    <w:rsid w:val="000F1443"/>
    <w:rsid w:val="000F3E8C"/>
    <w:rsid w:val="000F518E"/>
    <w:rsid w:val="000F5384"/>
    <w:rsid w:val="000F5592"/>
    <w:rsid w:val="000F7DFE"/>
    <w:rsid w:val="000F7E60"/>
    <w:rsid w:val="001060E2"/>
    <w:rsid w:val="00112B38"/>
    <w:rsid w:val="00121960"/>
    <w:rsid w:val="001337B6"/>
    <w:rsid w:val="001353D2"/>
    <w:rsid w:val="00137CF9"/>
    <w:rsid w:val="0015223B"/>
    <w:rsid w:val="00156BC9"/>
    <w:rsid w:val="00160FE7"/>
    <w:rsid w:val="00161226"/>
    <w:rsid w:val="0016326F"/>
    <w:rsid w:val="00163FBB"/>
    <w:rsid w:val="001658DF"/>
    <w:rsid w:val="0017134A"/>
    <w:rsid w:val="00173488"/>
    <w:rsid w:val="0018310A"/>
    <w:rsid w:val="0019234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474F"/>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D42D4"/>
    <w:rsid w:val="002D689D"/>
    <w:rsid w:val="002E198B"/>
    <w:rsid w:val="002E6FCB"/>
    <w:rsid w:val="002E769A"/>
    <w:rsid w:val="002E7B8C"/>
    <w:rsid w:val="00301D6A"/>
    <w:rsid w:val="00302FF8"/>
    <w:rsid w:val="00306FD4"/>
    <w:rsid w:val="003077AF"/>
    <w:rsid w:val="003117D6"/>
    <w:rsid w:val="00320378"/>
    <w:rsid w:val="00322210"/>
    <w:rsid w:val="003224A0"/>
    <w:rsid w:val="003265BE"/>
    <w:rsid w:val="00326931"/>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4E1"/>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5705"/>
    <w:rsid w:val="00507E5B"/>
    <w:rsid w:val="005131BE"/>
    <w:rsid w:val="00517414"/>
    <w:rsid w:val="00525591"/>
    <w:rsid w:val="005326C2"/>
    <w:rsid w:val="005366C0"/>
    <w:rsid w:val="00537516"/>
    <w:rsid w:val="005463ED"/>
    <w:rsid w:val="00551A69"/>
    <w:rsid w:val="00555B62"/>
    <w:rsid w:val="00566823"/>
    <w:rsid w:val="00574B3D"/>
    <w:rsid w:val="00575580"/>
    <w:rsid w:val="0058112D"/>
    <w:rsid w:val="005A6B6E"/>
    <w:rsid w:val="005B0856"/>
    <w:rsid w:val="005B0CDF"/>
    <w:rsid w:val="005C1D3F"/>
    <w:rsid w:val="005C4BE9"/>
    <w:rsid w:val="005C520D"/>
    <w:rsid w:val="005D2544"/>
    <w:rsid w:val="005E0B6D"/>
    <w:rsid w:val="005F240A"/>
    <w:rsid w:val="005F2851"/>
    <w:rsid w:val="00605D5B"/>
    <w:rsid w:val="0060774B"/>
    <w:rsid w:val="006107EE"/>
    <w:rsid w:val="00611689"/>
    <w:rsid w:val="00612C9C"/>
    <w:rsid w:val="00613DB8"/>
    <w:rsid w:val="00620388"/>
    <w:rsid w:val="00621302"/>
    <w:rsid w:val="006223FA"/>
    <w:rsid w:val="006227CB"/>
    <w:rsid w:val="006238BC"/>
    <w:rsid w:val="006311BF"/>
    <w:rsid w:val="00632AA3"/>
    <w:rsid w:val="00636C2F"/>
    <w:rsid w:val="00643060"/>
    <w:rsid w:val="006432C0"/>
    <w:rsid w:val="006432FA"/>
    <w:rsid w:val="00644965"/>
    <w:rsid w:val="006467F9"/>
    <w:rsid w:val="0065243B"/>
    <w:rsid w:val="006535C1"/>
    <w:rsid w:val="00656B43"/>
    <w:rsid w:val="006613F9"/>
    <w:rsid w:val="00664F67"/>
    <w:rsid w:val="0066551B"/>
    <w:rsid w:val="006825B0"/>
    <w:rsid w:val="006851C1"/>
    <w:rsid w:val="00697E5F"/>
    <w:rsid w:val="006A210E"/>
    <w:rsid w:val="006B3751"/>
    <w:rsid w:val="006B683F"/>
    <w:rsid w:val="006C52A0"/>
    <w:rsid w:val="006C7BB7"/>
    <w:rsid w:val="006D1870"/>
    <w:rsid w:val="006D4184"/>
    <w:rsid w:val="006D5920"/>
    <w:rsid w:val="006E2078"/>
    <w:rsid w:val="006E3957"/>
    <w:rsid w:val="006F170A"/>
    <w:rsid w:val="006F5606"/>
    <w:rsid w:val="006F7317"/>
    <w:rsid w:val="006F79F1"/>
    <w:rsid w:val="00702914"/>
    <w:rsid w:val="00703B95"/>
    <w:rsid w:val="00705C37"/>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31F1"/>
    <w:rsid w:val="007C5E56"/>
    <w:rsid w:val="007C7EC3"/>
    <w:rsid w:val="007D00F6"/>
    <w:rsid w:val="007D1B3E"/>
    <w:rsid w:val="007D1E15"/>
    <w:rsid w:val="007D608C"/>
    <w:rsid w:val="007E4840"/>
    <w:rsid w:val="007F3640"/>
    <w:rsid w:val="007F691E"/>
    <w:rsid w:val="00803857"/>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26620"/>
    <w:rsid w:val="00935FD2"/>
    <w:rsid w:val="009400C5"/>
    <w:rsid w:val="009434C7"/>
    <w:rsid w:val="009435B5"/>
    <w:rsid w:val="00943AAD"/>
    <w:rsid w:val="00944818"/>
    <w:rsid w:val="00944F71"/>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3BA8"/>
    <w:rsid w:val="00B0793D"/>
    <w:rsid w:val="00B10BBE"/>
    <w:rsid w:val="00B1656E"/>
    <w:rsid w:val="00B22F15"/>
    <w:rsid w:val="00B23573"/>
    <w:rsid w:val="00B24648"/>
    <w:rsid w:val="00B309CA"/>
    <w:rsid w:val="00B31EC8"/>
    <w:rsid w:val="00B407F7"/>
    <w:rsid w:val="00B417CD"/>
    <w:rsid w:val="00B5171A"/>
    <w:rsid w:val="00B61D67"/>
    <w:rsid w:val="00B67479"/>
    <w:rsid w:val="00B70F9D"/>
    <w:rsid w:val="00B71FC6"/>
    <w:rsid w:val="00B72D4C"/>
    <w:rsid w:val="00B7715D"/>
    <w:rsid w:val="00B8087F"/>
    <w:rsid w:val="00B814A5"/>
    <w:rsid w:val="00B82B62"/>
    <w:rsid w:val="00B92912"/>
    <w:rsid w:val="00B96994"/>
    <w:rsid w:val="00BA172C"/>
    <w:rsid w:val="00BA17EF"/>
    <w:rsid w:val="00BA1C8B"/>
    <w:rsid w:val="00BA38FB"/>
    <w:rsid w:val="00BC2EB1"/>
    <w:rsid w:val="00BC56ED"/>
    <w:rsid w:val="00BD13D7"/>
    <w:rsid w:val="00BD2766"/>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86E7D"/>
    <w:rsid w:val="00D901FA"/>
    <w:rsid w:val="00D95965"/>
    <w:rsid w:val="00DA1A7B"/>
    <w:rsid w:val="00DA4A6D"/>
    <w:rsid w:val="00DB5335"/>
    <w:rsid w:val="00DC032A"/>
    <w:rsid w:val="00DC04A5"/>
    <w:rsid w:val="00DC0C49"/>
    <w:rsid w:val="00DC3808"/>
    <w:rsid w:val="00DC7AD3"/>
    <w:rsid w:val="00DD0B32"/>
    <w:rsid w:val="00DD20C2"/>
    <w:rsid w:val="00DD2649"/>
    <w:rsid w:val="00DE4211"/>
    <w:rsid w:val="00DE4822"/>
    <w:rsid w:val="00DF0BC0"/>
    <w:rsid w:val="00DF1DF8"/>
    <w:rsid w:val="00DF30F7"/>
    <w:rsid w:val="00DF4F22"/>
    <w:rsid w:val="00DF784B"/>
    <w:rsid w:val="00E109D5"/>
    <w:rsid w:val="00E13626"/>
    <w:rsid w:val="00E144E3"/>
    <w:rsid w:val="00E170B6"/>
    <w:rsid w:val="00E2314E"/>
    <w:rsid w:val="00E238EB"/>
    <w:rsid w:val="00E300D2"/>
    <w:rsid w:val="00E30FFF"/>
    <w:rsid w:val="00E32D33"/>
    <w:rsid w:val="00E3606F"/>
    <w:rsid w:val="00E46BF3"/>
    <w:rsid w:val="00E50BF5"/>
    <w:rsid w:val="00E50F48"/>
    <w:rsid w:val="00E51CEE"/>
    <w:rsid w:val="00E54E03"/>
    <w:rsid w:val="00E575C4"/>
    <w:rsid w:val="00E62BDA"/>
    <w:rsid w:val="00E63F97"/>
    <w:rsid w:val="00E65011"/>
    <w:rsid w:val="00E6631D"/>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3F34"/>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26A32"/>
    <w:rsid w:val="00F36633"/>
    <w:rsid w:val="00F37058"/>
    <w:rsid w:val="00F4274A"/>
    <w:rsid w:val="00F46137"/>
    <w:rsid w:val="00F5055C"/>
    <w:rsid w:val="00F5329E"/>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0FF4914"/>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41"/>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41"/>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296E56-2F08-481B-BB0D-3597AD85F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9</Pages>
  <Words>2291</Words>
  <Characters>12606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Ana Sofia Tedim Pedrosa</cp:lastModifiedBy>
  <cp:revision>24</cp:revision>
  <cp:lastPrinted>2017-11-10T07:47:00Z</cp:lastPrinted>
  <dcterms:created xsi:type="dcterms:W3CDTF">2025-09-07T14:30:00Z</dcterms:created>
  <dcterms:modified xsi:type="dcterms:W3CDTF">2025-09-10T04:53:00Z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