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39" w:rsidRDefault="00140339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REQUISITOS</w:t>
      </w:r>
    </w:p>
    <w:p w:rsidR="00140339" w:rsidRDefault="00140339" w:rsidP="001403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bookmarkStart w:id="0" w:name="_GoBack"/>
      <w:bookmarkEnd w:id="0"/>
    </w:p>
    <w:p w:rsidR="00140339" w:rsidRPr="00140339" w:rsidRDefault="00140339" w:rsidP="00140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b/>
          <w:bCs/>
          <w:color w:val="000000"/>
          <w:lang w:eastAsia="es-PE"/>
        </w:rPr>
        <w:t>Requisitos funcionales para gestionar pago en línea</w:t>
      </w:r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R01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listar las pólizas próximas a pagar</w:t>
      </w:r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R02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registrar los datos de la tarjeta de crédito o débito</w:t>
      </w:r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R03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 xml:space="preserve">El sistema debe integrarse con las pasarelas de visa y </w:t>
      </w:r>
      <w:proofErr w:type="spellStart"/>
      <w:r w:rsidRPr="00140339">
        <w:rPr>
          <w:rFonts w:ascii="Arial" w:eastAsia="Times New Roman" w:hAnsi="Arial" w:cs="Arial"/>
          <w:color w:val="000000"/>
          <w:lang w:eastAsia="es-PE"/>
        </w:rPr>
        <w:t>mastercard</w:t>
      </w:r>
      <w:proofErr w:type="spellEnd"/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R04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permitir el pago en moneda local o extranjera</w:t>
      </w:r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R05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registrar el pago de la póliza</w:t>
      </w:r>
    </w:p>
    <w:p w:rsidR="00140339" w:rsidRPr="00140339" w:rsidRDefault="00140339" w:rsidP="001403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40339">
        <w:rPr>
          <w:rFonts w:ascii="Arial" w:eastAsia="Times New Roman" w:hAnsi="Arial" w:cs="Arial"/>
          <w:color w:val="000000"/>
          <w:lang w:eastAsia="es-PE"/>
        </w:rPr>
        <w:t xml:space="preserve">R06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programar el siguiente pago de la póliza</w:t>
      </w:r>
    </w:p>
    <w:p w:rsidR="00AE3B5C" w:rsidRDefault="00140339" w:rsidP="00140339">
      <w:r w:rsidRPr="00140339">
        <w:rPr>
          <w:rFonts w:ascii="Arial" w:eastAsia="Times New Roman" w:hAnsi="Arial" w:cs="Arial"/>
          <w:color w:val="000000"/>
          <w:lang w:eastAsia="es-PE"/>
        </w:rPr>
        <w:t xml:space="preserve">R07 </w:t>
      </w:r>
      <w:r w:rsidRPr="00140339">
        <w:rPr>
          <w:rFonts w:ascii="Arial" w:eastAsia="Times New Roman" w:hAnsi="Arial" w:cs="Arial"/>
          <w:color w:val="000000"/>
          <w:lang w:eastAsia="es-PE"/>
        </w:rPr>
        <w:tab/>
        <w:t>El sistema debe generar el comprobante de pago cuya numeración debe ser automática y correlativa</w:t>
      </w:r>
    </w:p>
    <w:sectPr w:rsidR="00AE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140339"/>
    <w:rsid w:val="005E3AEA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14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 silva ochoa</cp:lastModifiedBy>
  <cp:revision>2</cp:revision>
  <dcterms:created xsi:type="dcterms:W3CDTF">2018-09-11T03:08:00Z</dcterms:created>
  <dcterms:modified xsi:type="dcterms:W3CDTF">2018-11-30T17:29:00Z</dcterms:modified>
</cp:coreProperties>
</file>