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 w:rsidP="00C33BD4">
      <w:pPr>
        <w:pStyle w:val="Ttulo2"/>
        <w:rPr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PLAN DE GESTION </w:t>
      </w:r>
    </w:p>
    <w:p w:rsidR="006B3A7D" w:rsidRDefault="00810BA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>DE LA CONFIGURACION</w:t>
      </w: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>EMPRESA BIOSAC</w:t>
      </w: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Default="006B3A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3A7D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de Cambios</w:t>
      </w: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>
        <w:tc>
          <w:tcPr>
            <w:tcW w:w="3539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>
        <w:tc>
          <w:tcPr>
            <w:tcW w:w="3539" w:type="dxa"/>
          </w:tcPr>
          <w:p w:rsidR="001B07B8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098C" w:rsidRDefault="00810BA9">
      <w:pPr>
        <w:jc w:val="center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C9098C" w:rsidRDefault="00F039CB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2" w:history="1">
        <w:r w:rsidR="00C9098C" w:rsidRPr="00251957">
          <w:rPr>
            <w:rStyle w:val="Hipervnculo"/>
            <w:rFonts w:cs="Times New Roman"/>
            <w:noProof/>
          </w:rPr>
          <w:t>1.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Introducción: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_Toc529482852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5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F039CB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3" w:history="1">
        <w:r w:rsidR="00C9098C" w:rsidRPr="00251957">
          <w:rPr>
            <w:rStyle w:val="Hipervnculo"/>
            <w:rFonts w:cs="Times New Roman"/>
            <w:noProof/>
          </w:rPr>
          <w:t>2.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Gestión de la SCM: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_Toc529482853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6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F039CB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4" w:history="1">
        <w:r w:rsidR="00C9098C" w:rsidRPr="00251957">
          <w:rPr>
            <w:rStyle w:val="Hipervnculo"/>
            <w:rFonts w:cs="Times New Roman"/>
            <w:noProof/>
          </w:rPr>
          <w:t>Roles y responsabilidades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_Toc529482854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6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F039CB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5" w:history="1">
        <w:r w:rsidR="00C9098C" w:rsidRPr="00251957">
          <w:rPr>
            <w:rStyle w:val="Hipervnculo"/>
            <w:rFonts w:cs="Times New Roman"/>
            <w:noProof/>
          </w:rPr>
          <w:t>Políticas, Directrices y procedimientos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_Toc529482855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6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F039CB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6" w:history="1">
        <w:r w:rsidR="00C9098C" w:rsidRPr="00251957">
          <w:rPr>
            <w:rStyle w:val="Hipervnculo"/>
            <w:rFonts w:cs="Times New Roman"/>
            <w:noProof/>
          </w:rPr>
          <w:t>Herramientas, entorno e infraestructura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_Toc529482856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7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F039CB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7" w:history="1">
        <w:r w:rsidR="00C9098C" w:rsidRPr="00251957">
          <w:rPr>
            <w:rStyle w:val="Hipervnculo"/>
            <w:rFonts w:cs="Times New Roman"/>
            <w:noProof/>
          </w:rPr>
          <w:t>Calendario del Plan de SCM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_Toc529482857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7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F039CB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8" w:history="1">
        <w:r w:rsidR="00C9098C" w:rsidRPr="00251957">
          <w:rPr>
            <w:rStyle w:val="Hipervnculo"/>
            <w:rFonts w:cs="Times New Roman"/>
            <w:noProof/>
          </w:rPr>
          <w:t>3.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Actividades de la SCM: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_Toc529482858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8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F039CB">
      <w:pPr>
        <w:pStyle w:val="TDC3"/>
        <w:tabs>
          <w:tab w:val="left" w:pos="110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9" w:history="1">
        <w:r w:rsidR="00C9098C" w:rsidRPr="00251957">
          <w:rPr>
            <w:rStyle w:val="Hipervnculo"/>
            <w:rFonts w:cs="Times New Roman"/>
            <w:noProof/>
          </w:rPr>
          <w:t>3.1.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Identificación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_Toc529482859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8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F039CB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60" w:history="1">
        <w:r w:rsidR="00C9098C" w:rsidRPr="00251957">
          <w:rPr>
            <w:rStyle w:val="Hipervnculo"/>
            <w:rFonts w:cs="Times New Roman"/>
            <w:noProof/>
          </w:rPr>
          <w:t>3.1.1.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Cuadro con los elementos clasificados.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_Toc529482860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8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F039CB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61" w:history="1">
        <w:r w:rsidR="00C9098C" w:rsidRPr="00251957">
          <w:rPr>
            <w:rStyle w:val="Hipervnculo"/>
            <w:rFonts w:cs="Times New Roman"/>
            <w:noProof/>
          </w:rPr>
          <w:t>3.1.2.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Fórmulas de las Nomenclaturas de los ítems.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_Toc529482861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10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F039CB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62" w:history="1">
        <w:r w:rsidR="00C9098C" w:rsidRPr="00251957">
          <w:rPr>
            <w:rStyle w:val="Hipervnculo"/>
            <w:rFonts w:cs="Times New Roman"/>
            <w:noProof/>
          </w:rPr>
          <w:t>3.1.3.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Cuadro de Item con la nomenclatura.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_Toc529482862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10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F039CB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63" w:history="1">
        <w:r w:rsidR="00C9098C" w:rsidRPr="00251957">
          <w:rPr>
            <w:rStyle w:val="Hipervnculo"/>
            <w:rFonts w:cs="Times New Roman"/>
            <w:noProof/>
          </w:rPr>
          <w:t>3.1.4.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Definición de la estructura de las librerías.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_Toc529482863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11</w:t>
        </w:r>
        <w:r w:rsidR="00C9098C">
          <w:rPr>
            <w:noProof/>
            <w:webHidden/>
          </w:rPr>
          <w:fldChar w:fldCharType="end"/>
        </w:r>
      </w:hyperlink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0" w:name="_Toc529482852"/>
      <w:r>
        <w:rPr>
          <w:rFonts w:cs="Times New Roman"/>
          <w:szCs w:val="24"/>
        </w:rPr>
        <w:lastRenderedPageBreak/>
        <w:t>Introducción:</w:t>
      </w:r>
      <w:bookmarkEnd w:id="0"/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</w:t>
      </w: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 se tiene un repositorio </w:t>
      </w: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centralizado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1C271B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1" w:name="_Toc529482853"/>
      <w:r>
        <w:rPr>
          <w:rFonts w:cs="Times New Roman"/>
          <w:szCs w:val="24"/>
        </w:rPr>
        <w:lastRenderedPageBreak/>
        <w:t>Gestión de la SCM:</w:t>
      </w:r>
      <w:bookmarkEnd w:id="1"/>
    </w:p>
    <w:p w:rsidR="006B3A7D" w:rsidRDefault="00810BA9">
      <w:pPr>
        <w:pStyle w:val="Ttulo3"/>
        <w:rPr>
          <w:rFonts w:cs="Times New Roman"/>
        </w:rPr>
      </w:pPr>
      <w:bookmarkStart w:id="2" w:name="_Toc529482854"/>
      <w:r>
        <w:rPr>
          <w:rFonts w:cs="Times New Roman"/>
        </w:rPr>
        <w:t>Roles y responsabilidades</w:t>
      </w:r>
      <w:bookmarkEnd w:id="2"/>
    </w:p>
    <w:p w:rsidR="006B3A7D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pStyle w:val="Ttulo3"/>
        <w:rPr>
          <w:rFonts w:cs="Times New Roman"/>
          <w:b w:val="0"/>
        </w:rPr>
      </w:pPr>
      <w:bookmarkStart w:id="3" w:name="_Toc529482855"/>
      <w:r>
        <w:rPr>
          <w:rFonts w:cs="Times New Roman"/>
        </w:rPr>
        <w:t>Políticas, Directrices y procedimientos</w:t>
      </w:r>
      <w:bookmarkEnd w:id="3"/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Default="00810BA9" w:rsidP="001C271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Default="00810BA9" w:rsidP="001C271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 \Directrices.docx</w:t>
      </w:r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Default="00810BA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 \Procedimientos.docx</w:t>
      </w:r>
    </w:p>
    <w:p w:rsidR="001A11D8" w:rsidRDefault="001A11D8" w:rsidP="001A11D8">
      <w:pPr>
        <w:pStyle w:val="Ttulo3"/>
        <w:rPr>
          <w:rFonts w:cs="Times New Roman"/>
        </w:rPr>
      </w:pPr>
      <w:bookmarkStart w:id="4" w:name="_Toc529482856"/>
      <w:r>
        <w:rPr>
          <w:rFonts w:cs="Times New Roman"/>
        </w:rPr>
        <w:lastRenderedPageBreak/>
        <w:t>Herramientas, entorno e infraestructura</w:t>
      </w:r>
      <w:bookmarkEnd w:id="4"/>
    </w:p>
    <w:p w:rsidR="001A11D8" w:rsidRDefault="001A11D8" w:rsidP="00C9098C">
      <w:pPr>
        <w:rPr>
          <w:rFonts w:cs="Times New Roman"/>
        </w:rPr>
      </w:pPr>
      <w:r>
        <w:rPr>
          <w:noProof/>
          <w:lang w:val="es-ES" w:eastAsia="es-ES"/>
        </w:rPr>
        <w:drawing>
          <wp:inline distT="0" distB="0" distL="0" distR="0">
            <wp:extent cx="5612130" cy="4782185"/>
            <wp:effectExtent l="0" t="0" r="7620" b="0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8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Default="00810BA9">
      <w:pPr>
        <w:pStyle w:val="Ttulo3"/>
        <w:rPr>
          <w:rFonts w:cs="Times New Roman"/>
        </w:rPr>
      </w:pPr>
      <w:bookmarkStart w:id="5" w:name="_Toc529482857"/>
      <w:r>
        <w:rPr>
          <w:rFonts w:cs="Times New Roman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28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6" w:name="_Toc529482858"/>
      <w:r>
        <w:rPr>
          <w:rFonts w:cs="Times New Roman"/>
          <w:szCs w:val="24"/>
        </w:rPr>
        <w:t>Actividades de la SCM:</w:t>
      </w:r>
      <w:bookmarkEnd w:id="6"/>
    </w:p>
    <w:p w:rsidR="006B3A7D" w:rsidRDefault="00810BA9">
      <w:pPr>
        <w:pStyle w:val="Ttulo3"/>
        <w:numPr>
          <w:ilvl w:val="1"/>
          <w:numId w:val="1"/>
        </w:numPr>
        <w:rPr>
          <w:rFonts w:cs="Times New Roman"/>
          <w:b w:val="0"/>
        </w:rPr>
      </w:pPr>
      <w:bookmarkStart w:id="7" w:name="_Toc529482859"/>
      <w:r>
        <w:rPr>
          <w:rFonts w:cs="Times New Roman"/>
        </w:rPr>
        <w:t>Identificación</w:t>
      </w:r>
      <w:bookmarkEnd w:id="7"/>
    </w:p>
    <w:p w:rsidR="00897687" w:rsidRPr="00897687" w:rsidRDefault="00810BA9" w:rsidP="00897687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8" w:name="_Toc529482860"/>
      <w:r>
        <w:rPr>
          <w:rFonts w:cs="Times New Roman"/>
          <w:szCs w:val="24"/>
        </w:rPr>
        <w:t>Cuadro con los elementos clasificados.</w:t>
      </w:r>
      <w:bookmarkEnd w:id="8"/>
      <w:r>
        <w:rPr>
          <w:rFonts w:cs="Times New Roman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433"/>
        <w:gridCol w:w="1537"/>
        <w:gridCol w:w="1494"/>
        <w:gridCol w:w="1521"/>
      </w:tblGrid>
      <w:tr w:rsidR="00897687" w:rsidRPr="00897687" w:rsidTr="00897687">
        <w:trPr>
          <w:trHeight w:val="16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8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8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8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897687" w:rsidRDefault="00897687" w:rsidP="00897687"/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9" w:name="_Toc529482861"/>
      <w:r>
        <w:rPr>
          <w:rFonts w:cs="Times New Roman"/>
          <w:szCs w:val="24"/>
        </w:rPr>
        <w:t>Fórmulas de las Nomenclaturas de los ítems.</w:t>
      </w:r>
      <w:bookmarkEnd w:id="9"/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+"-"+ACRONIMO 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+"-"+ACRONIMO 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10" w:name="_Toc529482862"/>
      <w:r>
        <w:rPr>
          <w:rFonts w:cs="Times New Roman"/>
          <w:szCs w:val="24"/>
        </w:rPr>
        <w:t xml:space="preserve">Cuadro de </w:t>
      </w:r>
      <w:proofErr w:type="spellStart"/>
      <w:r>
        <w:rPr>
          <w:rFonts w:cs="Times New Roman"/>
          <w:szCs w:val="24"/>
        </w:rPr>
        <w:t>Item</w:t>
      </w:r>
      <w:proofErr w:type="spellEnd"/>
      <w:r>
        <w:rPr>
          <w:rFonts w:cs="Times New Roman"/>
          <w:szCs w:val="24"/>
        </w:rPr>
        <w:t xml:space="preserve"> con la nomenclatura.</w:t>
      </w:r>
      <w:bookmarkEnd w:id="10"/>
    </w:p>
    <w:p w:rsidR="00C33BD4" w:rsidRPr="00C33BD4" w:rsidRDefault="00C33BD4" w:rsidP="00C3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5067"/>
        <w:gridCol w:w="1492"/>
      </w:tblGrid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</w:tbl>
    <w:p w:rsidR="006B3A7D" w:rsidRDefault="006B3A7D">
      <w:pPr>
        <w:rPr>
          <w:rFonts w:ascii="Times New Roman" w:hAnsi="Times New Roman" w:cs="Times New Roman"/>
        </w:rPr>
      </w:pPr>
    </w:p>
    <w:p w:rsidR="001A4EAA" w:rsidRDefault="001A4EAA" w:rsidP="001A4EAA">
      <w:pPr>
        <w:pStyle w:val="Ttulo3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Control</w:t>
      </w:r>
    </w:p>
    <w:p w:rsidR="00685BAB" w:rsidRDefault="001A4EAA" w:rsidP="001A4EAA">
      <w:pPr>
        <w:pStyle w:val="Ttulo4"/>
        <w:numPr>
          <w:ilvl w:val="2"/>
          <w:numId w:val="1"/>
        </w:numPr>
        <w:rPr>
          <w:rFonts w:cs="Times New Roman"/>
        </w:rPr>
      </w:pPr>
      <w:r w:rsidRPr="001A4EAA">
        <w:rPr>
          <w:rFonts w:cs="Times New Roman"/>
          <w:szCs w:val="24"/>
        </w:rPr>
        <w:t>Definición de línea base</w:t>
      </w:r>
    </w:p>
    <w:p w:rsidR="001A4EAA" w:rsidRPr="001A4EAA" w:rsidRDefault="001A4EAA" w:rsidP="001A4EAA">
      <w:pPr>
        <w:pStyle w:val="NormalWeb"/>
        <w:spacing w:before="0" w:beforeAutospacing="0" w:after="0" w:afterAutospacing="0"/>
        <w:ind w:left="720"/>
        <w:rPr>
          <w:b/>
          <w:bCs/>
          <w:color w:val="000000"/>
        </w:rPr>
      </w:pPr>
      <w:r w:rsidRPr="001A4EAA">
        <w:rPr>
          <w:b/>
          <w:bCs/>
          <w:color w:val="000000"/>
        </w:rPr>
        <w:t>Definición de hitos según el cronograma</w:t>
      </w:r>
    </w:p>
    <w:p w:rsidR="001A4EAA" w:rsidRPr="001A4EAA" w:rsidRDefault="001A4EAA" w:rsidP="001A4EAA">
      <w:pPr>
        <w:pStyle w:val="NormalWeb"/>
        <w:spacing w:before="0" w:beforeAutospacing="0" w:after="0" w:afterAutospacing="0"/>
        <w:ind w:left="720"/>
      </w:pPr>
      <w:r w:rsidRPr="001A4EAA">
        <w:rPr>
          <w:bCs/>
          <w:color w:val="000000"/>
        </w:rPr>
        <w:t>A continuación se define las líneas base a partir del cronograma de desarrollo del proyecto, según la metodología RUP:</w:t>
      </w:r>
    </w:p>
    <w:p w:rsidR="001A4EAA" w:rsidRPr="001A4EAA" w:rsidRDefault="001A4EAA" w:rsidP="001A4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3"/>
        <w:gridCol w:w="1160"/>
        <w:gridCol w:w="2795"/>
      </w:tblGrid>
      <w:tr w:rsidR="001A4EAA" w:rsidRPr="001A4EAA" w:rsidTr="001A4EAA">
        <w:trPr>
          <w:trHeight w:val="4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Rol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Earned_schedule</w:t>
            </w:r>
            <w:proofErr w:type="spellEnd"/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</w:t>
            </w:r>
            <w:proofErr w:type="spellStart"/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1A4EAA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7:Recopilación  de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   Documentos de Procesos de Negocio </w:t>
            </w:r>
            <w:proofErr w:type="spellStart"/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Bizagi</w:t>
            </w:r>
            <w:proofErr w:type="spellEnd"/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  </w:t>
            </w:r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Procesos de Negocio</w:t>
            </w: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</w:t>
            </w:r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</w:t>
            </w:r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</w:t>
            </w:r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1A4EAA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      </w:t>
            </w:r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</w:t>
            </w:r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</w:t>
            </w:r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</w:t>
            </w:r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A4EAA" w:rsidRDefault="001A4EAA" w:rsidP="001A4EAA">
      <w:pPr>
        <w:pStyle w:val="Prrafodelista"/>
        <w:ind w:left="1080"/>
        <w:rPr>
          <w:rFonts w:ascii="Times New Roman" w:hAnsi="Times New Roman" w:cs="Times New Roman"/>
        </w:rPr>
      </w:pPr>
    </w:p>
    <w:p w:rsidR="00125F3A" w:rsidRDefault="00125F3A" w:rsidP="001A4EAA">
      <w:pPr>
        <w:pStyle w:val="Prrafodelista"/>
        <w:ind w:left="1080"/>
        <w:rPr>
          <w:rFonts w:ascii="Times New Roman" w:hAnsi="Times New Roman" w:cs="Times New Roman"/>
        </w:rPr>
      </w:pPr>
    </w:p>
    <w:p w:rsidR="00125F3A" w:rsidRPr="00125F3A" w:rsidRDefault="00125F3A" w:rsidP="00125F3A">
      <w:pPr>
        <w:pStyle w:val="NormalWeb"/>
        <w:spacing w:before="0" w:beforeAutospacing="0" w:after="0" w:afterAutospacing="0"/>
        <w:ind w:left="720"/>
        <w:rPr>
          <w:b/>
          <w:bCs/>
          <w:color w:val="000000"/>
        </w:rPr>
      </w:pPr>
      <w:r w:rsidRPr="00125F3A">
        <w:rPr>
          <w:b/>
          <w:bCs/>
          <w:color w:val="000000"/>
        </w:rPr>
        <w:t>Definición de línea base</w:t>
      </w:r>
    </w:p>
    <w:p w:rsidR="00125F3A" w:rsidRPr="00125F3A" w:rsidRDefault="00125F3A" w:rsidP="00125F3A">
      <w:pPr>
        <w:pStyle w:val="NormalWeb"/>
        <w:spacing w:before="0" w:beforeAutospacing="0" w:after="0" w:afterAutospacing="0"/>
        <w:ind w:left="720"/>
        <w:rPr>
          <w:bCs/>
          <w:color w:val="000000"/>
        </w:rPr>
      </w:pPr>
      <w:bookmarkStart w:id="11" w:name="_GoBack"/>
      <w:r w:rsidRPr="00125F3A">
        <w:rPr>
          <w:bCs/>
          <w:color w:val="000000"/>
        </w:rPr>
        <w:t>Posterior al cronograma de desarrollo del proyecto, tenemos la siguiente definición de línea base:</w:t>
      </w:r>
    </w:p>
    <w:bookmarkEnd w:id="11"/>
    <w:p w:rsidR="00125F3A" w:rsidRPr="00125F3A" w:rsidRDefault="00125F3A" w:rsidP="00125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3332"/>
        <w:gridCol w:w="3248"/>
      </w:tblGrid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Hito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Ítems de la configuración</w:t>
            </w:r>
          </w:p>
        </w:tc>
      </w:tr>
      <w:tr w:rsidR="00125F3A" w:rsidRPr="00125F3A" w:rsidTr="00125F3A">
        <w:trPr>
          <w:trHeight w:val="44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Funcional</w:t>
            </w:r>
          </w:p>
        </w:tc>
      </w:tr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inicio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1: Concepción del Proyecto.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del Proyecto</w:t>
            </w:r>
          </w:p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planificación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2: Planificación del proyecto.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Configuración.</w:t>
            </w:r>
          </w:p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Calidad.</w:t>
            </w:r>
          </w:p>
        </w:tc>
      </w:tr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la calidad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3: Controlar la calidad del producto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Informes de calidad de caso de uso Gestionar Pago</w:t>
            </w:r>
          </w:p>
        </w:tc>
      </w:tr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Línea base de gestión de los interesados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Acta de reunión</w:t>
            </w:r>
          </w:p>
        </w:tc>
      </w:tr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monitoreo y control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5: Monitoreo y control del proyecto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Checklist</w:t>
            </w:r>
            <w:proofErr w:type="spellEnd"/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</w:tr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cierre del proyecto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6: Finalización del Proyecto.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aceptación del cliente</w:t>
            </w:r>
          </w:p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cierre del proyecto</w:t>
            </w:r>
          </w:p>
        </w:tc>
      </w:tr>
      <w:tr w:rsidR="00125F3A" w:rsidRPr="00125F3A" w:rsidTr="00125F3A">
        <w:trPr>
          <w:trHeight w:val="40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Línea base de instanciación </w:t>
            </w:r>
          </w:p>
        </w:tc>
      </w:tr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especificación de requisitos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7:Recopilación  de requisitos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requisitos funcionales y no funcionales</w:t>
            </w:r>
          </w:p>
        </w:tc>
      </w:tr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procesos del negocio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8: Descripción de procesos de negocio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Procesos de Negocio</w:t>
            </w:r>
          </w:p>
        </w:tc>
      </w:tr>
      <w:tr w:rsidR="00125F3A" w:rsidRPr="00125F3A" w:rsidTr="00125F3A">
        <w:trPr>
          <w:trHeight w:val="40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Configuración durante el desarrollo</w:t>
            </w:r>
          </w:p>
        </w:tc>
      </w:tr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Línea base de análisis funcional 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9: Análisis funcional del producto.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Trazabilidad</w:t>
            </w:r>
          </w:p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Especificación de caso de uso Gestionar Pago</w:t>
            </w:r>
          </w:p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Arquitectura</w:t>
            </w:r>
          </w:p>
        </w:tc>
      </w:tr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construcción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Implementación de caso de uso Gestionar Pago</w:t>
            </w:r>
          </w:p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pendientes</w:t>
            </w:r>
          </w:p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vencidas</w:t>
            </w:r>
          </w:p>
        </w:tc>
      </w:tr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pruebas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HITO 11: Pruebas del producto.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</w:tr>
      <w:tr w:rsidR="00125F3A" w:rsidRPr="00125F3A" w:rsidTr="00125F3A">
        <w:trPr>
          <w:trHeight w:val="40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de Producto</w:t>
            </w:r>
          </w:p>
        </w:tc>
      </w:tr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entrega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Manual de usuario</w:t>
            </w:r>
          </w:p>
        </w:tc>
      </w:tr>
    </w:tbl>
    <w:p w:rsidR="00125F3A" w:rsidRPr="001A4EAA" w:rsidRDefault="00125F3A" w:rsidP="001A4EAA">
      <w:pPr>
        <w:pStyle w:val="Prrafodelista"/>
        <w:ind w:left="1080"/>
        <w:rPr>
          <w:rFonts w:ascii="Times New Roman" w:hAnsi="Times New Roman" w:cs="Times New Roman"/>
        </w:rPr>
      </w:pPr>
    </w:p>
    <w:p w:rsidR="00685BAB" w:rsidRDefault="00685BAB" w:rsidP="001A4EAA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12" w:name="_Toc529482863"/>
      <w:r w:rsidRPr="00685BAB">
        <w:rPr>
          <w:rFonts w:cs="Times New Roman"/>
          <w:szCs w:val="24"/>
        </w:rPr>
        <w:lastRenderedPageBreak/>
        <w:t>Definición de la estructura de las librerías.</w:t>
      </w:r>
      <w:bookmarkEnd w:id="12"/>
    </w:p>
    <w:p w:rsidR="00685BAB" w:rsidRPr="00685BAB" w:rsidRDefault="00685BAB" w:rsidP="00685BAB">
      <w:r w:rsidRPr="00685BAB">
        <w:rPr>
          <w:noProof/>
          <w:shd w:val="clear" w:color="auto" w:fill="C5E0B3" w:themeFill="accent6" w:themeFillTint="66"/>
          <w:lang w:val="es-ES" w:eastAsia="es-ES"/>
        </w:rPr>
        <w:drawing>
          <wp:inline distT="0" distB="0" distL="0" distR="0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685BAB" w:rsidRPr="00685BAB"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9CB" w:rsidRDefault="00F039CB">
      <w:pPr>
        <w:spacing w:after="0" w:line="240" w:lineRule="auto"/>
      </w:pPr>
      <w:r>
        <w:separator/>
      </w:r>
    </w:p>
  </w:endnote>
  <w:endnote w:type="continuationSeparator" w:id="0">
    <w:p w:rsidR="00F039CB" w:rsidRDefault="00F03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bizagi-font"/>
    <w:charset w:val="00"/>
    <w:family w:val="auto"/>
    <w:pitch w:val="default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A7D" w:rsidRDefault="00810BA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125F3A" w:rsidRPr="00125F3A">
      <w:rPr>
        <w:caps/>
        <w:noProof/>
        <w:color w:val="4472C4" w:themeColor="accent1"/>
        <w:lang w:val="es-ES"/>
      </w:rPr>
      <w:t>16</w:t>
    </w:r>
    <w:r>
      <w:rPr>
        <w:caps/>
        <w:color w:val="4472C4" w:themeColor="accent1"/>
      </w:rPr>
      <w:fldChar w:fldCharType="end"/>
    </w:r>
  </w:p>
  <w:p w:rsidR="006B3A7D" w:rsidRDefault="006B3A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9CB" w:rsidRDefault="00F039CB">
      <w:pPr>
        <w:spacing w:after="0" w:line="240" w:lineRule="auto"/>
      </w:pPr>
      <w:r>
        <w:separator/>
      </w:r>
    </w:p>
  </w:footnote>
  <w:footnote w:type="continuationSeparator" w:id="0">
    <w:p w:rsidR="00F039CB" w:rsidRDefault="00F03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5D6B2AB1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A76A0"/>
    <w:rsid w:val="000C4A5E"/>
    <w:rsid w:val="00106CAA"/>
    <w:rsid w:val="00125F3A"/>
    <w:rsid w:val="001A11D8"/>
    <w:rsid w:val="001A4EAA"/>
    <w:rsid w:val="001B07B8"/>
    <w:rsid w:val="001C271B"/>
    <w:rsid w:val="00286A19"/>
    <w:rsid w:val="002B5689"/>
    <w:rsid w:val="004A03C9"/>
    <w:rsid w:val="004E50F7"/>
    <w:rsid w:val="00531F8F"/>
    <w:rsid w:val="00585DF9"/>
    <w:rsid w:val="005B70B9"/>
    <w:rsid w:val="0062517A"/>
    <w:rsid w:val="00676012"/>
    <w:rsid w:val="00685BAB"/>
    <w:rsid w:val="006B29CF"/>
    <w:rsid w:val="006B3A7D"/>
    <w:rsid w:val="00727E25"/>
    <w:rsid w:val="007725AE"/>
    <w:rsid w:val="007E0F51"/>
    <w:rsid w:val="007F02E3"/>
    <w:rsid w:val="00810BA9"/>
    <w:rsid w:val="00830B5C"/>
    <w:rsid w:val="008431C0"/>
    <w:rsid w:val="00886BF0"/>
    <w:rsid w:val="00897687"/>
    <w:rsid w:val="008E0A3F"/>
    <w:rsid w:val="008E4740"/>
    <w:rsid w:val="00927653"/>
    <w:rsid w:val="009C57F1"/>
    <w:rsid w:val="009E0780"/>
    <w:rsid w:val="00A431E6"/>
    <w:rsid w:val="00AE3B5C"/>
    <w:rsid w:val="00B105F8"/>
    <w:rsid w:val="00C04430"/>
    <w:rsid w:val="00C33BD4"/>
    <w:rsid w:val="00C9098C"/>
    <w:rsid w:val="00CC593B"/>
    <w:rsid w:val="00D430B3"/>
    <w:rsid w:val="00DB7340"/>
    <w:rsid w:val="00DF2B0B"/>
    <w:rsid w:val="00E12B4B"/>
    <w:rsid w:val="00E6359A"/>
    <w:rsid w:val="00F039CB"/>
    <w:rsid w:val="00F06761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37B7C1-D7D8-4B36-85A0-0B5C4BF2C3F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A3382E9-9437-4E5E-AA11-57BFA51F46F6}">
      <dgm:prSet phldrT="[Texto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es-PE" sz="1200" b="1">
              <a:solidFill>
                <a:sysClr val="windowText" lastClr="000000"/>
              </a:solidFill>
            </a:rPr>
            <a:t>Librería de Software</a:t>
          </a:r>
        </a:p>
      </dgm:t>
    </dgm:pt>
    <dgm:pt modelId="{25D89E0D-E67C-424C-9235-95A4BC82DF6F}" type="parTrans" cxnId="{99C73631-A02D-425B-B0CE-0ED7CBE3EE80}">
      <dgm:prSet/>
      <dgm:spPr/>
      <dgm:t>
        <a:bodyPr/>
        <a:lstStyle/>
        <a:p>
          <a:endParaRPr lang="es-PE" sz="1100" b="1"/>
        </a:p>
      </dgm:t>
    </dgm:pt>
    <dgm:pt modelId="{1F08B290-ABAA-4338-8AA8-89C06FB7418C}" type="sibTrans" cxnId="{99C73631-A02D-425B-B0CE-0ED7CBE3EE80}">
      <dgm:prSet/>
      <dgm:spPr/>
      <dgm:t>
        <a:bodyPr/>
        <a:lstStyle/>
        <a:p>
          <a:endParaRPr lang="es-PE" sz="1100" b="1"/>
        </a:p>
      </dgm:t>
    </dgm:pt>
    <dgm:pt modelId="{280C499F-86E2-4B5E-91DA-B9942E81637B}">
      <dgm:prSet phldrT="[Texto]"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Principal</a:t>
          </a:r>
        </a:p>
      </dgm:t>
    </dgm:pt>
    <dgm:pt modelId="{0422D178-5A83-4B75-8016-7069747D329F}" type="parTrans" cxnId="{89A6E62D-D037-4365-B1D0-000CD6781DC6}">
      <dgm:prSet/>
      <dgm:spPr/>
      <dgm:t>
        <a:bodyPr/>
        <a:lstStyle/>
        <a:p>
          <a:endParaRPr lang="es-PE" sz="1100" b="1"/>
        </a:p>
      </dgm:t>
    </dgm:pt>
    <dgm:pt modelId="{1C0422EF-6620-4F65-ABC7-2A24A45A769D}" type="sibTrans" cxnId="{89A6E62D-D037-4365-B1D0-000CD6781DC6}">
      <dgm:prSet/>
      <dgm:spPr/>
      <dgm:t>
        <a:bodyPr/>
        <a:lstStyle/>
        <a:p>
          <a:endParaRPr lang="es-PE" sz="1100" b="1"/>
        </a:p>
      </dgm:t>
    </dgm:pt>
    <dgm:pt modelId="{5766EEF5-06E1-4301-ACDA-74F17873E75A}">
      <dgm:prSet phldrT="[Texto]"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en Producción</a:t>
          </a:r>
        </a:p>
      </dgm:t>
    </dgm:pt>
    <dgm:pt modelId="{57FC137E-AC07-432B-9ECE-59F86C71CED0}" type="parTrans" cxnId="{738F7615-FA03-46AE-B346-C4DF2FC6CA1D}">
      <dgm:prSet/>
      <dgm:spPr/>
      <dgm:t>
        <a:bodyPr/>
        <a:lstStyle/>
        <a:p>
          <a:endParaRPr lang="es-PE" sz="1100" b="1"/>
        </a:p>
      </dgm:t>
    </dgm:pt>
    <dgm:pt modelId="{3669ED12-40B1-4E95-8820-C448ADA9F1FF}" type="sibTrans" cxnId="{738F7615-FA03-46AE-B346-C4DF2FC6CA1D}">
      <dgm:prSet/>
      <dgm:spPr/>
      <dgm:t>
        <a:bodyPr/>
        <a:lstStyle/>
        <a:p>
          <a:endParaRPr lang="es-PE" sz="1100" b="1"/>
        </a:p>
      </dgm:t>
    </dgm:pt>
    <dgm:pt modelId="{F767BC28-5BCB-4764-BB3D-868849676BB5}">
      <dgm:prSet phldrT="[Texto]"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Repositorio de Software</a:t>
          </a:r>
        </a:p>
      </dgm:t>
    </dgm:pt>
    <dgm:pt modelId="{EDDF6921-1CB0-4181-B011-85760D28BA4A}" type="parTrans" cxnId="{3D5B59BE-0B0D-4A70-BE83-2C84C3A9B2DA}">
      <dgm:prSet/>
      <dgm:spPr/>
      <dgm:t>
        <a:bodyPr/>
        <a:lstStyle/>
        <a:p>
          <a:endParaRPr lang="es-PE" sz="1100" b="1"/>
        </a:p>
      </dgm:t>
    </dgm:pt>
    <dgm:pt modelId="{B058AAA0-51EB-42F5-A233-940BE81A446E}" type="sibTrans" cxnId="{3D5B59BE-0B0D-4A70-BE83-2C84C3A9B2DA}">
      <dgm:prSet/>
      <dgm:spPr/>
      <dgm:t>
        <a:bodyPr/>
        <a:lstStyle/>
        <a:p>
          <a:endParaRPr lang="es-PE" sz="1100" b="1"/>
        </a:p>
      </dgm:t>
    </dgm:pt>
    <dgm:pt modelId="{41E21500-5C21-4DFA-B178-1377BBD063B1}">
      <dgm:prSet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de Trabajo</a:t>
          </a:r>
        </a:p>
      </dgm:t>
    </dgm:pt>
    <dgm:pt modelId="{82CD46BB-620A-4C50-A47C-7E95DD97861E}" type="parTrans" cxnId="{D45C76AA-8E84-4870-8EFF-D00E42235579}">
      <dgm:prSet/>
      <dgm:spPr/>
      <dgm:t>
        <a:bodyPr/>
        <a:lstStyle/>
        <a:p>
          <a:endParaRPr lang="es-PE" sz="1100" b="1"/>
        </a:p>
      </dgm:t>
    </dgm:pt>
    <dgm:pt modelId="{1E492B0F-F09D-428E-A0FD-5830D842470A}" type="sibTrans" cxnId="{D45C76AA-8E84-4870-8EFF-D00E42235579}">
      <dgm:prSet/>
      <dgm:spPr/>
      <dgm:t>
        <a:bodyPr/>
        <a:lstStyle/>
        <a:p>
          <a:endParaRPr lang="es-PE" sz="1100" b="1"/>
        </a:p>
      </dgm:t>
    </dgm:pt>
    <dgm:pt modelId="{256D2F41-24D8-490A-966E-C99E533D66F8}" type="asst">
      <dgm:prSet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de Soporte</a:t>
          </a:r>
        </a:p>
      </dgm:t>
    </dgm:pt>
    <dgm:pt modelId="{4D673D7C-1BF9-4494-B446-25EB7F1FF5F0}" type="parTrans" cxnId="{95C14BE5-C92E-4B47-A122-4AD3759EAAC6}">
      <dgm:prSet/>
      <dgm:spPr/>
      <dgm:t>
        <a:bodyPr/>
        <a:lstStyle/>
        <a:p>
          <a:endParaRPr lang="es-PE" sz="1100" b="1"/>
        </a:p>
      </dgm:t>
    </dgm:pt>
    <dgm:pt modelId="{B11FCF05-FD60-4966-88DB-AF6AF04FCF2D}" type="sibTrans" cxnId="{95C14BE5-C92E-4B47-A122-4AD3759EAAC6}">
      <dgm:prSet/>
      <dgm:spPr/>
      <dgm:t>
        <a:bodyPr/>
        <a:lstStyle/>
        <a:p>
          <a:endParaRPr lang="es-PE" sz="1100" b="1"/>
        </a:p>
      </dgm:t>
    </dgm:pt>
    <dgm:pt modelId="{8232EF89-F964-4097-8775-FBD8822E9682}" type="pres">
      <dgm:prSet presAssocID="{2137B7C1-D7D8-4B36-85A0-0B5C4BF2C3F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6E1541F5-F0FF-46B9-968F-191FDA559B12}" type="pres">
      <dgm:prSet presAssocID="{DA3382E9-9437-4E5E-AA11-57BFA51F46F6}" presName="hierRoot1" presStyleCnt="0">
        <dgm:presLayoutVars>
          <dgm:hierBranch val="init"/>
        </dgm:presLayoutVars>
      </dgm:prSet>
      <dgm:spPr/>
    </dgm:pt>
    <dgm:pt modelId="{60BEB7C7-3C15-4273-B641-0EFC9A83A943}" type="pres">
      <dgm:prSet presAssocID="{DA3382E9-9437-4E5E-AA11-57BFA51F46F6}" presName="rootComposite1" presStyleCnt="0"/>
      <dgm:spPr/>
    </dgm:pt>
    <dgm:pt modelId="{304DE0E5-456B-488B-A94F-477E0E685294}" type="pres">
      <dgm:prSet presAssocID="{DA3382E9-9437-4E5E-AA11-57BFA51F46F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653D9C1-77F9-4464-805C-6546E01DC1CC}" type="pres">
      <dgm:prSet presAssocID="{DA3382E9-9437-4E5E-AA11-57BFA51F46F6}" presName="rootConnector1" presStyleLbl="node1" presStyleIdx="0" presStyleCnt="0"/>
      <dgm:spPr/>
      <dgm:t>
        <a:bodyPr/>
        <a:lstStyle/>
        <a:p>
          <a:endParaRPr lang="es-PE"/>
        </a:p>
      </dgm:t>
    </dgm:pt>
    <dgm:pt modelId="{9416E056-76B4-40F4-A179-71EAA9F7A559}" type="pres">
      <dgm:prSet presAssocID="{DA3382E9-9437-4E5E-AA11-57BFA51F46F6}" presName="hierChild2" presStyleCnt="0"/>
      <dgm:spPr/>
    </dgm:pt>
    <dgm:pt modelId="{1799B04B-BEB4-4ECB-A4CF-B8BFC3E9862B}" type="pres">
      <dgm:prSet presAssocID="{0422D178-5A83-4B75-8016-7069747D329F}" presName="Name37" presStyleLbl="parChTrans1D2" presStyleIdx="0" presStyleCnt="3"/>
      <dgm:spPr/>
      <dgm:t>
        <a:bodyPr/>
        <a:lstStyle/>
        <a:p>
          <a:endParaRPr lang="es-PE"/>
        </a:p>
      </dgm:t>
    </dgm:pt>
    <dgm:pt modelId="{B6983F76-7EAB-414E-8C38-64D57AA2C157}" type="pres">
      <dgm:prSet presAssocID="{280C499F-86E2-4B5E-91DA-B9942E81637B}" presName="hierRoot2" presStyleCnt="0">
        <dgm:presLayoutVars>
          <dgm:hierBranch val="init"/>
        </dgm:presLayoutVars>
      </dgm:prSet>
      <dgm:spPr/>
    </dgm:pt>
    <dgm:pt modelId="{E1EE2433-1E01-4753-B05C-2310A8ACB723}" type="pres">
      <dgm:prSet presAssocID="{280C499F-86E2-4B5E-91DA-B9942E81637B}" presName="rootComposite" presStyleCnt="0"/>
      <dgm:spPr/>
    </dgm:pt>
    <dgm:pt modelId="{7451A146-5DE6-4220-8531-FF18D7695E8F}" type="pres">
      <dgm:prSet presAssocID="{280C499F-86E2-4B5E-91DA-B9942E81637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06DF475-C3D7-4476-BFAC-70F5D4839737}" type="pres">
      <dgm:prSet presAssocID="{280C499F-86E2-4B5E-91DA-B9942E81637B}" presName="rootConnector" presStyleLbl="node2" presStyleIdx="0" presStyleCnt="3"/>
      <dgm:spPr/>
      <dgm:t>
        <a:bodyPr/>
        <a:lstStyle/>
        <a:p>
          <a:endParaRPr lang="es-PE"/>
        </a:p>
      </dgm:t>
    </dgm:pt>
    <dgm:pt modelId="{27DFFBC1-C336-455E-88A2-F277C93F6DBF}" type="pres">
      <dgm:prSet presAssocID="{280C499F-86E2-4B5E-91DA-B9942E81637B}" presName="hierChild4" presStyleCnt="0"/>
      <dgm:spPr/>
    </dgm:pt>
    <dgm:pt modelId="{9F937395-C7FC-4205-93B1-936D7958530D}" type="pres">
      <dgm:prSet presAssocID="{280C499F-86E2-4B5E-91DA-B9942E81637B}" presName="hierChild5" presStyleCnt="0"/>
      <dgm:spPr/>
    </dgm:pt>
    <dgm:pt modelId="{69E574D4-7E93-4724-AAE9-815AD04062B4}" type="pres">
      <dgm:prSet presAssocID="{57FC137E-AC07-432B-9ECE-59F86C71CED0}" presName="Name37" presStyleLbl="parChTrans1D2" presStyleIdx="1" presStyleCnt="3"/>
      <dgm:spPr/>
      <dgm:t>
        <a:bodyPr/>
        <a:lstStyle/>
        <a:p>
          <a:endParaRPr lang="es-PE"/>
        </a:p>
      </dgm:t>
    </dgm:pt>
    <dgm:pt modelId="{F1DC2756-DD54-4D90-BA58-230C115F7EB2}" type="pres">
      <dgm:prSet presAssocID="{5766EEF5-06E1-4301-ACDA-74F17873E75A}" presName="hierRoot2" presStyleCnt="0">
        <dgm:presLayoutVars>
          <dgm:hierBranch val="init"/>
        </dgm:presLayoutVars>
      </dgm:prSet>
      <dgm:spPr/>
    </dgm:pt>
    <dgm:pt modelId="{BE80ABCE-95C5-4624-8DBF-6908012358A6}" type="pres">
      <dgm:prSet presAssocID="{5766EEF5-06E1-4301-ACDA-74F17873E75A}" presName="rootComposite" presStyleCnt="0"/>
      <dgm:spPr/>
    </dgm:pt>
    <dgm:pt modelId="{128EEBEB-3501-4F02-ADB2-0ECAEDB43E76}" type="pres">
      <dgm:prSet presAssocID="{5766EEF5-06E1-4301-ACDA-74F17873E75A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8692EB7-E3B4-4B4E-BC76-F349575B81CB}" type="pres">
      <dgm:prSet presAssocID="{5766EEF5-06E1-4301-ACDA-74F17873E75A}" presName="rootConnector" presStyleLbl="node2" presStyleIdx="1" presStyleCnt="3"/>
      <dgm:spPr/>
      <dgm:t>
        <a:bodyPr/>
        <a:lstStyle/>
        <a:p>
          <a:endParaRPr lang="es-PE"/>
        </a:p>
      </dgm:t>
    </dgm:pt>
    <dgm:pt modelId="{5E6AE3A5-39A6-4F8D-BE33-05C3E23770F4}" type="pres">
      <dgm:prSet presAssocID="{5766EEF5-06E1-4301-ACDA-74F17873E75A}" presName="hierChild4" presStyleCnt="0"/>
      <dgm:spPr/>
    </dgm:pt>
    <dgm:pt modelId="{7F88AC36-7D81-45AC-8B85-7C8B02F1CC3D}" type="pres">
      <dgm:prSet presAssocID="{82CD46BB-620A-4C50-A47C-7E95DD97861E}" presName="Name37" presStyleLbl="parChTrans1D3" presStyleIdx="0" presStyleCnt="2"/>
      <dgm:spPr/>
      <dgm:t>
        <a:bodyPr/>
        <a:lstStyle/>
        <a:p>
          <a:endParaRPr lang="es-PE"/>
        </a:p>
      </dgm:t>
    </dgm:pt>
    <dgm:pt modelId="{175FD51D-D7B0-4A28-A5DE-60602FD12636}" type="pres">
      <dgm:prSet presAssocID="{41E21500-5C21-4DFA-B178-1377BBD063B1}" presName="hierRoot2" presStyleCnt="0">
        <dgm:presLayoutVars>
          <dgm:hierBranch val="init"/>
        </dgm:presLayoutVars>
      </dgm:prSet>
      <dgm:spPr/>
    </dgm:pt>
    <dgm:pt modelId="{6F18B9DE-A974-4577-95C5-46F7A140348D}" type="pres">
      <dgm:prSet presAssocID="{41E21500-5C21-4DFA-B178-1377BBD063B1}" presName="rootComposite" presStyleCnt="0"/>
      <dgm:spPr/>
    </dgm:pt>
    <dgm:pt modelId="{784B4403-7E24-4513-ADA1-AF62B3B7C499}" type="pres">
      <dgm:prSet presAssocID="{41E21500-5C21-4DFA-B178-1377BBD063B1}" presName="rootText" presStyleLbl="node3" presStyleIdx="0" presStyleCnt="1" custLinFactX="-51358" custLinFactY="-10982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6E824B8-B5D0-4EA1-85C2-9344AC9D46CE}" type="pres">
      <dgm:prSet presAssocID="{41E21500-5C21-4DFA-B178-1377BBD063B1}" presName="rootConnector" presStyleLbl="node3" presStyleIdx="0" presStyleCnt="1"/>
      <dgm:spPr/>
      <dgm:t>
        <a:bodyPr/>
        <a:lstStyle/>
        <a:p>
          <a:endParaRPr lang="es-PE"/>
        </a:p>
      </dgm:t>
    </dgm:pt>
    <dgm:pt modelId="{1A43366A-108A-4F8F-9391-94EC04CC5C5C}" type="pres">
      <dgm:prSet presAssocID="{41E21500-5C21-4DFA-B178-1377BBD063B1}" presName="hierChild4" presStyleCnt="0"/>
      <dgm:spPr/>
    </dgm:pt>
    <dgm:pt modelId="{AB879738-0F70-41E6-B741-33298FE95802}" type="pres">
      <dgm:prSet presAssocID="{41E21500-5C21-4DFA-B178-1377BBD063B1}" presName="hierChild5" presStyleCnt="0"/>
      <dgm:spPr/>
    </dgm:pt>
    <dgm:pt modelId="{8D018DBE-138F-4A09-BFC1-D0748CECFB55}" type="pres">
      <dgm:prSet presAssocID="{5766EEF5-06E1-4301-ACDA-74F17873E75A}" presName="hierChild5" presStyleCnt="0"/>
      <dgm:spPr/>
    </dgm:pt>
    <dgm:pt modelId="{BED1397A-9A3B-4479-B9A3-0A9BA64E6118}" type="pres">
      <dgm:prSet presAssocID="{4D673D7C-1BF9-4494-B446-25EB7F1FF5F0}" presName="Name111" presStyleLbl="parChTrans1D3" presStyleIdx="1" presStyleCnt="2"/>
      <dgm:spPr/>
      <dgm:t>
        <a:bodyPr/>
        <a:lstStyle/>
        <a:p>
          <a:endParaRPr lang="es-PE"/>
        </a:p>
      </dgm:t>
    </dgm:pt>
    <dgm:pt modelId="{09609B33-42B1-49D4-8FE2-7C02CA56F50E}" type="pres">
      <dgm:prSet presAssocID="{256D2F41-24D8-490A-966E-C99E533D66F8}" presName="hierRoot3" presStyleCnt="0">
        <dgm:presLayoutVars>
          <dgm:hierBranch val="init"/>
        </dgm:presLayoutVars>
      </dgm:prSet>
      <dgm:spPr/>
    </dgm:pt>
    <dgm:pt modelId="{67F06C56-375A-4684-947C-11FF00BD37D2}" type="pres">
      <dgm:prSet presAssocID="{256D2F41-24D8-490A-966E-C99E533D66F8}" presName="rootComposite3" presStyleCnt="0"/>
      <dgm:spPr/>
    </dgm:pt>
    <dgm:pt modelId="{5FC4282A-52F1-4C4D-BA5E-1601E96485AA}" type="pres">
      <dgm:prSet presAssocID="{256D2F41-24D8-490A-966E-C99E533D66F8}" presName="rootText3" presStyleLbl="asst2" presStyleIdx="0" presStyleCnt="1" custLinFactX="44964" custLinFactNeighborX="100000" custLinFactNeighborY="2820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0C2A58F-CA39-474F-921A-02EA1639C9E4}" type="pres">
      <dgm:prSet presAssocID="{256D2F41-24D8-490A-966E-C99E533D66F8}" presName="rootConnector3" presStyleLbl="asst2" presStyleIdx="0" presStyleCnt="1"/>
      <dgm:spPr/>
      <dgm:t>
        <a:bodyPr/>
        <a:lstStyle/>
        <a:p>
          <a:endParaRPr lang="es-PE"/>
        </a:p>
      </dgm:t>
    </dgm:pt>
    <dgm:pt modelId="{591DF7DC-F107-487A-ABA9-BF4B2B9C2EB3}" type="pres">
      <dgm:prSet presAssocID="{256D2F41-24D8-490A-966E-C99E533D66F8}" presName="hierChild6" presStyleCnt="0"/>
      <dgm:spPr/>
    </dgm:pt>
    <dgm:pt modelId="{76C97019-2569-4BAB-A11E-384D355BA279}" type="pres">
      <dgm:prSet presAssocID="{256D2F41-24D8-490A-966E-C99E533D66F8}" presName="hierChild7" presStyleCnt="0"/>
      <dgm:spPr/>
    </dgm:pt>
    <dgm:pt modelId="{8812046A-9537-4AE2-B5ED-6E1DD6442C92}" type="pres">
      <dgm:prSet presAssocID="{EDDF6921-1CB0-4181-B011-85760D28BA4A}" presName="Name37" presStyleLbl="parChTrans1D2" presStyleIdx="2" presStyleCnt="3"/>
      <dgm:spPr/>
      <dgm:t>
        <a:bodyPr/>
        <a:lstStyle/>
        <a:p>
          <a:endParaRPr lang="es-PE"/>
        </a:p>
      </dgm:t>
    </dgm:pt>
    <dgm:pt modelId="{95156BC4-C567-44B3-8A83-B13F2D1CE8C7}" type="pres">
      <dgm:prSet presAssocID="{F767BC28-5BCB-4764-BB3D-868849676BB5}" presName="hierRoot2" presStyleCnt="0">
        <dgm:presLayoutVars>
          <dgm:hierBranch val="init"/>
        </dgm:presLayoutVars>
      </dgm:prSet>
      <dgm:spPr/>
    </dgm:pt>
    <dgm:pt modelId="{C53E65E0-77C4-4444-AF7E-15CEEC252F24}" type="pres">
      <dgm:prSet presAssocID="{F767BC28-5BCB-4764-BB3D-868849676BB5}" presName="rootComposite" presStyleCnt="0"/>
      <dgm:spPr/>
    </dgm:pt>
    <dgm:pt modelId="{DA67A5E1-6670-436C-B38C-40F5DF80EC4B}" type="pres">
      <dgm:prSet presAssocID="{F767BC28-5BCB-4764-BB3D-868849676BB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9EFC9F5-DE45-403F-BAFF-51D977156B2A}" type="pres">
      <dgm:prSet presAssocID="{F767BC28-5BCB-4764-BB3D-868849676BB5}" presName="rootConnector" presStyleLbl="node2" presStyleIdx="2" presStyleCnt="3"/>
      <dgm:spPr/>
      <dgm:t>
        <a:bodyPr/>
        <a:lstStyle/>
        <a:p>
          <a:endParaRPr lang="es-PE"/>
        </a:p>
      </dgm:t>
    </dgm:pt>
    <dgm:pt modelId="{6B825DB9-D366-430E-A278-3EC58403A368}" type="pres">
      <dgm:prSet presAssocID="{F767BC28-5BCB-4764-BB3D-868849676BB5}" presName="hierChild4" presStyleCnt="0"/>
      <dgm:spPr/>
    </dgm:pt>
    <dgm:pt modelId="{1198F268-C098-4873-8F44-2309464A11D0}" type="pres">
      <dgm:prSet presAssocID="{F767BC28-5BCB-4764-BB3D-868849676BB5}" presName="hierChild5" presStyleCnt="0"/>
      <dgm:spPr/>
    </dgm:pt>
    <dgm:pt modelId="{7D64B18E-DE1A-47C0-B942-CB16FB8A6132}" type="pres">
      <dgm:prSet presAssocID="{DA3382E9-9437-4E5E-AA11-57BFA51F46F6}" presName="hierChild3" presStyleCnt="0"/>
      <dgm:spPr/>
    </dgm:pt>
  </dgm:ptLst>
  <dgm:cxnLst>
    <dgm:cxn modelId="{0E6A8CED-C106-4F04-B3EC-978713586B66}" type="presOf" srcId="{5766EEF5-06E1-4301-ACDA-74F17873E75A}" destId="{128EEBEB-3501-4F02-ADB2-0ECAEDB43E76}" srcOrd="0" destOrd="0" presId="urn:microsoft.com/office/officeart/2005/8/layout/orgChart1"/>
    <dgm:cxn modelId="{0CA72464-5A20-4282-BE0F-F4271A7E4E91}" type="presOf" srcId="{41E21500-5C21-4DFA-B178-1377BBD063B1}" destId="{784B4403-7E24-4513-ADA1-AF62B3B7C499}" srcOrd="0" destOrd="0" presId="urn:microsoft.com/office/officeart/2005/8/layout/orgChart1"/>
    <dgm:cxn modelId="{62E2648D-C16D-4181-A2C6-13C997C4E64F}" type="presOf" srcId="{EDDF6921-1CB0-4181-B011-85760D28BA4A}" destId="{8812046A-9537-4AE2-B5ED-6E1DD6442C92}" srcOrd="0" destOrd="0" presId="urn:microsoft.com/office/officeart/2005/8/layout/orgChart1"/>
    <dgm:cxn modelId="{E69F967B-5527-41DA-8D69-53933DEC2E2C}" type="presOf" srcId="{4D673D7C-1BF9-4494-B446-25EB7F1FF5F0}" destId="{BED1397A-9A3B-4479-B9A3-0A9BA64E6118}" srcOrd="0" destOrd="0" presId="urn:microsoft.com/office/officeart/2005/8/layout/orgChart1"/>
    <dgm:cxn modelId="{905DEB61-882A-4093-BA9F-0FF8BD39F2D6}" type="presOf" srcId="{DA3382E9-9437-4E5E-AA11-57BFA51F46F6}" destId="{304DE0E5-456B-488B-A94F-477E0E685294}" srcOrd="0" destOrd="0" presId="urn:microsoft.com/office/officeart/2005/8/layout/orgChart1"/>
    <dgm:cxn modelId="{3D5B59BE-0B0D-4A70-BE83-2C84C3A9B2DA}" srcId="{DA3382E9-9437-4E5E-AA11-57BFA51F46F6}" destId="{F767BC28-5BCB-4764-BB3D-868849676BB5}" srcOrd="2" destOrd="0" parTransId="{EDDF6921-1CB0-4181-B011-85760D28BA4A}" sibTransId="{B058AAA0-51EB-42F5-A233-940BE81A446E}"/>
    <dgm:cxn modelId="{2777E6DA-63B1-40CD-84B8-971CB78E0201}" type="presOf" srcId="{280C499F-86E2-4B5E-91DA-B9942E81637B}" destId="{906DF475-C3D7-4476-BFAC-70F5D4839737}" srcOrd="1" destOrd="0" presId="urn:microsoft.com/office/officeart/2005/8/layout/orgChart1"/>
    <dgm:cxn modelId="{DFC8D6D8-BB96-4483-B67D-0F3A6D62124F}" type="presOf" srcId="{2137B7C1-D7D8-4B36-85A0-0B5C4BF2C3F5}" destId="{8232EF89-F964-4097-8775-FBD8822E9682}" srcOrd="0" destOrd="0" presId="urn:microsoft.com/office/officeart/2005/8/layout/orgChart1"/>
    <dgm:cxn modelId="{82BD07D0-638E-43D6-8350-3F1432E51FE7}" type="presOf" srcId="{DA3382E9-9437-4E5E-AA11-57BFA51F46F6}" destId="{3653D9C1-77F9-4464-805C-6546E01DC1CC}" srcOrd="1" destOrd="0" presId="urn:microsoft.com/office/officeart/2005/8/layout/orgChart1"/>
    <dgm:cxn modelId="{C0078E15-1144-45DB-8C97-3A56384F85AD}" type="presOf" srcId="{280C499F-86E2-4B5E-91DA-B9942E81637B}" destId="{7451A146-5DE6-4220-8531-FF18D7695E8F}" srcOrd="0" destOrd="0" presId="urn:microsoft.com/office/officeart/2005/8/layout/orgChart1"/>
    <dgm:cxn modelId="{FDE25A33-8CA4-494C-A67F-621A095F9977}" type="presOf" srcId="{F767BC28-5BCB-4764-BB3D-868849676BB5}" destId="{C9EFC9F5-DE45-403F-BAFF-51D977156B2A}" srcOrd="1" destOrd="0" presId="urn:microsoft.com/office/officeart/2005/8/layout/orgChart1"/>
    <dgm:cxn modelId="{5D5084E2-4175-452E-87B7-8EA9C1CA823D}" type="presOf" srcId="{F767BC28-5BCB-4764-BB3D-868849676BB5}" destId="{DA67A5E1-6670-436C-B38C-40F5DF80EC4B}" srcOrd="0" destOrd="0" presId="urn:microsoft.com/office/officeart/2005/8/layout/orgChart1"/>
    <dgm:cxn modelId="{95C14BE5-C92E-4B47-A122-4AD3759EAAC6}" srcId="{5766EEF5-06E1-4301-ACDA-74F17873E75A}" destId="{256D2F41-24D8-490A-966E-C99E533D66F8}" srcOrd="1" destOrd="0" parTransId="{4D673D7C-1BF9-4494-B446-25EB7F1FF5F0}" sibTransId="{B11FCF05-FD60-4966-88DB-AF6AF04FCF2D}"/>
    <dgm:cxn modelId="{49D57C47-0FB5-4DED-9E61-A79AE4F6A234}" type="presOf" srcId="{5766EEF5-06E1-4301-ACDA-74F17873E75A}" destId="{A8692EB7-E3B4-4B4E-BC76-F349575B81CB}" srcOrd="1" destOrd="0" presId="urn:microsoft.com/office/officeart/2005/8/layout/orgChart1"/>
    <dgm:cxn modelId="{738F7615-FA03-46AE-B346-C4DF2FC6CA1D}" srcId="{DA3382E9-9437-4E5E-AA11-57BFA51F46F6}" destId="{5766EEF5-06E1-4301-ACDA-74F17873E75A}" srcOrd="1" destOrd="0" parTransId="{57FC137E-AC07-432B-9ECE-59F86C71CED0}" sibTransId="{3669ED12-40B1-4E95-8820-C448ADA9F1FF}"/>
    <dgm:cxn modelId="{DF25502A-FC5E-48C5-AED1-BCA5CB41F978}" type="presOf" srcId="{0422D178-5A83-4B75-8016-7069747D329F}" destId="{1799B04B-BEB4-4ECB-A4CF-B8BFC3E9862B}" srcOrd="0" destOrd="0" presId="urn:microsoft.com/office/officeart/2005/8/layout/orgChart1"/>
    <dgm:cxn modelId="{99C73631-A02D-425B-B0CE-0ED7CBE3EE80}" srcId="{2137B7C1-D7D8-4B36-85A0-0B5C4BF2C3F5}" destId="{DA3382E9-9437-4E5E-AA11-57BFA51F46F6}" srcOrd="0" destOrd="0" parTransId="{25D89E0D-E67C-424C-9235-95A4BC82DF6F}" sibTransId="{1F08B290-ABAA-4338-8AA8-89C06FB7418C}"/>
    <dgm:cxn modelId="{886C60D5-EB20-48ED-B3C6-48800A5F4D15}" type="presOf" srcId="{82CD46BB-620A-4C50-A47C-7E95DD97861E}" destId="{7F88AC36-7D81-45AC-8B85-7C8B02F1CC3D}" srcOrd="0" destOrd="0" presId="urn:microsoft.com/office/officeart/2005/8/layout/orgChart1"/>
    <dgm:cxn modelId="{0AB54E36-09C5-4245-B583-992F8FD2865C}" type="presOf" srcId="{41E21500-5C21-4DFA-B178-1377BBD063B1}" destId="{96E824B8-B5D0-4EA1-85C2-9344AC9D46CE}" srcOrd="1" destOrd="0" presId="urn:microsoft.com/office/officeart/2005/8/layout/orgChart1"/>
    <dgm:cxn modelId="{3EB7BFC7-47E1-4D84-9FD0-DA401F5A0C90}" type="presOf" srcId="{57FC137E-AC07-432B-9ECE-59F86C71CED0}" destId="{69E574D4-7E93-4724-AAE9-815AD04062B4}" srcOrd="0" destOrd="0" presId="urn:microsoft.com/office/officeart/2005/8/layout/orgChart1"/>
    <dgm:cxn modelId="{89A6E62D-D037-4365-B1D0-000CD6781DC6}" srcId="{DA3382E9-9437-4E5E-AA11-57BFA51F46F6}" destId="{280C499F-86E2-4B5E-91DA-B9942E81637B}" srcOrd="0" destOrd="0" parTransId="{0422D178-5A83-4B75-8016-7069747D329F}" sibTransId="{1C0422EF-6620-4F65-ABC7-2A24A45A769D}"/>
    <dgm:cxn modelId="{22459D4E-1BEE-4E02-965A-47DD29093011}" type="presOf" srcId="{256D2F41-24D8-490A-966E-C99E533D66F8}" destId="{00C2A58F-CA39-474F-921A-02EA1639C9E4}" srcOrd="1" destOrd="0" presId="urn:microsoft.com/office/officeart/2005/8/layout/orgChart1"/>
    <dgm:cxn modelId="{D45C76AA-8E84-4870-8EFF-D00E42235579}" srcId="{5766EEF5-06E1-4301-ACDA-74F17873E75A}" destId="{41E21500-5C21-4DFA-B178-1377BBD063B1}" srcOrd="0" destOrd="0" parTransId="{82CD46BB-620A-4C50-A47C-7E95DD97861E}" sibTransId="{1E492B0F-F09D-428E-A0FD-5830D842470A}"/>
    <dgm:cxn modelId="{B3FEF763-10AD-43C3-9A21-4865769CB97E}" type="presOf" srcId="{256D2F41-24D8-490A-966E-C99E533D66F8}" destId="{5FC4282A-52F1-4C4D-BA5E-1601E96485AA}" srcOrd="0" destOrd="0" presId="urn:microsoft.com/office/officeart/2005/8/layout/orgChart1"/>
    <dgm:cxn modelId="{AA1BCC64-867D-425A-B492-2507F3011347}" type="presParOf" srcId="{8232EF89-F964-4097-8775-FBD8822E9682}" destId="{6E1541F5-F0FF-46B9-968F-191FDA559B12}" srcOrd="0" destOrd="0" presId="urn:microsoft.com/office/officeart/2005/8/layout/orgChart1"/>
    <dgm:cxn modelId="{8D74C8BA-00EE-4191-80ED-90002A9CA35B}" type="presParOf" srcId="{6E1541F5-F0FF-46B9-968F-191FDA559B12}" destId="{60BEB7C7-3C15-4273-B641-0EFC9A83A943}" srcOrd="0" destOrd="0" presId="urn:microsoft.com/office/officeart/2005/8/layout/orgChart1"/>
    <dgm:cxn modelId="{7807483A-37BE-4BFD-8CBA-55A5D7701CED}" type="presParOf" srcId="{60BEB7C7-3C15-4273-B641-0EFC9A83A943}" destId="{304DE0E5-456B-488B-A94F-477E0E685294}" srcOrd="0" destOrd="0" presId="urn:microsoft.com/office/officeart/2005/8/layout/orgChart1"/>
    <dgm:cxn modelId="{C48FB39B-B4F5-43F9-B681-EEEFAE0DFD68}" type="presParOf" srcId="{60BEB7C7-3C15-4273-B641-0EFC9A83A943}" destId="{3653D9C1-77F9-4464-805C-6546E01DC1CC}" srcOrd="1" destOrd="0" presId="urn:microsoft.com/office/officeart/2005/8/layout/orgChart1"/>
    <dgm:cxn modelId="{839C7010-8E45-4B2D-9B7F-DC3720B4F2A9}" type="presParOf" srcId="{6E1541F5-F0FF-46B9-968F-191FDA559B12}" destId="{9416E056-76B4-40F4-A179-71EAA9F7A559}" srcOrd="1" destOrd="0" presId="urn:microsoft.com/office/officeart/2005/8/layout/orgChart1"/>
    <dgm:cxn modelId="{A6FA5523-B263-42C0-9486-528129F3A21D}" type="presParOf" srcId="{9416E056-76B4-40F4-A179-71EAA9F7A559}" destId="{1799B04B-BEB4-4ECB-A4CF-B8BFC3E9862B}" srcOrd="0" destOrd="0" presId="urn:microsoft.com/office/officeart/2005/8/layout/orgChart1"/>
    <dgm:cxn modelId="{4855A5F3-4329-4224-952E-346BB010CBD1}" type="presParOf" srcId="{9416E056-76B4-40F4-A179-71EAA9F7A559}" destId="{B6983F76-7EAB-414E-8C38-64D57AA2C157}" srcOrd="1" destOrd="0" presId="urn:microsoft.com/office/officeart/2005/8/layout/orgChart1"/>
    <dgm:cxn modelId="{094FEDD0-6B14-44E7-92E8-015F7E79169B}" type="presParOf" srcId="{B6983F76-7EAB-414E-8C38-64D57AA2C157}" destId="{E1EE2433-1E01-4753-B05C-2310A8ACB723}" srcOrd="0" destOrd="0" presId="urn:microsoft.com/office/officeart/2005/8/layout/orgChart1"/>
    <dgm:cxn modelId="{00EA32BA-6221-4690-ADE1-E5A24FEE233A}" type="presParOf" srcId="{E1EE2433-1E01-4753-B05C-2310A8ACB723}" destId="{7451A146-5DE6-4220-8531-FF18D7695E8F}" srcOrd="0" destOrd="0" presId="urn:microsoft.com/office/officeart/2005/8/layout/orgChart1"/>
    <dgm:cxn modelId="{5F8341AE-E687-4EB8-997F-4B469DAAD630}" type="presParOf" srcId="{E1EE2433-1E01-4753-B05C-2310A8ACB723}" destId="{906DF475-C3D7-4476-BFAC-70F5D4839737}" srcOrd="1" destOrd="0" presId="urn:microsoft.com/office/officeart/2005/8/layout/orgChart1"/>
    <dgm:cxn modelId="{DC8E2E87-A1B8-4C82-9046-9E3FA6979157}" type="presParOf" srcId="{B6983F76-7EAB-414E-8C38-64D57AA2C157}" destId="{27DFFBC1-C336-455E-88A2-F277C93F6DBF}" srcOrd="1" destOrd="0" presId="urn:microsoft.com/office/officeart/2005/8/layout/orgChart1"/>
    <dgm:cxn modelId="{E6B763C7-7630-4C94-80D8-A18B231C5504}" type="presParOf" srcId="{B6983F76-7EAB-414E-8C38-64D57AA2C157}" destId="{9F937395-C7FC-4205-93B1-936D7958530D}" srcOrd="2" destOrd="0" presId="urn:microsoft.com/office/officeart/2005/8/layout/orgChart1"/>
    <dgm:cxn modelId="{6C1211D4-0033-4DD4-9C97-0432598A8E6F}" type="presParOf" srcId="{9416E056-76B4-40F4-A179-71EAA9F7A559}" destId="{69E574D4-7E93-4724-AAE9-815AD04062B4}" srcOrd="2" destOrd="0" presId="urn:microsoft.com/office/officeart/2005/8/layout/orgChart1"/>
    <dgm:cxn modelId="{57B487A8-F056-4F5D-B3F8-58981A48EF5E}" type="presParOf" srcId="{9416E056-76B4-40F4-A179-71EAA9F7A559}" destId="{F1DC2756-DD54-4D90-BA58-230C115F7EB2}" srcOrd="3" destOrd="0" presId="urn:microsoft.com/office/officeart/2005/8/layout/orgChart1"/>
    <dgm:cxn modelId="{AB4A2B59-7B85-48B8-BC1E-5986E3594AD6}" type="presParOf" srcId="{F1DC2756-DD54-4D90-BA58-230C115F7EB2}" destId="{BE80ABCE-95C5-4624-8DBF-6908012358A6}" srcOrd="0" destOrd="0" presId="urn:microsoft.com/office/officeart/2005/8/layout/orgChart1"/>
    <dgm:cxn modelId="{53B8530B-84A1-46E8-BEDD-688AFF770201}" type="presParOf" srcId="{BE80ABCE-95C5-4624-8DBF-6908012358A6}" destId="{128EEBEB-3501-4F02-ADB2-0ECAEDB43E76}" srcOrd="0" destOrd="0" presId="urn:microsoft.com/office/officeart/2005/8/layout/orgChart1"/>
    <dgm:cxn modelId="{54C7C329-2F0E-4A7B-986A-F88F4DE4EECC}" type="presParOf" srcId="{BE80ABCE-95C5-4624-8DBF-6908012358A6}" destId="{A8692EB7-E3B4-4B4E-BC76-F349575B81CB}" srcOrd="1" destOrd="0" presId="urn:microsoft.com/office/officeart/2005/8/layout/orgChart1"/>
    <dgm:cxn modelId="{E6CCF3DA-882A-440A-BAE4-5088A3755357}" type="presParOf" srcId="{F1DC2756-DD54-4D90-BA58-230C115F7EB2}" destId="{5E6AE3A5-39A6-4F8D-BE33-05C3E23770F4}" srcOrd="1" destOrd="0" presId="urn:microsoft.com/office/officeart/2005/8/layout/orgChart1"/>
    <dgm:cxn modelId="{CF90CB6A-C794-4BC6-98D9-E51630552B0B}" type="presParOf" srcId="{5E6AE3A5-39A6-4F8D-BE33-05C3E23770F4}" destId="{7F88AC36-7D81-45AC-8B85-7C8B02F1CC3D}" srcOrd="0" destOrd="0" presId="urn:microsoft.com/office/officeart/2005/8/layout/orgChart1"/>
    <dgm:cxn modelId="{4CDB77AD-6451-4A38-852B-6A4664D22432}" type="presParOf" srcId="{5E6AE3A5-39A6-4F8D-BE33-05C3E23770F4}" destId="{175FD51D-D7B0-4A28-A5DE-60602FD12636}" srcOrd="1" destOrd="0" presId="urn:microsoft.com/office/officeart/2005/8/layout/orgChart1"/>
    <dgm:cxn modelId="{A5E14E31-15FF-4171-968C-96D888ACBEDF}" type="presParOf" srcId="{175FD51D-D7B0-4A28-A5DE-60602FD12636}" destId="{6F18B9DE-A974-4577-95C5-46F7A140348D}" srcOrd="0" destOrd="0" presId="urn:microsoft.com/office/officeart/2005/8/layout/orgChart1"/>
    <dgm:cxn modelId="{4AAE2F11-9C6B-437F-953B-F48B0A5BFF53}" type="presParOf" srcId="{6F18B9DE-A974-4577-95C5-46F7A140348D}" destId="{784B4403-7E24-4513-ADA1-AF62B3B7C499}" srcOrd="0" destOrd="0" presId="urn:microsoft.com/office/officeart/2005/8/layout/orgChart1"/>
    <dgm:cxn modelId="{FCB377C0-9660-42FE-BC93-D6331B154A5A}" type="presParOf" srcId="{6F18B9DE-A974-4577-95C5-46F7A140348D}" destId="{96E824B8-B5D0-4EA1-85C2-9344AC9D46CE}" srcOrd="1" destOrd="0" presId="urn:microsoft.com/office/officeart/2005/8/layout/orgChart1"/>
    <dgm:cxn modelId="{937F402C-D90D-4C3F-8EBF-61B461A73927}" type="presParOf" srcId="{175FD51D-D7B0-4A28-A5DE-60602FD12636}" destId="{1A43366A-108A-4F8F-9391-94EC04CC5C5C}" srcOrd="1" destOrd="0" presId="urn:microsoft.com/office/officeart/2005/8/layout/orgChart1"/>
    <dgm:cxn modelId="{C85C7A9C-097C-4A9D-AB9F-46EDFEB09414}" type="presParOf" srcId="{175FD51D-D7B0-4A28-A5DE-60602FD12636}" destId="{AB879738-0F70-41E6-B741-33298FE95802}" srcOrd="2" destOrd="0" presId="urn:microsoft.com/office/officeart/2005/8/layout/orgChart1"/>
    <dgm:cxn modelId="{E50DCD6E-8770-49B4-B6AD-E8CDBF770B7F}" type="presParOf" srcId="{F1DC2756-DD54-4D90-BA58-230C115F7EB2}" destId="{8D018DBE-138F-4A09-BFC1-D0748CECFB55}" srcOrd="2" destOrd="0" presId="urn:microsoft.com/office/officeart/2005/8/layout/orgChart1"/>
    <dgm:cxn modelId="{24B8FF3F-4747-4F88-A821-13B8A10176B5}" type="presParOf" srcId="{8D018DBE-138F-4A09-BFC1-D0748CECFB55}" destId="{BED1397A-9A3B-4479-B9A3-0A9BA64E6118}" srcOrd="0" destOrd="0" presId="urn:microsoft.com/office/officeart/2005/8/layout/orgChart1"/>
    <dgm:cxn modelId="{43F2F912-7EBD-4F75-8BDD-92F09B464A25}" type="presParOf" srcId="{8D018DBE-138F-4A09-BFC1-D0748CECFB55}" destId="{09609B33-42B1-49D4-8FE2-7C02CA56F50E}" srcOrd="1" destOrd="0" presId="urn:microsoft.com/office/officeart/2005/8/layout/orgChart1"/>
    <dgm:cxn modelId="{FD68C916-2C97-4E1A-8B3F-17B40E68EC8D}" type="presParOf" srcId="{09609B33-42B1-49D4-8FE2-7C02CA56F50E}" destId="{67F06C56-375A-4684-947C-11FF00BD37D2}" srcOrd="0" destOrd="0" presId="urn:microsoft.com/office/officeart/2005/8/layout/orgChart1"/>
    <dgm:cxn modelId="{440E445E-8634-4620-9217-FDD90F552F56}" type="presParOf" srcId="{67F06C56-375A-4684-947C-11FF00BD37D2}" destId="{5FC4282A-52F1-4C4D-BA5E-1601E96485AA}" srcOrd="0" destOrd="0" presId="urn:microsoft.com/office/officeart/2005/8/layout/orgChart1"/>
    <dgm:cxn modelId="{8CB41DA7-73FF-42DD-ABC8-651191E54EB2}" type="presParOf" srcId="{67F06C56-375A-4684-947C-11FF00BD37D2}" destId="{00C2A58F-CA39-474F-921A-02EA1639C9E4}" srcOrd="1" destOrd="0" presId="urn:microsoft.com/office/officeart/2005/8/layout/orgChart1"/>
    <dgm:cxn modelId="{E97231B7-4A78-441F-8253-3E835766B894}" type="presParOf" srcId="{09609B33-42B1-49D4-8FE2-7C02CA56F50E}" destId="{591DF7DC-F107-487A-ABA9-BF4B2B9C2EB3}" srcOrd="1" destOrd="0" presId="urn:microsoft.com/office/officeart/2005/8/layout/orgChart1"/>
    <dgm:cxn modelId="{14AC3474-8FAB-42A9-97CF-E8C687330357}" type="presParOf" srcId="{09609B33-42B1-49D4-8FE2-7C02CA56F50E}" destId="{76C97019-2569-4BAB-A11E-384D355BA279}" srcOrd="2" destOrd="0" presId="urn:microsoft.com/office/officeart/2005/8/layout/orgChart1"/>
    <dgm:cxn modelId="{20F210C3-450D-43F5-8C18-CA78087DF943}" type="presParOf" srcId="{9416E056-76B4-40F4-A179-71EAA9F7A559}" destId="{8812046A-9537-4AE2-B5ED-6E1DD6442C92}" srcOrd="4" destOrd="0" presId="urn:microsoft.com/office/officeart/2005/8/layout/orgChart1"/>
    <dgm:cxn modelId="{92B7B1DB-B043-4387-A801-A933ECF24EBD}" type="presParOf" srcId="{9416E056-76B4-40F4-A179-71EAA9F7A559}" destId="{95156BC4-C567-44B3-8A83-B13F2D1CE8C7}" srcOrd="5" destOrd="0" presId="urn:microsoft.com/office/officeart/2005/8/layout/orgChart1"/>
    <dgm:cxn modelId="{526D5788-C952-4027-8D10-4B9FECD22AA2}" type="presParOf" srcId="{95156BC4-C567-44B3-8A83-B13F2D1CE8C7}" destId="{C53E65E0-77C4-4444-AF7E-15CEEC252F24}" srcOrd="0" destOrd="0" presId="urn:microsoft.com/office/officeart/2005/8/layout/orgChart1"/>
    <dgm:cxn modelId="{B195227C-66E6-4186-B50B-6D242E97804A}" type="presParOf" srcId="{C53E65E0-77C4-4444-AF7E-15CEEC252F24}" destId="{DA67A5E1-6670-436C-B38C-40F5DF80EC4B}" srcOrd="0" destOrd="0" presId="urn:microsoft.com/office/officeart/2005/8/layout/orgChart1"/>
    <dgm:cxn modelId="{CE2B3349-92DA-4F0D-913C-778618C42A25}" type="presParOf" srcId="{C53E65E0-77C4-4444-AF7E-15CEEC252F24}" destId="{C9EFC9F5-DE45-403F-BAFF-51D977156B2A}" srcOrd="1" destOrd="0" presId="urn:microsoft.com/office/officeart/2005/8/layout/orgChart1"/>
    <dgm:cxn modelId="{88977B9B-636C-409D-9244-1EE5AC59FF9C}" type="presParOf" srcId="{95156BC4-C567-44B3-8A83-B13F2D1CE8C7}" destId="{6B825DB9-D366-430E-A278-3EC58403A368}" srcOrd="1" destOrd="0" presId="urn:microsoft.com/office/officeart/2005/8/layout/orgChart1"/>
    <dgm:cxn modelId="{7C96FD77-75F7-4DDE-8896-F00295C6B46A}" type="presParOf" srcId="{95156BC4-C567-44B3-8A83-B13F2D1CE8C7}" destId="{1198F268-C098-4873-8F44-2309464A11D0}" srcOrd="2" destOrd="0" presId="urn:microsoft.com/office/officeart/2005/8/layout/orgChart1"/>
    <dgm:cxn modelId="{050A6044-631B-41F7-99AA-7015CEC50F9C}" type="presParOf" srcId="{6E1541F5-F0FF-46B9-968F-191FDA559B12}" destId="{7D64B18E-DE1A-47C0-B942-CB16FB8A613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2046A-9537-4AE2-B5ED-6E1DD6442C92}">
      <dsp:nvSpPr>
        <dsp:cNvPr id="0" name=""/>
        <dsp:cNvSpPr/>
      </dsp:nvSpPr>
      <dsp:spPr>
        <a:xfrm>
          <a:off x="2743200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1470819" y="127633"/>
              </a:lnTo>
              <a:lnTo>
                <a:pt x="1470819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1397A-9A3B-4479-B9A3-0A9BA64E6118}">
      <dsp:nvSpPr>
        <dsp:cNvPr id="0" name=""/>
        <dsp:cNvSpPr/>
      </dsp:nvSpPr>
      <dsp:spPr>
        <a:xfrm>
          <a:off x="2743200" y="1472566"/>
          <a:ext cx="418928" cy="730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602"/>
              </a:lnTo>
              <a:lnTo>
                <a:pt x="418928" y="73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8AC36-7D81-45AC-8B85-7C8B02F1CC3D}">
      <dsp:nvSpPr>
        <dsp:cNvPr id="0" name=""/>
        <dsp:cNvSpPr/>
      </dsp:nvSpPr>
      <dsp:spPr>
        <a:xfrm>
          <a:off x="2301248" y="1472566"/>
          <a:ext cx="441951" cy="747674"/>
        </a:xfrm>
        <a:custGeom>
          <a:avLst/>
          <a:gdLst/>
          <a:ahLst/>
          <a:cxnLst/>
          <a:rect l="0" t="0" r="0" b="0"/>
          <a:pathLst>
            <a:path>
              <a:moveTo>
                <a:pt x="441951" y="0"/>
              </a:moveTo>
              <a:lnTo>
                <a:pt x="441951" y="747674"/>
              </a:lnTo>
              <a:lnTo>
                <a:pt x="0" y="747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574D4-7E93-4724-AAE9-815AD04062B4}">
      <dsp:nvSpPr>
        <dsp:cNvPr id="0" name=""/>
        <dsp:cNvSpPr/>
      </dsp:nvSpPr>
      <dsp:spPr>
        <a:xfrm>
          <a:off x="2697480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9B04B-BEB4-4ECB-A4CF-B8BFC3E9862B}">
      <dsp:nvSpPr>
        <dsp:cNvPr id="0" name=""/>
        <dsp:cNvSpPr/>
      </dsp:nvSpPr>
      <dsp:spPr>
        <a:xfrm>
          <a:off x="1272380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4DE0E5-456B-488B-A94F-477E0E685294}">
      <dsp:nvSpPr>
        <dsp:cNvPr id="0" name=""/>
        <dsp:cNvSpPr/>
      </dsp:nvSpPr>
      <dsp:spPr>
        <a:xfrm>
          <a:off x="2135423" y="1746"/>
          <a:ext cx="1215553" cy="607776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>
              <a:solidFill>
                <a:sysClr val="windowText" lastClr="000000"/>
              </a:solidFill>
            </a:rPr>
            <a:t>Librería de Software</a:t>
          </a:r>
        </a:p>
      </dsp:txBody>
      <dsp:txXfrm>
        <a:off x="2135423" y="1746"/>
        <a:ext cx="1215553" cy="607776"/>
      </dsp:txXfrm>
    </dsp:sp>
    <dsp:sp modelId="{7451A146-5DE6-4220-8531-FF18D7695E8F}">
      <dsp:nvSpPr>
        <dsp:cNvPr id="0" name=""/>
        <dsp:cNvSpPr/>
      </dsp:nvSpPr>
      <dsp:spPr>
        <a:xfrm>
          <a:off x="664603" y="86479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Librería Principal</a:t>
          </a:r>
        </a:p>
      </dsp:txBody>
      <dsp:txXfrm>
        <a:off x="664603" y="864790"/>
        <a:ext cx="1215553" cy="607776"/>
      </dsp:txXfrm>
    </dsp:sp>
    <dsp:sp modelId="{128EEBEB-3501-4F02-ADB2-0ECAEDB43E76}">
      <dsp:nvSpPr>
        <dsp:cNvPr id="0" name=""/>
        <dsp:cNvSpPr/>
      </dsp:nvSpPr>
      <dsp:spPr>
        <a:xfrm>
          <a:off x="2135423" y="86479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Librería en Producción</a:t>
          </a:r>
        </a:p>
      </dsp:txBody>
      <dsp:txXfrm>
        <a:off x="2135423" y="864790"/>
        <a:ext cx="1215553" cy="607776"/>
      </dsp:txXfrm>
    </dsp:sp>
    <dsp:sp modelId="{784B4403-7E24-4513-ADA1-AF62B3B7C499}">
      <dsp:nvSpPr>
        <dsp:cNvPr id="0" name=""/>
        <dsp:cNvSpPr/>
      </dsp:nvSpPr>
      <dsp:spPr>
        <a:xfrm>
          <a:off x="1085695" y="1916353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Librería de Trabajo</a:t>
          </a:r>
        </a:p>
      </dsp:txBody>
      <dsp:txXfrm>
        <a:off x="1085695" y="1916353"/>
        <a:ext cx="1215553" cy="607776"/>
      </dsp:txXfrm>
    </dsp:sp>
    <dsp:sp modelId="{5FC4282A-52F1-4C4D-BA5E-1601E96485AA}">
      <dsp:nvSpPr>
        <dsp:cNvPr id="0" name=""/>
        <dsp:cNvSpPr/>
      </dsp:nvSpPr>
      <dsp:spPr>
        <a:xfrm>
          <a:off x="3162128" y="189928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Librería de Soporte</a:t>
          </a:r>
        </a:p>
      </dsp:txBody>
      <dsp:txXfrm>
        <a:off x="3162128" y="1899280"/>
        <a:ext cx="1215553" cy="607776"/>
      </dsp:txXfrm>
    </dsp:sp>
    <dsp:sp modelId="{DA67A5E1-6670-436C-B38C-40F5DF80EC4B}">
      <dsp:nvSpPr>
        <dsp:cNvPr id="0" name=""/>
        <dsp:cNvSpPr/>
      </dsp:nvSpPr>
      <dsp:spPr>
        <a:xfrm>
          <a:off x="3606243" y="86479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Repositorio de Software</a:t>
          </a:r>
        </a:p>
      </dsp:txBody>
      <dsp:txXfrm>
        <a:off x="3606243" y="864790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D2FFFC-388D-47C9-AE62-90CF28CF9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16</Pages>
  <Words>2208</Words>
  <Characters>12145</Characters>
  <Application>Microsoft Office Word</Application>
  <DocSecurity>0</DocSecurity>
  <Lines>101</Lines>
  <Paragraphs>28</Paragraphs>
  <ScaleCrop>false</ScaleCrop>
  <Company/>
  <LinksUpToDate>false</LinksUpToDate>
  <CharactersWithSpaces>14325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Jhancarlo</cp:lastModifiedBy>
  <cp:revision>32</cp:revision>
  <dcterms:created xsi:type="dcterms:W3CDTF">2018-09-20T05:28:00Z</dcterms:created>
  <dcterms:modified xsi:type="dcterms:W3CDTF">2018-11-09T05:01:00Z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