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3F" w:rsidRPr="009F43AA" w:rsidRDefault="008E0A3F" w:rsidP="008E0A3F">
      <w:pPr>
        <w:pStyle w:val="Ttulo2"/>
        <w:numPr>
          <w:ilvl w:val="0"/>
          <w:numId w:val="1"/>
        </w:numPr>
        <w:rPr>
          <w:b/>
        </w:rPr>
      </w:pPr>
      <w:r w:rsidRPr="009F43AA">
        <w:rPr>
          <w:b/>
        </w:rPr>
        <w:t>Introducción: (Problemática de la empresa, propósito del plan.)</w:t>
      </w:r>
    </w:p>
    <w:p w:rsidR="008E0A3F" w:rsidRDefault="008E0A3F" w:rsidP="008E0A3F">
      <w:pPr>
        <w:pStyle w:val="Ttulo3"/>
      </w:pPr>
      <w:r w:rsidRPr="008E0A3F">
        <w:t>Problemática de la empresa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Propósito del plan</w:t>
      </w:r>
    </w:p>
    <w:p w:rsidR="007E0F51" w:rsidRPr="007E0F51" w:rsidRDefault="007E0F51" w:rsidP="007E0F51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Como propósito del plan se considera lo siguiente: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los roles y responsabilidades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las herramientas, entorno e infraestructura.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cambios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las actividades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Mantener la integridad de los productos de software en desarrollo y mantenimiento en los repositorios definidos.</w:t>
      </w:r>
    </w:p>
    <w:p w:rsidR="008E0A3F" w:rsidRPr="008E0A3F" w:rsidRDefault="008E0A3F" w:rsidP="008E0A3F"/>
    <w:p w:rsidR="008E0A3F" w:rsidRPr="009F43AA" w:rsidRDefault="008E0A3F" w:rsidP="008E0A3F">
      <w:pPr>
        <w:pStyle w:val="Ttulo2"/>
        <w:numPr>
          <w:ilvl w:val="0"/>
          <w:numId w:val="1"/>
        </w:numPr>
        <w:rPr>
          <w:b/>
        </w:rPr>
      </w:pPr>
      <w:r w:rsidRPr="009F43AA">
        <w:rPr>
          <w:b/>
        </w:rPr>
        <w:t>Gestión de la SCM:</w:t>
      </w:r>
    </w:p>
    <w:p w:rsidR="008E0A3F" w:rsidRDefault="008E0A3F" w:rsidP="008E0A3F">
      <w:pPr>
        <w:pStyle w:val="Ttulo3"/>
      </w:pPr>
      <w:r>
        <w:t>Roles y responsabilidades (cantidad de roles)</w:t>
      </w:r>
    </w:p>
    <w:p w:rsidR="00A431E6" w:rsidRPr="00A431E6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6868"/>
      </w:tblGrid>
      <w:tr w:rsidR="00A431E6" w:rsidRPr="00A431E6" w:rsidTr="006251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Verdana" w:eastAsia="Times New Roman" w:hAnsi="Verdana" w:cs="Times New Roman"/>
                <w:color w:val="222222"/>
                <w:sz w:val="18"/>
                <w:szCs w:val="18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Libreria</w:t>
            </w:r>
            <w:proofErr w:type="spellEnd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Release</w:t>
            </w:r>
            <w:proofErr w:type="spellEnd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versionamiento</w:t>
            </w:r>
            <w:proofErr w:type="spellEnd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.</w:t>
            </w:r>
          </w:p>
        </w:tc>
      </w:tr>
    </w:tbl>
    <w:p w:rsidR="00A431E6" w:rsidRPr="008E0A3F" w:rsidRDefault="00A431E6" w:rsidP="008E0A3F"/>
    <w:p w:rsidR="008E0A3F" w:rsidRPr="009F43AA" w:rsidRDefault="008E0A3F" w:rsidP="008E0A3F">
      <w:pPr>
        <w:pStyle w:val="Ttulo3"/>
        <w:rPr>
          <w:b/>
        </w:rPr>
      </w:pPr>
      <w:r w:rsidRPr="009F43AA">
        <w:rPr>
          <w:b/>
        </w:rPr>
        <w:lastRenderedPageBreak/>
        <w:t>Políticas, Directrices y procedimientos</w:t>
      </w:r>
    </w:p>
    <w:p w:rsidR="009F43AA" w:rsidRPr="009F43AA" w:rsidRDefault="009F43AA" w:rsidP="009F43AA">
      <w:pPr>
        <w:rPr>
          <w:sz w:val="20"/>
        </w:rPr>
      </w:pPr>
      <w:r w:rsidRPr="009F43AA">
        <w:rPr>
          <w:sz w:val="20"/>
        </w:rPr>
        <w:t>Para el control de acceso eficaz como política de la Empresa se han definido lo siguiente:</w:t>
      </w:r>
    </w:p>
    <w:p w:rsidR="009F43AA" w:rsidRPr="009F43AA" w:rsidRDefault="009F43AA" w:rsidP="009F43AA">
      <w:pPr>
        <w:rPr>
          <w:b/>
          <w:sz w:val="20"/>
          <w:u w:val="single"/>
        </w:rPr>
      </w:pPr>
      <w:r w:rsidRPr="009F43AA">
        <w:rPr>
          <w:b/>
          <w:sz w:val="20"/>
          <w:u w:val="single"/>
        </w:rPr>
        <w:t>Gestión de accesos de usuario:</w:t>
      </w:r>
    </w:p>
    <w:p w:rsidR="009F43AA" w:rsidRPr="009F43AA" w:rsidRDefault="009F43AA" w:rsidP="009F43AA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 xml:space="preserve">Todo personal que requiera acceso a los sistemas de la </w:t>
      </w:r>
      <w:r w:rsidRPr="009F43AA">
        <w:rPr>
          <w:sz w:val="20"/>
        </w:rPr>
        <w:t>Empresa</w:t>
      </w:r>
      <w:r w:rsidRPr="009F43AA">
        <w:rPr>
          <w:sz w:val="20"/>
        </w:rPr>
        <w:t xml:space="preserve"> deberá cumplir con los siguientes procedimientos conforme a la política establecidas.</w:t>
      </w:r>
    </w:p>
    <w:p w:rsidR="009F43AA" w:rsidRPr="009F43AA" w:rsidRDefault="009F43AA" w:rsidP="009F43AA">
      <w:pPr>
        <w:rPr>
          <w:b/>
          <w:sz w:val="20"/>
          <w:u w:val="single"/>
        </w:rPr>
      </w:pPr>
      <w:r w:rsidRPr="009F43AA">
        <w:rPr>
          <w:b/>
          <w:sz w:val="20"/>
          <w:u w:val="single"/>
        </w:rPr>
        <w:t>Registro de usuarios:</w:t>
      </w:r>
    </w:p>
    <w:p w:rsidR="009F43AA" w:rsidRPr="009F43AA" w:rsidRDefault="009F43AA" w:rsidP="009F43AA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 xml:space="preserve">Para la creación de una cuenta de usuario, este se iniciará con la solicitud enviada por los gerentes de las oficinas de Entidad, indicando en </w:t>
      </w:r>
      <w:r w:rsidRPr="009F43AA">
        <w:rPr>
          <w:sz w:val="20"/>
        </w:rPr>
        <w:t>el documento</w:t>
      </w:r>
      <w:r w:rsidRPr="009F43AA">
        <w:rPr>
          <w:sz w:val="20"/>
        </w:rPr>
        <w:t xml:space="preserve">: </w:t>
      </w:r>
    </w:p>
    <w:p w:rsidR="009F43AA" w:rsidRPr="009F43AA" w:rsidRDefault="009F43AA" w:rsidP="009F43AA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Solicitud de cuenta de usuario, datos personales del empleado, actividades a realizar, correo electrónico; y estará dirigid</w:t>
      </w:r>
      <w:bookmarkStart w:id="0" w:name="_GoBack"/>
      <w:bookmarkEnd w:id="0"/>
      <w:r w:rsidRPr="009F43AA">
        <w:rPr>
          <w:sz w:val="20"/>
        </w:rPr>
        <w:t>a al Gerente de Tecnología de Información.</w:t>
      </w:r>
    </w:p>
    <w:p w:rsidR="009F43AA" w:rsidRPr="009F43AA" w:rsidRDefault="009F43AA" w:rsidP="009F43AA">
      <w:pPr>
        <w:rPr>
          <w:b/>
          <w:sz w:val="20"/>
          <w:u w:val="single"/>
        </w:rPr>
      </w:pPr>
      <w:r w:rsidRPr="009F43AA">
        <w:rPr>
          <w:b/>
          <w:sz w:val="20"/>
          <w:u w:val="single"/>
        </w:rPr>
        <w:t>Gestión de Privilegios</w:t>
      </w:r>
    </w:p>
    <w:p w:rsidR="009F43AA" w:rsidRPr="009F43AA" w:rsidRDefault="009F43AA" w:rsidP="009F43AA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 xml:space="preserve">El gerente de TI, </w:t>
      </w:r>
      <w:proofErr w:type="spellStart"/>
      <w:r w:rsidRPr="009F43AA">
        <w:rPr>
          <w:sz w:val="20"/>
        </w:rPr>
        <w:t>recepcionará</w:t>
      </w:r>
      <w:proofErr w:type="spellEnd"/>
      <w:r w:rsidRPr="009F43AA">
        <w:rPr>
          <w:sz w:val="20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:rsidR="009F43AA" w:rsidRPr="009F43AA" w:rsidRDefault="009F43AA" w:rsidP="009F43AA">
      <w:pPr>
        <w:rPr>
          <w:b/>
          <w:sz w:val="20"/>
          <w:u w:val="single"/>
        </w:rPr>
      </w:pPr>
      <w:r w:rsidRPr="009F43AA">
        <w:rPr>
          <w:b/>
          <w:sz w:val="20"/>
          <w:u w:val="single"/>
        </w:rPr>
        <w:t>Gestión de Contraseñas</w:t>
      </w:r>
    </w:p>
    <w:p w:rsidR="009F43AA" w:rsidRPr="009F43AA" w:rsidRDefault="009F43AA" w:rsidP="009F43AA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 xml:space="preserve">Se notificará por correo electrónico al </w:t>
      </w:r>
      <w:r w:rsidRPr="009F43AA">
        <w:rPr>
          <w:sz w:val="20"/>
        </w:rPr>
        <w:t>empleado, la</w:t>
      </w:r>
      <w:r w:rsidRPr="009F43AA">
        <w:rPr>
          <w:sz w:val="20"/>
        </w:rPr>
        <w:t xml:space="preserve"> creación de su cuenta de usuario con una clave por defecto </w:t>
      </w:r>
      <w:r w:rsidRPr="009F43AA">
        <w:rPr>
          <w:sz w:val="20"/>
        </w:rPr>
        <w:t>asignada</w:t>
      </w:r>
      <w:r w:rsidRPr="009F43AA">
        <w:rPr>
          <w:sz w:val="20"/>
        </w:rPr>
        <w:t xml:space="preserve"> se informará que modifique la clave.</w:t>
      </w:r>
    </w:p>
    <w:p w:rsidR="009F43AA" w:rsidRPr="009F43AA" w:rsidRDefault="009F43AA" w:rsidP="009F43AA">
      <w:pPr>
        <w:rPr>
          <w:b/>
          <w:sz w:val="20"/>
          <w:u w:val="single"/>
        </w:rPr>
      </w:pPr>
      <w:r w:rsidRPr="009F43AA">
        <w:rPr>
          <w:b/>
          <w:sz w:val="20"/>
          <w:u w:val="single"/>
        </w:rPr>
        <w:t>Acceso a la información y aplicaciones</w:t>
      </w:r>
    </w:p>
    <w:p w:rsidR="009F43AA" w:rsidRPr="009F43AA" w:rsidRDefault="009F43AA" w:rsidP="009F43AA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Se restringe acceso a los módulos de los sistemas, si la cuenta de usuario no cuenta con los privilegios asignados.</w:t>
      </w:r>
    </w:p>
    <w:p w:rsidR="009F43AA" w:rsidRPr="009F43AA" w:rsidRDefault="009F43AA" w:rsidP="009F43AA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Se tendrá que aislar los sistemas o módulos sensibles que cuenta la Empresa.</w:t>
      </w:r>
    </w:p>
    <w:p w:rsidR="009F43AA" w:rsidRPr="009F43AA" w:rsidRDefault="009F43AA" w:rsidP="009F43AA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Limitación del tiempo de conexión.</w:t>
      </w:r>
    </w:p>
    <w:p w:rsidR="008E0A3F" w:rsidRPr="009F43AA" w:rsidRDefault="009F43AA" w:rsidP="009F43AA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Restricciones por IP</w:t>
      </w:r>
    </w:p>
    <w:p w:rsidR="008E0A3F" w:rsidRDefault="008E0A3F" w:rsidP="008E0A3F">
      <w:pPr>
        <w:pStyle w:val="Ttulo3"/>
      </w:pPr>
      <w:r>
        <w:t>Calendario del Plan de SCM (Actividades, Tiempo en número días y Roles)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220"/>
        <w:gridCol w:w="3482"/>
      </w:tblGrid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(Jefe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7CC9"/>
    <w:multiLevelType w:val="hybridMultilevel"/>
    <w:tmpl w:val="F1168F9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62517A"/>
    <w:rsid w:val="006B29CF"/>
    <w:rsid w:val="007E0F51"/>
    <w:rsid w:val="008E0A3F"/>
    <w:rsid w:val="008E4740"/>
    <w:rsid w:val="009F43AA"/>
    <w:rsid w:val="00A431E6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A291A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759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Alex Martin Febre Pillihuaman</cp:lastModifiedBy>
  <cp:revision>6</cp:revision>
  <dcterms:created xsi:type="dcterms:W3CDTF">2018-09-20T05:28:00Z</dcterms:created>
  <dcterms:modified xsi:type="dcterms:W3CDTF">2018-09-20T15:38:00Z</dcterms:modified>
</cp:coreProperties>
</file>