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633" w:rsidRDefault="000E1633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0E1633" w:rsidRDefault="00CA259B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0E1633" w:rsidRDefault="00CA259B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0E1633" w:rsidRDefault="000E1633">
      <w:pPr>
        <w:jc w:val="center"/>
        <w:rPr>
          <w:rFonts w:ascii="Times New Roman" w:hAnsi="Times New Roman" w:cs="Times New Roman"/>
          <w:lang w:val="es-ES"/>
        </w:rPr>
      </w:pPr>
    </w:p>
    <w:p w:rsidR="000E1633" w:rsidRDefault="00CA259B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0E1633" w:rsidRDefault="000E1633">
      <w:pPr>
        <w:jc w:val="center"/>
        <w:rPr>
          <w:rFonts w:ascii="Times New Roman" w:hAnsi="Times New Roman" w:cs="Times New Roman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lang w:val="es-ES"/>
        </w:rPr>
      </w:pPr>
    </w:p>
    <w:p w:rsidR="000E1633" w:rsidRDefault="000E1633">
      <w:pPr>
        <w:jc w:val="center"/>
        <w:rPr>
          <w:rFonts w:ascii="Times New Roman" w:hAnsi="Times New Roman" w:cs="Times New Roman"/>
          <w:lang w:val="es-ES"/>
        </w:rPr>
      </w:pPr>
    </w:p>
    <w:p w:rsidR="000E1633" w:rsidRDefault="00CA259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0E1633" w:rsidRDefault="000E16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E1633" w:rsidRDefault="000E163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0E1633" w:rsidRDefault="000E163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0E1633" w:rsidRDefault="000E163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0E1633" w:rsidRDefault="000E163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0E1633" w:rsidRDefault="000E163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0E1633" w:rsidRDefault="000E163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0E1633" w:rsidRDefault="000E163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0E1633" w:rsidRDefault="000E163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0E1633" w:rsidRDefault="000E163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0E1633" w:rsidRDefault="000E163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0E1633" w:rsidRDefault="000E1633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0E1633" w:rsidRDefault="00CA259B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CA259B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1633" w:rsidRDefault="000E16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1633" w:rsidRDefault="00CA25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0E1633">
        <w:tc>
          <w:tcPr>
            <w:tcW w:w="3539" w:type="dxa"/>
            <w:shd w:val="clear" w:color="auto" w:fill="D0CECE" w:themeFill="background2" w:themeFillShade="E6"/>
          </w:tcPr>
          <w:p w:rsidR="000E1633" w:rsidRDefault="00CA25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0E1633" w:rsidRDefault="00CA25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0E1633" w:rsidRDefault="00CA259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0E1633">
        <w:tc>
          <w:tcPr>
            <w:tcW w:w="3539" w:type="dxa"/>
          </w:tcPr>
          <w:p w:rsidR="000E1633" w:rsidRDefault="00CA25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0E1633" w:rsidRDefault="00CA25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0E1633" w:rsidRDefault="00CA25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0E1633">
        <w:tc>
          <w:tcPr>
            <w:tcW w:w="3539" w:type="dxa"/>
          </w:tcPr>
          <w:p w:rsidR="000E1633" w:rsidRDefault="00CA25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0E1633" w:rsidRDefault="00CA25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0E1633" w:rsidRDefault="00CA25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0E1633">
        <w:tc>
          <w:tcPr>
            <w:tcW w:w="3539" w:type="dxa"/>
          </w:tcPr>
          <w:p w:rsidR="000E1633" w:rsidRDefault="00CA25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0E1633" w:rsidRDefault="00CA25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0E1633" w:rsidRDefault="00CA25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CA2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0E1633" w:rsidRDefault="00CA259B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0E1633" w:rsidRDefault="00CA259B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>
          <w:rPr>
            <w:rStyle w:val="Hipervnculo"/>
            <w:rFonts w:cs="Times New Roman"/>
          </w:rPr>
          <w:t>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Introducción:</w:t>
        </w:r>
        <w:r>
          <w:tab/>
        </w:r>
        <w:r>
          <w:fldChar w:fldCharType="begin"/>
        </w:r>
        <w:r>
          <w:instrText xml:space="preserve"> PAGEREF _Toc525777951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E1633" w:rsidRDefault="00CA259B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>
          <w:rPr>
            <w:rStyle w:val="Hipervnculo"/>
            <w:rFonts w:cs="Times New Roman"/>
          </w:rPr>
          <w:t>2.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Gestión de la SCM:</w:t>
        </w:r>
        <w:r>
          <w:tab/>
        </w:r>
        <w:r>
          <w:fldChar w:fldCharType="begin"/>
        </w:r>
        <w:r>
          <w:instrText xml:space="preserve"> PAGEREF _Toc525777952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E1633" w:rsidRDefault="00CA259B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>
          <w:rPr>
            <w:rStyle w:val="Hipervnculo"/>
            <w:rFonts w:cs="Times New Roman"/>
          </w:rPr>
          <w:t>Roles y responsabilidades</w:t>
        </w:r>
        <w:r>
          <w:tab/>
        </w:r>
        <w:r>
          <w:fldChar w:fldCharType="begin"/>
        </w:r>
        <w:r>
          <w:instrText xml:space="preserve"> PAGEREF _Toc525777953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E1633" w:rsidRDefault="00CA259B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>
          <w:rPr>
            <w:rStyle w:val="Hipervnculo"/>
            <w:rFonts w:cs="Times New Roman"/>
          </w:rPr>
          <w:t>Políticas, Directrices y procedimientos</w:t>
        </w:r>
        <w:r>
          <w:tab/>
        </w:r>
        <w:r>
          <w:fldChar w:fldCharType="begin"/>
        </w:r>
        <w:r>
          <w:instrText xml:space="preserve"> PAGEREF _Toc525777954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E1633" w:rsidRDefault="00CA259B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>
          <w:rPr>
            <w:rStyle w:val="Hipervnculo"/>
            <w:rFonts w:cs="Times New Roman"/>
          </w:rPr>
          <w:t>Calendario del Plan de SCM</w:t>
        </w:r>
        <w:r>
          <w:tab/>
        </w:r>
        <w:r>
          <w:fldChar w:fldCharType="begin"/>
        </w:r>
        <w:r>
          <w:instrText xml:space="preserve"> PAGEREF _Toc525777955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E1633" w:rsidRDefault="00CA259B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>
          <w:rPr>
            <w:rStyle w:val="Hipervnculo"/>
            <w:rFonts w:cs="Times New Roman"/>
          </w:rPr>
          <w:t>3.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Actividades de la SCM:</w:t>
        </w:r>
        <w:r>
          <w:tab/>
        </w:r>
        <w:r>
          <w:fldChar w:fldCharType="begin"/>
        </w:r>
        <w:r>
          <w:instrText xml:space="preserve"> PAGEREF _Toc525777956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E1633" w:rsidRDefault="00CA259B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>
          <w:rPr>
            <w:rStyle w:val="Hipervnculo"/>
            <w:rFonts w:cs="Times New Roman"/>
          </w:rPr>
          <w:t>3.1.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Identificación</w:t>
        </w:r>
        <w:r>
          <w:tab/>
        </w:r>
        <w:r>
          <w:fldChar w:fldCharType="begin"/>
        </w:r>
        <w:r>
          <w:instrText xml:space="preserve"> PAGEREF _Toc525777957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E1633" w:rsidRDefault="00CA259B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>
          <w:rPr>
            <w:rStyle w:val="Hipervnculo"/>
            <w:rFonts w:cs="Times New Roman"/>
          </w:rPr>
          <w:t>3.1.1.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Cuadro con los elementos clasificados</w:t>
        </w:r>
        <w:r>
          <w:rPr>
            <w:rStyle w:val="Hipervnculo"/>
            <w:rFonts w:cs="Times New Roman"/>
          </w:rPr>
          <w:t>.</w:t>
        </w:r>
        <w:r>
          <w:tab/>
        </w:r>
        <w:r>
          <w:fldChar w:fldCharType="begin"/>
        </w:r>
        <w:r>
          <w:instrText xml:space="preserve"> PAGEREF _Toc525777958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E1633" w:rsidRDefault="00CA259B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>
          <w:rPr>
            <w:rStyle w:val="Hipervnculo"/>
            <w:rFonts w:cs="Times New Roman"/>
          </w:rPr>
          <w:t>3.1.2.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Fórmulas de las Nomenclaturas de los ítems.</w:t>
        </w:r>
        <w:r>
          <w:tab/>
        </w:r>
        <w:r>
          <w:fldChar w:fldCharType="begin"/>
        </w:r>
        <w:r>
          <w:instrText xml:space="preserve"> PAGEREF _Toc525777959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E1633" w:rsidRDefault="00CA259B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>
          <w:rPr>
            <w:rStyle w:val="Hipervnculo"/>
            <w:rFonts w:cs="Times New Roman"/>
          </w:rPr>
          <w:t>3.1.3.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Cuadro de Item con la nomenclatura.</w:t>
        </w:r>
        <w:r>
          <w:tab/>
        </w:r>
        <w:r>
          <w:fldChar w:fldCharType="begin"/>
        </w:r>
        <w:r>
          <w:instrText xml:space="preserve"> PAGEREF _Toc525777960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E1633" w:rsidRDefault="00CA2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E1633" w:rsidRDefault="00CA2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1633" w:rsidRDefault="00CA259B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1"/>
      <w:r>
        <w:rPr>
          <w:rFonts w:cs="Times New Roman"/>
          <w:szCs w:val="24"/>
        </w:rPr>
        <w:lastRenderedPageBreak/>
        <w:t>Introducción:</w:t>
      </w:r>
      <w:bookmarkEnd w:id="1"/>
    </w:p>
    <w:p w:rsidR="000E1633" w:rsidRDefault="000E16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E1633" w:rsidRDefault="00CA25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empresa BIO-SAC tiene en su cartera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05 proyectos de desarrollo de software en implementación y 06 en mantenimiento de los cuales tiene problemas en el control de versiones, documentación</w:t>
      </w:r>
      <w:r w:rsidRPr="00E83E9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0E1633" w:rsidRDefault="000E16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E1633" w:rsidRDefault="00CA25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3E99"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 actualmente tiene almacenado los proyectos en un equipo Windows que hace la función de FileSeve</w:t>
      </w:r>
      <w:r w:rsidRPr="00E83E99">
        <w:rPr>
          <w:rFonts w:ascii="Times New Roman" w:eastAsia="Times New Roman" w:hAnsi="Times New Roman" w:cs="Times New Roman"/>
          <w:sz w:val="24"/>
          <w:szCs w:val="24"/>
          <w:lang w:eastAsia="es-PE"/>
        </w:rPr>
        <w:t>r, este equipo puede dejar de funcionar en cualquier momento y no se tiene un respaldo de toda la información almacenada, los programadores tienen  que ir almacenando cada versión que avanzan en una carpeta diferente y poniendo detalles en un block de nota</w:t>
      </w:r>
      <w:r w:rsidRPr="00E83E99">
        <w:rPr>
          <w:rFonts w:ascii="Times New Roman" w:eastAsia="Times New Roman" w:hAnsi="Times New Roman" w:cs="Times New Roman"/>
          <w:sz w:val="24"/>
          <w:szCs w:val="24"/>
          <w:lang w:eastAsia="es-PE"/>
        </w:rPr>
        <w:t>s de los cambios que hicieron, al final del día no sabe si los todos programadores guardaron sus cambios y/o versiones, además de esto no se tiene control sobre los release de las aplicaciones terminadas, para los proyectos que actualmente están en manteni</w:t>
      </w:r>
      <w:r w:rsidRPr="00E83E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E83E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en cloud</w:t>
      </w:r>
      <w:r w:rsidRPr="00E83E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0E1633" w:rsidRDefault="000E16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E1633" w:rsidRDefault="00CA25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ealizar el seguimiento y control de cambios de los productos de software en desarrollo y producción, así como la documentación del ciclo de vida de desarrollo de software de cada producto de software. También controlar las versiones de los releases de los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productos de software, para luego realizar el despliegue en producción.</w:t>
      </w:r>
    </w:p>
    <w:p w:rsidR="000E1633" w:rsidRDefault="00CA25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SCM.</w:t>
      </w:r>
    </w:p>
    <w:p w:rsidR="000E1633" w:rsidRDefault="00CA25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0E1633" w:rsidRDefault="00CA259B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2" w:name="_Toc525777952"/>
      <w:r>
        <w:rPr>
          <w:rFonts w:cs="Times New Roman"/>
          <w:szCs w:val="24"/>
        </w:rPr>
        <w:t>Gestión de la SCM:</w:t>
      </w:r>
      <w:bookmarkEnd w:id="2"/>
    </w:p>
    <w:p w:rsidR="000E1633" w:rsidRDefault="00CA259B">
      <w:pPr>
        <w:pStyle w:val="Ttulo3"/>
        <w:rPr>
          <w:rFonts w:cs="Times New Roman"/>
        </w:rPr>
      </w:pPr>
      <w:bookmarkStart w:id="3" w:name="_Toc525777953"/>
      <w:r>
        <w:rPr>
          <w:rFonts w:cs="Times New Roman"/>
        </w:rPr>
        <w:t>Roles y responsabilidades</w:t>
      </w:r>
      <w:bookmarkEnd w:id="3"/>
    </w:p>
    <w:p w:rsidR="000E1633" w:rsidRDefault="000E1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0E1633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33" w:rsidRDefault="00CA259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33" w:rsidRDefault="00CA259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0E1633" w:rsidRDefault="00CA259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0E1633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33" w:rsidRDefault="00CA259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33" w:rsidRDefault="00CA259B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33" w:rsidRDefault="000E163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0E1633" w:rsidRDefault="00CA259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0E1633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33" w:rsidRDefault="00CA259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33" w:rsidRDefault="00CA259B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Verifica y valida que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33" w:rsidRDefault="000E1633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0E1633" w:rsidRDefault="00CA259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0E1633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33" w:rsidRDefault="00CA259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33" w:rsidRDefault="00CA259B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33" w:rsidRDefault="000E1633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0E1633" w:rsidRDefault="00CA259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0E1633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33" w:rsidRDefault="00CA259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33" w:rsidRDefault="00CA259B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33" w:rsidRDefault="000E1633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0E1633" w:rsidRDefault="00CA259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0E1633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33" w:rsidRDefault="00CA259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33" w:rsidRDefault="00CA259B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Formato de documento de Liberación y mantener la Librería actualizada que es la Gestión de Release o versionamiento.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33" w:rsidRDefault="000E163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0E1633" w:rsidRDefault="00CA259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CA259B">
      <w:pPr>
        <w:pStyle w:val="Ttulo3"/>
        <w:rPr>
          <w:rFonts w:cs="Times New Roman"/>
          <w:b w:val="0"/>
        </w:rPr>
      </w:pPr>
      <w:bookmarkStart w:id="4" w:name="_Toc525777954"/>
      <w:r>
        <w:rPr>
          <w:rFonts w:cs="Times New Roman"/>
        </w:rPr>
        <w:t>Políticas, Directrices y procedimientos</w:t>
      </w:r>
      <w:bookmarkEnd w:id="4"/>
    </w:p>
    <w:p w:rsidR="000E1633" w:rsidRDefault="00CA259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0E1633" w:rsidRDefault="00CA259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CA259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</w:t>
      </w:r>
      <w:r>
        <w:rPr>
          <w:rFonts w:ascii="Times New Roman" w:hAnsi="Times New Roman" w:cs="Times New Roman"/>
          <w:sz w:val="24"/>
          <w:szCs w:val="24"/>
        </w:rPr>
        <w:t xml:space="preserve">se encuentran en la siguiente ruta: </w:t>
      </w:r>
    </w:p>
    <w:p w:rsidR="000E1633" w:rsidRDefault="00CA259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CA259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0E1633" w:rsidRDefault="00CA259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0E1633" w:rsidRDefault="00CA259B">
      <w:pPr>
        <w:pStyle w:val="Ttulo3"/>
        <w:rPr>
          <w:rFonts w:cs="Times New Roman"/>
        </w:rPr>
      </w:pPr>
      <w:bookmarkStart w:id="5" w:name="_Toc525777955"/>
      <w:r>
        <w:rPr>
          <w:rFonts w:cs="Times New Roman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0E1633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E1633" w:rsidRDefault="00CA259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E1633" w:rsidRDefault="00CA259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E1633" w:rsidRDefault="00CA259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Repositorio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E1633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Gestor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la configuración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Lista de Item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Gestor de la gestión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configuración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Reportes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Entrega y Gestión de Release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0E1633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Librería actualizada (Gestión de Release)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0E1633" w:rsidRDefault="00CA259B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6" w:name="_Toc525777956"/>
      <w:r>
        <w:rPr>
          <w:rFonts w:cs="Times New Roman"/>
          <w:szCs w:val="24"/>
        </w:rPr>
        <w:lastRenderedPageBreak/>
        <w:t>Actividades de la SCM:</w:t>
      </w:r>
      <w:bookmarkEnd w:id="6"/>
    </w:p>
    <w:p w:rsidR="000E1633" w:rsidRDefault="00CA259B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5777957"/>
      <w:r>
        <w:rPr>
          <w:rFonts w:cs="Times New Roman"/>
        </w:rPr>
        <w:t>Identificación</w:t>
      </w:r>
      <w:bookmarkEnd w:id="7"/>
    </w:p>
    <w:p w:rsidR="000E1633" w:rsidRDefault="00CA259B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8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504"/>
        <w:gridCol w:w="1451"/>
      </w:tblGrid>
      <w:tr w:rsidR="000E1633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Especificación de caso de uso 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0E1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0E1633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</w:tbl>
    <w:p w:rsidR="000E1633" w:rsidRDefault="00CA259B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59"/>
      <w:r>
        <w:rPr>
          <w:rFonts w:cs="Times New Roman"/>
          <w:szCs w:val="24"/>
        </w:rPr>
        <w:t>Fórmulas de las Nomenclaturas de los ítems.</w:t>
      </w:r>
      <w:bookmarkEnd w:id="9"/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0E1633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E1633" w:rsidRDefault="00CA2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0E1633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SISTCONT+"-"+ACRONIMO C.U.+n°+"-"+ACRÓNIMO EVENTO</w:t>
            </w:r>
          </w:p>
        </w:tc>
      </w:tr>
      <w:tr w:rsidR="000E1633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SISTCONT+"-"+ACRONIMO</w:t>
            </w:r>
          </w:p>
        </w:tc>
      </w:tr>
      <w:tr w:rsidR="000E1633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SISTCONT+"-"+ACRONIMO 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C.U.+n°+"-"+ACRÓNIMO EVENTO</w:t>
            </w:r>
          </w:p>
        </w:tc>
      </w:tr>
      <w:tr w:rsidR="000E1633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HERRAMIENTA+"-"+V+n° DE LA VERSIÓN</w:t>
            </w:r>
          </w:p>
        </w:tc>
      </w:tr>
    </w:tbl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p w:rsidR="000E1633" w:rsidRDefault="00CA259B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>
        <w:rPr>
          <w:rFonts w:cs="Times New Roman"/>
          <w:szCs w:val="24"/>
        </w:rPr>
        <w:t>Cuadro de Item con la nomenclatura.</w:t>
      </w:r>
      <w:bookmarkEnd w:id="10"/>
    </w:p>
    <w:p w:rsidR="000E1633" w:rsidRDefault="000E163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0E1633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SISCONT-PPR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SISTCONT-RQF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SISTCONT-TRZ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SISTCONT-ECU1-GP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SISTCONT-ARQ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SISTCONT-ICU1-GP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SISTCONT-CPU1-GP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 WORKBENCH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SISTCONT-CHK-AP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SISTCONT-ACL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SISTCONT-CU1-RCV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0E1633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SISTCONT-MUS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1633" w:rsidRDefault="00CA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0E1633" w:rsidRDefault="000E1633">
      <w:pPr>
        <w:rPr>
          <w:rFonts w:ascii="Times New Roman" w:hAnsi="Times New Roman" w:cs="Times New Roman"/>
        </w:rPr>
      </w:pPr>
    </w:p>
    <w:sectPr w:rsidR="000E1633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59B" w:rsidRDefault="00CA259B">
      <w:pPr>
        <w:spacing w:after="0" w:line="240" w:lineRule="auto"/>
      </w:pPr>
      <w:r>
        <w:separator/>
      </w:r>
    </w:p>
  </w:endnote>
  <w:endnote w:type="continuationSeparator" w:id="0">
    <w:p w:rsidR="00CA259B" w:rsidRDefault="00CA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bizagi-font"/>
    <w:charset w:val="00"/>
    <w:family w:val="auto"/>
    <w:pitch w:val="default"/>
  </w:font>
  <w:font w:name="等线">
    <w:altName w:val="bizagi-fo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633" w:rsidRDefault="00CA259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E83E99" w:rsidRPr="00E83E99">
      <w:rPr>
        <w:caps/>
        <w:noProof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0E1633" w:rsidRDefault="000E16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59B" w:rsidRDefault="00CA259B">
      <w:pPr>
        <w:spacing w:after="0" w:line="240" w:lineRule="auto"/>
      </w:pPr>
      <w:r>
        <w:separator/>
      </w:r>
    </w:p>
  </w:footnote>
  <w:footnote w:type="continuationSeparator" w:id="0">
    <w:p w:rsidR="00CA259B" w:rsidRDefault="00CA2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C4A5E"/>
    <w:rsid w:val="000E1633"/>
    <w:rsid w:val="00106CAA"/>
    <w:rsid w:val="002B5689"/>
    <w:rsid w:val="004A03C9"/>
    <w:rsid w:val="004E50F7"/>
    <w:rsid w:val="00531F8F"/>
    <w:rsid w:val="005B70B9"/>
    <w:rsid w:val="0062517A"/>
    <w:rsid w:val="00676012"/>
    <w:rsid w:val="006B29CF"/>
    <w:rsid w:val="00727E25"/>
    <w:rsid w:val="007E0F51"/>
    <w:rsid w:val="007F02E3"/>
    <w:rsid w:val="00830B5C"/>
    <w:rsid w:val="008431C0"/>
    <w:rsid w:val="008E0A3F"/>
    <w:rsid w:val="008E4740"/>
    <w:rsid w:val="009C57F1"/>
    <w:rsid w:val="00A431E6"/>
    <w:rsid w:val="00AE3B5C"/>
    <w:rsid w:val="00B105F8"/>
    <w:rsid w:val="00C04430"/>
    <w:rsid w:val="00CA259B"/>
    <w:rsid w:val="00CC593B"/>
    <w:rsid w:val="00D430B3"/>
    <w:rsid w:val="00DB7340"/>
    <w:rsid w:val="00E6359A"/>
    <w:rsid w:val="00E83E99"/>
    <w:rsid w:val="00F53996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CDEEB-21F9-405B-A62D-9FF6D119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3D91DD-F49B-4EFB-B967-76D025D8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1352</Words>
  <Characters>7436</Characters>
  <Application>Microsoft Office Word</Application>
  <DocSecurity>0</DocSecurity>
  <Lines>61</Lines>
  <Paragraphs>17</Paragraphs>
  <ScaleCrop>false</ScaleCrop>
  <Company>company</Company>
  <LinksUpToDate>false</LinksUpToDate>
  <CharactersWithSpaces>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22</cp:revision>
  <dcterms:created xsi:type="dcterms:W3CDTF">2018-09-20T05:28:00Z</dcterms:created>
  <dcterms:modified xsi:type="dcterms:W3CDTF">2018-09-28T11:54:00Z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