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Normalizaciòn: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Primera norma formal: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Analizamos las tablas de la base de datos y encontramos que varias columnas podían tener sus propias tablas. Estas fueron: teléfono, dirección, tipo identificación, factura.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3545" cy="219448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545" cy="2194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08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727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78250" cy="3859119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8250" cy="3859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Luego les creamos su propia tabla a cada columna.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324600" cy="54054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40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Segunda forma normal: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Creamos llaves primarias en cada tabla, para que cada atributo dependiera de esta y eliminamos los atributos que no dependen de la llave primaria.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8363" cy="5495441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1249" l="0" r="0" t="1249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5495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Tercera forma normal: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Eliminamos las tablas que no se relacionaban y los atributos repetidos 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13957" cy="211222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3957" cy="2112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00538" cy="323105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231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