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54" w:rsidRPr="00042851" w:rsidRDefault="004A1354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 xml:space="preserve">PLAN DE GESTION DE </w:t>
                            </w:r>
                            <w:r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4A1354" w:rsidRPr="00042851" w:rsidRDefault="004A1354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 xml:space="preserve">PLAN DE GESTION DE </w:t>
                      </w:r>
                      <w:r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CAMBIOS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EA65C1">
        <w:trPr>
          <w:trHeight w:val="70"/>
        </w:trPr>
        <w:tc>
          <w:tcPr>
            <w:tcW w:w="2831" w:type="dxa"/>
          </w:tcPr>
          <w:p w:rsidR="00134AB7" w:rsidRPr="00BF2C39" w:rsidRDefault="00EA65C1" w:rsidP="008A69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8A699F">
              <w:rPr>
                <w:rFonts w:ascii="Arial" w:eastAsia="Arial" w:hAnsi="Arial" w:cs="Arial"/>
                <w:sz w:val="24"/>
                <w:szCs w:val="24"/>
              </w:rPr>
              <w:t>/11</w:t>
            </w:r>
            <w:r w:rsidR="00BF2C39"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134AB7" w:rsidRPr="00BF2C39" w:rsidRDefault="00EA6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Pr="00A57B9F" w:rsidRDefault="001A0456">
      <w:pPr>
        <w:jc w:val="center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lastRenderedPageBreak/>
        <w:t xml:space="preserve">PLAN DE </w:t>
      </w:r>
      <w:r w:rsidR="009A0D53" w:rsidRPr="00A57B9F">
        <w:rPr>
          <w:rFonts w:ascii="Arial" w:eastAsia="Arial" w:hAnsi="Arial" w:cs="Arial"/>
          <w:b/>
        </w:rPr>
        <w:t>GESTION DE CAMBIOS</w:t>
      </w:r>
    </w:p>
    <w:p w:rsidR="00FF2B82" w:rsidRPr="00A57B9F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Introducción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4338F5" w:rsidRPr="00A57B9F" w:rsidRDefault="004338F5">
      <w:pPr>
        <w:spacing w:after="0"/>
        <w:ind w:left="720"/>
        <w:jc w:val="both"/>
        <w:rPr>
          <w:rFonts w:ascii="Arial" w:eastAsia="Arial" w:hAnsi="Arial" w:cs="Arial"/>
        </w:rPr>
      </w:pPr>
    </w:p>
    <w:p w:rsidR="00AD2EA4" w:rsidRPr="00A57B9F" w:rsidRDefault="001A0456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propósito del presente documento es </w:t>
      </w:r>
      <w:r w:rsidR="004338F5" w:rsidRPr="00A57B9F">
        <w:rPr>
          <w:rFonts w:ascii="Arial" w:eastAsia="Arial" w:hAnsi="Arial" w:cs="Arial"/>
        </w:rPr>
        <w:t>establecer las actividades, procesos, mecanismos y canales para la correcta implementación</w:t>
      </w:r>
      <w:r w:rsidRPr="00A57B9F">
        <w:rPr>
          <w:rFonts w:ascii="Arial" w:eastAsia="Arial" w:hAnsi="Arial" w:cs="Arial"/>
        </w:rPr>
        <w:t xml:space="preserve"> </w:t>
      </w:r>
      <w:r w:rsidR="004338F5" w:rsidRPr="00A57B9F">
        <w:rPr>
          <w:rFonts w:ascii="Arial" w:eastAsia="Arial" w:hAnsi="Arial" w:cs="Arial"/>
        </w:rPr>
        <w:t xml:space="preserve">de </w:t>
      </w:r>
      <w:r w:rsidR="00DA1A45" w:rsidRPr="00A57B9F">
        <w:rPr>
          <w:rFonts w:ascii="Arial" w:eastAsia="Arial" w:hAnsi="Arial" w:cs="Arial"/>
        </w:rPr>
        <w:t xml:space="preserve">los </w:t>
      </w:r>
      <w:r w:rsidRPr="00A57B9F">
        <w:rPr>
          <w:rFonts w:ascii="Arial" w:eastAsia="Arial" w:hAnsi="Arial" w:cs="Arial"/>
        </w:rPr>
        <w:t>cambios</w:t>
      </w:r>
      <w:r w:rsidR="00DA1A45" w:rsidRPr="00A57B9F">
        <w:rPr>
          <w:rFonts w:ascii="Arial" w:eastAsia="Arial" w:hAnsi="Arial" w:cs="Arial"/>
        </w:rPr>
        <w:t xml:space="preserve"> solicitados en el software</w:t>
      </w:r>
      <w:r w:rsidRPr="00A57B9F">
        <w:rPr>
          <w:rFonts w:ascii="Arial" w:eastAsia="Arial" w:hAnsi="Arial" w:cs="Arial"/>
        </w:rPr>
        <w:t xml:space="preserve">. </w:t>
      </w:r>
      <w:r w:rsidR="00DA1A45" w:rsidRPr="00A57B9F">
        <w:rPr>
          <w:rFonts w:ascii="Arial" w:eastAsia="Arial" w:hAnsi="Arial" w:cs="Arial"/>
        </w:rPr>
        <w:t>Para llevar un proceso de gestión de Cambios, se ha elaborado el presente plan que</w:t>
      </w:r>
      <w:r w:rsidRPr="00A57B9F">
        <w:rPr>
          <w:rFonts w:ascii="Arial" w:eastAsia="Arial" w:hAnsi="Arial" w:cs="Arial"/>
        </w:rPr>
        <w:t xml:space="preserve"> describe el manejo de las actividades correspondientes a los </w:t>
      </w:r>
      <w:r w:rsidR="00AA5257" w:rsidRPr="00A57B9F">
        <w:rPr>
          <w:rFonts w:ascii="Arial" w:eastAsia="Arial" w:hAnsi="Arial" w:cs="Arial"/>
        </w:rPr>
        <w:t xml:space="preserve">proyectos de desarrollo de software </w:t>
      </w:r>
      <w:r w:rsidR="00AD2EA4" w:rsidRPr="00A57B9F">
        <w:rPr>
          <w:rFonts w:ascii="Arial" w:eastAsia="Arial" w:hAnsi="Arial" w:cs="Arial"/>
        </w:rPr>
        <w:t>a cargo de la Consultora SPPEN.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            </w:t>
      </w:r>
    </w:p>
    <w:p w:rsidR="00FF2B82" w:rsidRPr="00A57B9F" w:rsidRDefault="00AD2EA4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ciclo de vida comprende </w:t>
      </w:r>
      <w:r w:rsidR="006C693B">
        <w:rPr>
          <w:rFonts w:ascii="Arial" w:eastAsia="Arial" w:hAnsi="Arial" w:cs="Arial"/>
        </w:rPr>
        <w:t>ocho</w:t>
      </w:r>
      <w:r w:rsidRPr="00A57B9F">
        <w:rPr>
          <w:rFonts w:ascii="Arial" w:eastAsia="Arial" w:hAnsi="Arial" w:cs="Arial"/>
        </w:rPr>
        <w:t xml:space="preserve"> (0</w:t>
      </w:r>
      <w:r w:rsidR="006C693B">
        <w:rPr>
          <w:rFonts w:ascii="Arial" w:eastAsia="Arial" w:hAnsi="Arial" w:cs="Arial"/>
        </w:rPr>
        <w:t>8</w:t>
      </w:r>
      <w:r w:rsidRPr="00A57B9F">
        <w:rPr>
          <w:rFonts w:ascii="Arial" w:eastAsia="Arial" w:hAnsi="Arial" w:cs="Arial"/>
        </w:rPr>
        <w:t xml:space="preserve">) fases: </w:t>
      </w:r>
      <w:r w:rsidR="00DA1A45" w:rsidRPr="00A57B9F">
        <w:rPr>
          <w:rFonts w:ascii="Arial" w:eastAsia="Arial" w:hAnsi="Arial" w:cs="Arial"/>
        </w:rPr>
        <w:t xml:space="preserve">Recibir y analizar la Petición, Clasificar el cambio, Evaluación del impacto y riesgos, Aprobación del cambio, Planificación y calendarización, </w:t>
      </w:r>
      <w:r w:rsidR="00DA1A45" w:rsidRPr="00A57B9F">
        <w:rPr>
          <w:rFonts w:ascii="Arial" w:eastAsia="Arial" w:hAnsi="Arial" w:cs="Arial"/>
        </w:rPr>
        <w:tab/>
        <w:t>Implementación, Verificación de la implementación y Cierre.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El presente documento está dirigido al jefe del proyec</w:t>
      </w:r>
      <w:r w:rsidR="00AD2EA4" w:rsidRPr="00A57B9F">
        <w:rPr>
          <w:rFonts w:ascii="Arial" w:eastAsia="Arial" w:hAnsi="Arial" w:cs="Arial"/>
        </w:rPr>
        <w:t>to, a los desarrolladores</w:t>
      </w:r>
      <w:r w:rsidR="00127230" w:rsidRPr="00A57B9F">
        <w:rPr>
          <w:rFonts w:ascii="Arial" w:eastAsia="Arial" w:hAnsi="Arial" w:cs="Arial"/>
        </w:rPr>
        <w:t xml:space="preserve">, </w:t>
      </w:r>
      <w:r w:rsidR="00AD2EA4" w:rsidRPr="00A57B9F">
        <w:rPr>
          <w:rFonts w:ascii="Arial" w:eastAsia="Arial" w:hAnsi="Arial" w:cs="Arial"/>
        </w:rPr>
        <w:t>comité de cambios</w:t>
      </w:r>
      <w:r w:rsidR="00127230" w:rsidRPr="00A57B9F">
        <w:rPr>
          <w:rFonts w:ascii="Arial" w:eastAsia="Arial" w:hAnsi="Arial" w:cs="Arial"/>
        </w:rPr>
        <w:t xml:space="preserve"> y auditor</w:t>
      </w:r>
      <w:r w:rsidRPr="00A57B9F">
        <w:rPr>
          <w:rFonts w:ascii="Arial" w:eastAsia="Arial" w:hAnsi="Arial" w:cs="Arial"/>
        </w:rPr>
        <w:t>, quien</w:t>
      </w:r>
      <w:r w:rsidR="00AD2EA4" w:rsidRPr="00A57B9F">
        <w:rPr>
          <w:rFonts w:ascii="Arial" w:eastAsia="Arial" w:hAnsi="Arial" w:cs="Arial"/>
        </w:rPr>
        <w:t>es</w:t>
      </w:r>
      <w:r w:rsidRPr="00A57B9F">
        <w:rPr>
          <w:rFonts w:ascii="Arial" w:eastAsia="Arial" w:hAnsi="Arial" w:cs="Arial"/>
        </w:rPr>
        <w:t xml:space="preserve"> se encargará</w:t>
      </w:r>
      <w:r w:rsidR="00AD2EA4" w:rsidRPr="00A57B9F">
        <w:rPr>
          <w:rFonts w:ascii="Arial" w:eastAsia="Arial" w:hAnsi="Arial" w:cs="Arial"/>
        </w:rPr>
        <w:t>n</w:t>
      </w:r>
      <w:r w:rsidRPr="00A57B9F">
        <w:rPr>
          <w:rFonts w:ascii="Arial" w:eastAsia="Arial" w:hAnsi="Arial" w:cs="Arial"/>
        </w:rPr>
        <w:t xml:space="preserve"> de la </w:t>
      </w:r>
      <w:r w:rsidR="00AD2EA4" w:rsidRPr="00A57B9F">
        <w:rPr>
          <w:rFonts w:ascii="Arial" w:eastAsia="Arial" w:hAnsi="Arial" w:cs="Arial"/>
        </w:rPr>
        <w:t>evaluación, aceptación e implementación del cambio solicitado</w:t>
      </w:r>
      <w:r w:rsidRPr="00A57B9F">
        <w:rPr>
          <w:rFonts w:ascii="Arial" w:eastAsia="Arial" w:hAnsi="Arial" w:cs="Arial"/>
        </w:rPr>
        <w:t xml:space="preserve">. 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Gestión de Cambios</w:t>
      </w:r>
    </w:p>
    <w:p w:rsidR="00FF2B82" w:rsidRPr="00A57B9F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Organización </w:t>
      </w:r>
    </w:p>
    <w:p w:rsidR="0095044E" w:rsidRPr="00A57B9F" w:rsidRDefault="0095044E">
      <w:pPr>
        <w:spacing w:after="0"/>
        <w:ind w:left="1080"/>
        <w:rPr>
          <w:rFonts w:ascii="Arial" w:eastAsia="Arial" w:hAnsi="Arial" w:cs="Arial"/>
          <w:b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b/>
          <w:noProof/>
        </w:rPr>
      </w:pPr>
      <w:r w:rsidRPr="00A57B9F">
        <w:rPr>
          <w:rFonts w:ascii="Arial" w:eastAsia="Arial" w:hAnsi="Arial" w:cs="Arial"/>
        </w:rPr>
        <w:t>En la Figura Nº 1</w:t>
      </w:r>
      <w:r w:rsidR="007F1832">
        <w:rPr>
          <w:rFonts w:ascii="Arial" w:eastAsia="Arial" w:hAnsi="Arial" w:cs="Arial"/>
        </w:rPr>
        <w:t xml:space="preserve"> se detalla las ocho</w:t>
      </w:r>
      <w:r w:rsidR="008C0032" w:rsidRPr="00A57B9F">
        <w:rPr>
          <w:rFonts w:ascii="Arial" w:eastAsia="Arial" w:hAnsi="Arial" w:cs="Arial"/>
        </w:rPr>
        <w:t xml:space="preserve"> fases de</w:t>
      </w:r>
      <w:r w:rsidRPr="00A57B9F">
        <w:rPr>
          <w:rFonts w:ascii="Arial" w:eastAsia="Arial" w:hAnsi="Arial" w:cs="Arial"/>
        </w:rPr>
        <w:t xml:space="preserve"> l</w:t>
      </w:r>
      <w:r w:rsidR="0095044E" w:rsidRPr="00A57B9F">
        <w:rPr>
          <w:rFonts w:ascii="Arial" w:eastAsia="Arial" w:hAnsi="Arial" w:cs="Arial"/>
        </w:rPr>
        <w:t>a gestión de c</w:t>
      </w:r>
      <w:r w:rsidR="008C0032" w:rsidRPr="00A57B9F">
        <w:rPr>
          <w:rFonts w:ascii="Arial" w:eastAsia="Arial" w:hAnsi="Arial" w:cs="Arial"/>
        </w:rPr>
        <w:t>ambios</w:t>
      </w:r>
      <w:r w:rsidR="00213606">
        <w:rPr>
          <w:rFonts w:ascii="Arial" w:eastAsia="Arial" w:hAnsi="Arial" w:cs="Arial"/>
        </w:rPr>
        <w:t xml:space="preserve"> que se aplican a las solicitudes de cambio que realiza un usuario</w:t>
      </w:r>
      <w:r w:rsidR="007F1832">
        <w:rPr>
          <w:rFonts w:ascii="Arial" w:eastAsia="Arial" w:hAnsi="Arial" w:cs="Arial"/>
        </w:rPr>
        <w:t>.</w:t>
      </w:r>
      <w:r w:rsidR="0095044E" w:rsidRPr="00A57B9F">
        <w:rPr>
          <w:rFonts w:ascii="Arial" w:eastAsia="Arial" w:hAnsi="Arial" w:cs="Arial"/>
        </w:rPr>
        <w:t xml:space="preserve"> </w:t>
      </w:r>
      <w:r w:rsidR="008C0032" w:rsidRPr="00A57B9F">
        <w:rPr>
          <w:rFonts w:ascii="Arial" w:eastAsia="Arial" w:hAnsi="Arial" w:cs="Arial"/>
          <w:b/>
          <w:noProof/>
        </w:rPr>
        <w:t xml:space="preserve"> </w:t>
      </w:r>
    </w:p>
    <w:p w:rsidR="002E79B7" w:rsidRPr="00A57B9F" w:rsidRDefault="00213606" w:rsidP="00BC079E">
      <w:pPr>
        <w:spacing w:after="0"/>
        <w:ind w:left="1080"/>
        <w:jc w:val="both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5A23863B" wp14:editId="1FE169FE">
            <wp:simplePos x="0" y="0"/>
            <wp:positionH relativeFrom="column">
              <wp:posOffset>-184785</wp:posOffset>
            </wp:positionH>
            <wp:positionV relativeFrom="paragraph">
              <wp:posOffset>29209</wp:posOffset>
            </wp:positionV>
            <wp:extent cx="6562725" cy="3419475"/>
            <wp:effectExtent l="0" t="0" r="0" b="9525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F84BF8">
      <w:pPr>
        <w:spacing w:after="0"/>
        <w:ind w:left="10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E0FC9" wp14:editId="5560954B">
                <wp:simplePos x="0" y="0"/>
                <wp:positionH relativeFrom="column">
                  <wp:posOffset>2586355</wp:posOffset>
                </wp:positionH>
                <wp:positionV relativeFrom="paragraph">
                  <wp:posOffset>13335</wp:posOffset>
                </wp:positionV>
                <wp:extent cx="1266825" cy="8286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F8" w:rsidRDefault="00F84BF8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</w:pPr>
                          </w:p>
                          <w:p w:rsidR="00B2204E" w:rsidRPr="00BC079E" w:rsidRDefault="00BF147D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</w:pPr>
                            <w:r w:rsidRPr="00BC079E"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  <w:t>Gestión de Cambios</w:t>
                            </w:r>
                          </w:p>
                          <w:p w:rsidR="00BC079E" w:rsidRPr="00BC079E" w:rsidRDefault="00BC079E" w:rsidP="00BC079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E0FC9" id="Rectángulo redondeado 4" o:spid="_x0000_s1027" style="position:absolute;left:0;text-align:left;margin-left:203.65pt;margin-top:1.05pt;width:99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84BF8" w:rsidRDefault="00F84BF8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</w:rPr>
                      </w:pPr>
                    </w:p>
                    <w:p w:rsidR="00000000" w:rsidRPr="00BC079E" w:rsidRDefault="00BF147D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</w:pPr>
                      <w:r w:rsidRPr="00BC079E">
                        <w:rPr>
                          <w:rFonts w:ascii="Arial" w:hAnsi="Arial" w:cs="Arial"/>
                          <w:b/>
                          <w:color w:val="auto"/>
                        </w:rPr>
                        <w:t>Gestión de Cambios</w:t>
                      </w:r>
                    </w:p>
                    <w:p w:rsidR="00BC079E" w:rsidRPr="00BC079E" w:rsidRDefault="00BC079E" w:rsidP="00BC079E">
                      <w:pPr>
                        <w:jc w:val="center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Figura</w:t>
      </w:r>
      <w:r w:rsidR="00566D5C" w:rsidRPr="00A57B9F">
        <w:rPr>
          <w:rFonts w:ascii="Arial" w:eastAsia="Arial" w:hAnsi="Arial" w:cs="Arial"/>
        </w:rPr>
        <w:t xml:space="preserve"> N° 1: Gestión de </w:t>
      </w:r>
      <w:r w:rsidR="001129E5" w:rsidRPr="00A57B9F">
        <w:rPr>
          <w:rFonts w:ascii="Arial" w:eastAsia="Arial" w:hAnsi="Arial" w:cs="Arial"/>
        </w:rPr>
        <w:t>Cambios</w:t>
      </w:r>
    </w:p>
    <w:sectPr w:rsidR="002E79B7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5B" w:rsidRDefault="00BE055B" w:rsidP="003425DE">
      <w:pPr>
        <w:spacing w:after="0" w:line="240" w:lineRule="auto"/>
      </w:pPr>
      <w:r>
        <w:separator/>
      </w:r>
    </w:p>
  </w:endnote>
  <w:endnote w:type="continuationSeparator" w:id="0">
    <w:p w:rsidR="00BE055B" w:rsidRDefault="00BE055B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5B" w:rsidRDefault="00BE055B" w:rsidP="003425DE">
      <w:pPr>
        <w:spacing w:after="0" w:line="240" w:lineRule="auto"/>
      </w:pPr>
      <w:r>
        <w:separator/>
      </w:r>
    </w:p>
  </w:footnote>
  <w:footnote w:type="continuationSeparator" w:id="0">
    <w:p w:rsidR="00BE055B" w:rsidRDefault="00BE055B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4" w:rsidRDefault="004A1354">
    <w:pPr>
      <w:pStyle w:val="Encabezado"/>
    </w:pPr>
  </w:p>
  <w:p w:rsidR="004A1354" w:rsidRDefault="004A1354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23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496474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E7B0F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13E7036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92AB4"/>
    <w:multiLevelType w:val="hybridMultilevel"/>
    <w:tmpl w:val="8718154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2C4FD7"/>
    <w:multiLevelType w:val="hybridMultilevel"/>
    <w:tmpl w:val="6C62792C"/>
    <w:lvl w:ilvl="0" w:tplc="F938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C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A2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E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47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E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2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0B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1" w15:restartNumberingAfterBreak="0">
    <w:nsid w:val="33F03083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CA7881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77F28"/>
    <w:multiLevelType w:val="hybridMultilevel"/>
    <w:tmpl w:val="57E4251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684886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17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8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9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20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21" w15:restartNumberingAfterBreak="0">
    <w:nsid w:val="500F09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7D6636A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739B"/>
    <w:multiLevelType w:val="hybridMultilevel"/>
    <w:tmpl w:val="8010869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F0246B"/>
    <w:multiLevelType w:val="hybridMultilevel"/>
    <w:tmpl w:val="8A8E0ACE"/>
    <w:lvl w:ilvl="0" w:tplc="280A0019">
      <w:start w:val="1"/>
      <w:numFmt w:val="lowerLetter"/>
      <w:lvlText w:val="%1."/>
      <w:lvlJc w:val="left"/>
      <w:pPr>
        <w:ind w:left="1996" w:hanging="360"/>
      </w:p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6F9C104F"/>
    <w:multiLevelType w:val="hybridMultilevel"/>
    <w:tmpl w:val="B204FB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3856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C1CBF"/>
    <w:multiLevelType w:val="multilevel"/>
    <w:tmpl w:val="4EE64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1" w15:restartNumberingAfterBreak="0">
    <w:nsid w:val="7F995B26"/>
    <w:multiLevelType w:val="hybridMultilevel"/>
    <w:tmpl w:val="5C0A83FE"/>
    <w:lvl w:ilvl="0" w:tplc="2860740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2"/>
  </w:num>
  <w:num w:numId="5">
    <w:abstractNumId w:val="20"/>
  </w:num>
  <w:num w:numId="6">
    <w:abstractNumId w:val="6"/>
  </w:num>
  <w:num w:numId="7">
    <w:abstractNumId w:val="1"/>
  </w:num>
  <w:num w:numId="8">
    <w:abstractNumId w:val="30"/>
  </w:num>
  <w:num w:numId="9">
    <w:abstractNumId w:val="17"/>
  </w:num>
  <w:num w:numId="10">
    <w:abstractNumId w:val="10"/>
  </w:num>
  <w:num w:numId="11">
    <w:abstractNumId w:val="26"/>
  </w:num>
  <w:num w:numId="12">
    <w:abstractNumId w:val="4"/>
  </w:num>
  <w:num w:numId="13">
    <w:abstractNumId w:val="5"/>
  </w:num>
  <w:num w:numId="14">
    <w:abstractNumId w:val="12"/>
  </w:num>
  <w:num w:numId="15">
    <w:abstractNumId w:val="25"/>
  </w:num>
  <w:num w:numId="16">
    <w:abstractNumId w:val="7"/>
  </w:num>
  <w:num w:numId="17">
    <w:abstractNumId w:val="14"/>
  </w:num>
  <w:num w:numId="18">
    <w:abstractNumId w:val="31"/>
  </w:num>
  <w:num w:numId="19">
    <w:abstractNumId w:val="11"/>
  </w:num>
  <w:num w:numId="20">
    <w:abstractNumId w:val="24"/>
  </w:num>
  <w:num w:numId="21">
    <w:abstractNumId w:val="0"/>
  </w:num>
  <w:num w:numId="22">
    <w:abstractNumId w:val="8"/>
  </w:num>
  <w:num w:numId="23">
    <w:abstractNumId w:val="13"/>
  </w:num>
  <w:num w:numId="24">
    <w:abstractNumId w:val="21"/>
  </w:num>
  <w:num w:numId="25">
    <w:abstractNumId w:val="2"/>
  </w:num>
  <w:num w:numId="26">
    <w:abstractNumId w:val="29"/>
  </w:num>
  <w:num w:numId="27">
    <w:abstractNumId w:val="3"/>
  </w:num>
  <w:num w:numId="28">
    <w:abstractNumId w:val="15"/>
  </w:num>
  <w:num w:numId="29">
    <w:abstractNumId w:val="27"/>
  </w:num>
  <w:num w:numId="30">
    <w:abstractNumId w:val="28"/>
  </w:num>
  <w:num w:numId="31">
    <w:abstractNumId w:val="2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7E10"/>
    <w:rsid w:val="000B6145"/>
    <w:rsid w:val="000D5DD1"/>
    <w:rsid w:val="000D7AB7"/>
    <w:rsid w:val="000E2FBD"/>
    <w:rsid w:val="0010323F"/>
    <w:rsid w:val="00110366"/>
    <w:rsid w:val="001129E5"/>
    <w:rsid w:val="00121241"/>
    <w:rsid w:val="00127230"/>
    <w:rsid w:val="00134AB7"/>
    <w:rsid w:val="0013744D"/>
    <w:rsid w:val="00137F7B"/>
    <w:rsid w:val="001760A8"/>
    <w:rsid w:val="00177F89"/>
    <w:rsid w:val="00197BE4"/>
    <w:rsid w:val="00197D8D"/>
    <w:rsid w:val="001A0456"/>
    <w:rsid w:val="001A6689"/>
    <w:rsid w:val="001A6DD0"/>
    <w:rsid w:val="001B169E"/>
    <w:rsid w:val="001C6B39"/>
    <w:rsid w:val="001D4A3B"/>
    <w:rsid w:val="001E578D"/>
    <w:rsid w:val="001F053D"/>
    <w:rsid w:val="001F3D6F"/>
    <w:rsid w:val="00210CFE"/>
    <w:rsid w:val="00213606"/>
    <w:rsid w:val="002157CD"/>
    <w:rsid w:val="00216DF4"/>
    <w:rsid w:val="00224CC6"/>
    <w:rsid w:val="002272E1"/>
    <w:rsid w:val="002322CA"/>
    <w:rsid w:val="00246A61"/>
    <w:rsid w:val="00246E20"/>
    <w:rsid w:val="00247A49"/>
    <w:rsid w:val="00251C77"/>
    <w:rsid w:val="00275D3F"/>
    <w:rsid w:val="00295EEC"/>
    <w:rsid w:val="002B55F1"/>
    <w:rsid w:val="002C4F82"/>
    <w:rsid w:val="002D1C19"/>
    <w:rsid w:val="002E3F15"/>
    <w:rsid w:val="002E4794"/>
    <w:rsid w:val="002E79B7"/>
    <w:rsid w:val="002F302B"/>
    <w:rsid w:val="003144A0"/>
    <w:rsid w:val="00316A5C"/>
    <w:rsid w:val="00316F07"/>
    <w:rsid w:val="00322B5A"/>
    <w:rsid w:val="00325D3E"/>
    <w:rsid w:val="003425DE"/>
    <w:rsid w:val="00343493"/>
    <w:rsid w:val="00345235"/>
    <w:rsid w:val="003503FE"/>
    <w:rsid w:val="003675AD"/>
    <w:rsid w:val="003701FC"/>
    <w:rsid w:val="003751DE"/>
    <w:rsid w:val="003757F1"/>
    <w:rsid w:val="003966A3"/>
    <w:rsid w:val="003A5FE2"/>
    <w:rsid w:val="003B0A0F"/>
    <w:rsid w:val="003C1DF4"/>
    <w:rsid w:val="003C24A2"/>
    <w:rsid w:val="003C5B81"/>
    <w:rsid w:val="003E5530"/>
    <w:rsid w:val="003E7535"/>
    <w:rsid w:val="0040129B"/>
    <w:rsid w:val="0042332D"/>
    <w:rsid w:val="00433017"/>
    <w:rsid w:val="004338F5"/>
    <w:rsid w:val="00435882"/>
    <w:rsid w:val="0045079A"/>
    <w:rsid w:val="00452C56"/>
    <w:rsid w:val="004604C7"/>
    <w:rsid w:val="004776A3"/>
    <w:rsid w:val="00482012"/>
    <w:rsid w:val="004843F1"/>
    <w:rsid w:val="00486AD3"/>
    <w:rsid w:val="00492469"/>
    <w:rsid w:val="004A1354"/>
    <w:rsid w:val="004A77F1"/>
    <w:rsid w:val="004E0206"/>
    <w:rsid w:val="004E58C7"/>
    <w:rsid w:val="00501A20"/>
    <w:rsid w:val="00507666"/>
    <w:rsid w:val="00507680"/>
    <w:rsid w:val="005165E5"/>
    <w:rsid w:val="00520CC0"/>
    <w:rsid w:val="00535048"/>
    <w:rsid w:val="00535E64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4A8C"/>
    <w:rsid w:val="005D4B95"/>
    <w:rsid w:val="00604DB9"/>
    <w:rsid w:val="00613BDC"/>
    <w:rsid w:val="006311E2"/>
    <w:rsid w:val="00634632"/>
    <w:rsid w:val="006430F3"/>
    <w:rsid w:val="006461B9"/>
    <w:rsid w:val="0065413E"/>
    <w:rsid w:val="0066508F"/>
    <w:rsid w:val="0066580F"/>
    <w:rsid w:val="00680A4D"/>
    <w:rsid w:val="00682BA1"/>
    <w:rsid w:val="006934EA"/>
    <w:rsid w:val="00696895"/>
    <w:rsid w:val="006A5D85"/>
    <w:rsid w:val="006C0118"/>
    <w:rsid w:val="006C693B"/>
    <w:rsid w:val="006C7A3D"/>
    <w:rsid w:val="006E3B38"/>
    <w:rsid w:val="006E5806"/>
    <w:rsid w:val="007015F6"/>
    <w:rsid w:val="007104DF"/>
    <w:rsid w:val="00730909"/>
    <w:rsid w:val="00732240"/>
    <w:rsid w:val="0075430F"/>
    <w:rsid w:val="00777D16"/>
    <w:rsid w:val="007A0E31"/>
    <w:rsid w:val="007C058A"/>
    <w:rsid w:val="007D755E"/>
    <w:rsid w:val="007E11C0"/>
    <w:rsid w:val="007E2836"/>
    <w:rsid w:val="007E32DC"/>
    <w:rsid w:val="007F1832"/>
    <w:rsid w:val="00835EC6"/>
    <w:rsid w:val="00837E0E"/>
    <w:rsid w:val="008522BA"/>
    <w:rsid w:val="008561AD"/>
    <w:rsid w:val="00895D20"/>
    <w:rsid w:val="008A699F"/>
    <w:rsid w:val="008C0032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A0D53"/>
    <w:rsid w:val="009A38A6"/>
    <w:rsid w:val="009B0EA5"/>
    <w:rsid w:val="009B5A8F"/>
    <w:rsid w:val="009D1AA5"/>
    <w:rsid w:val="009D61F2"/>
    <w:rsid w:val="009D6B53"/>
    <w:rsid w:val="009E02D4"/>
    <w:rsid w:val="009F4DA2"/>
    <w:rsid w:val="009F6B85"/>
    <w:rsid w:val="009F76DE"/>
    <w:rsid w:val="00A405CE"/>
    <w:rsid w:val="00A50255"/>
    <w:rsid w:val="00A51B6C"/>
    <w:rsid w:val="00A51C93"/>
    <w:rsid w:val="00A56E1E"/>
    <w:rsid w:val="00A57B9F"/>
    <w:rsid w:val="00A8553A"/>
    <w:rsid w:val="00AA5257"/>
    <w:rsid w:val="00AB429D"/>
    <w:rsid w:val="00AC5D05"/>
    <w:rsid w:val="00AD2102"/>
    <w:rsid w:val="00AD2EA4"/>
    <w:rsid w:val="00AE7598"/>
    <w:rsid w:val="00AE778A"/>
    <w:rsid w:val="00AF2CD0"/>
    <w:rsid w:val="00B2204E"/>
    <w:rsid w:val="00B262B4"/>
    <w:rsid w:val="00B33F45"/>
    <w:rsid w:val="00B42C54"/>
    <w:rsid w:val="00B5439D"/>
    <w:rsid w:val="00B618A6"/>
    <w:rsid w:val="00B625F5"/>
    <w:rsid w:val="00B66E5D"/>
    <w:rsid w:val="00B718A7"/>
    <w:rsid w:val="00B947BD"/>
    <w:rsid w:val="00BB7EB7"/>
    <w:rsid w:val="00BC079E"/>
    <w:rsid w:val="00BC501E"/>
    <w:rsid w:val="00BE055B"/>
    <w:rsid w:val="00BF147D"/>
    <w:rsid w:val="00BF2C39"/>
    <w:rsid w:val="00C06E13"/>
    <w:rsid w:val="00C07372"/>
    <w:rsid w:val="00C10409"/>
    <w:rsid w:val="00C22DCB"/>
    <w:rsid w:val="00C473F6"/>
    <w:rsid w:val="00C670FE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1A45"/>
    <w:rsid w:val="00DA42E1"/>
    <w:rsid w:val="00DB1AFB"/>
    <w:rsid w:val="00DB20A9"/>
    <w:rsid w:val="00DB4A87"/>
    <w:rsid w:val="00DD2990"/>
    <w:rsid w:val="00DD3FFC"/>
    <w:rsid w:val="00DF2610"/>
    <w:rsid w:val="00E0384F"/>
    <w:rsid w:val="00E37FC9"/>
    <w:rsid w:val="00E4515A"/>
    <w:rsid w:val="00E466D6"/>
    <w:rsid w:val="00E46FD8"/>
    <w:rsid w:val="00E52F42"/>
    <w:rsid w:val="00E635B8"/>
    <w:rsid w:val="00E71110"/>
    <w:rsid w:val="00E80AC2"/>
    <w:rsid w:val="00E8278A"/>
    <w:rsid w:val="00E935BF"/>
    <w:rsid w:val="00EA65C1"/>
    <w:rsid w:val="00EB6B40"/>
    <w:rsid w:val="00ED79DE"/>
    <w:rsid w:val="00EE5EBE"/>
    <w:rsid w:val="00EF0335"/>
    <w:rsid w:val="00F06C40"/>
    <w:rsid w:val="00F108CA"/>
    <w:rsid w:val="00F1380F"/>
    <w:rsid w:val="00F266B3"/>
    <w:rsid w:val="00F26B6A"/>
    <w:rsid w:val="00F33203"/>
    <w:rsid w:val="00F660EB"/>
    <w:rsid w:val="00F673B1"/>
    <w:rsid w:val="00F74D73"/>
    <w:rsid w:val="00F84BF8"/>
    <w:rsid w:val="00F86F92"/>
    <w:rsid w:val="00F94519"/>
    <w:rsid w:val="00F9701B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14E045-2D4B-4F9C-8EEC-1DF30A0622CE}" type="pres">
      <dgm:prSet presAssocID="{9E0BB733-4B73-418D-8A5E-F728D81C4C4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B0D9D4-FB05-4B26-B463-318AF4028F18}" type="pres">
      <dgm:prSet presAssocID="{9E0BB733-4B73-418D-8A5E-F728D81C4C4C}" presName="cycle" presStyleCnt="0"/>
      <dgm:spPr/>
    </dgm:pt>
    <dgm:pt modelId="{9409B048-3D29-48C8-AFA6-91C3FC775745}" type="pres">
      <dgm:prSet presAssocID="{E5291BA0-AFFB-4522-8AA3-4BE3A1A8EA6C}" presName="nodeFirs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64F556-29E9-4E50-AEC5-23AA7270D89A}" type="pres">
      <dgm:prSet presAssocID="{D9765B9F-E79C-4EE2-B159-B6FC011AD9BD}" presName="sibTransFirstNode" presStyleLbl="bgShp" presStyleIdx="0" presStyleCnt="1"/>
      <dgm:spPr/>
      <dgm:t>
        <a:bodyPr/>
        <a:lstStyle/>
        <a:p>
          <a:endParaRPr lang="es-ES"/>
        </a:p>
      </dgm:t>
    </dgm:pt>
    <dgm:pt modelId="{4D7996B0-C222-4DED-A219-114DE4661A6A}" type="pres">
      <dgm:prSet presAssocID="{4133A8F2-5FF4-4EAA-A37E-64F6FC8A81E1}" presName="nodeFollowingNodes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EE6E80-E6FE-4229-9407-A774CE24B387}" type="pres">
      <dgm:prSet presAssocID="{DC9DECA2-ED69-4AFE-9E41-49D06B5E6573}" presName="nodeFollowingNodes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77DA04-32EA-4014-AF2E-AD4943289986}" type="pres">
      <dgm:prSet presAssocID="{9395DF28-0055-4203-8B12-CB3B7530C41C}" presName="nodeFollowingNodes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6638D7-D087-4AF4-A534-8AFD8088F167}" type="pres">
      <dgm:prSet presAssocID="{36F9A674-B741-4D01-9772-5AAA36B520D7}" presName="nodeFollowingNodes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E45159-3B0E-448E-BC3B-0424E2105BA3}" type="pres">
      <dgm:prSet presAssocID="{6E20BF99-7B34-4E2F-9D4B-C215A74F52A8}" presName="nodeFollowingNodes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D4BE56-38A6-4231-91F4-C70CCBF83AC1}" type="pres">
      <dgm:prSet presAssocID="{4D4EACD5-019D-4B02-BAC5-C3444BF862C1}" presName="nodeFollowingNodes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7EB921-965D-438E-8DC5-6E510C3F18CF}" type="pres">
      <dgm:prSet presAssocID="{5ED24D0D-1AFA-44D3-AA0F-5EDE74A3DC2E}" presName="nodeFollowingNodes" presStyleLbl="node1" presStyleIdx="7" presStyleCnt="8" custRadScaleRad="102544" custRadScaleInc="-2083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B030F3F-34A8-4103-85B1-2D022611E5A7}" type="presOf" srcId="{6E20BF99-7B34-4E2F-9D4B-C215A74F52A8}" destId="{28E45159-3B0E-448E-BC3B-0424E2105BA3}" srcOrd="0" destOrd="0" presId="urn:microsoft.com/office/officeart/2005/8/layout/cycle3"/>
    <dgm:cxn modelId="{A824DCDF-800D-4816-BD52-2AE32D5A315A}" type="presOf" srcId="{E5291BA0-AFFB-4522-8AA3-4BE3A1A8EA6C}" destId="{9409B048-3D29-48C8-AFA6-91C3FC775745}" srcOrd="0" destOrd="0" presId="urn:microsoft.com/office/officeart/2005/8/layout/cycle3"/>
    <dgm:cxn modelId="{D649D5AB-C681-4B26-898F-1CFF1CDF6D54}" srcId="{9E0BB733-4B73-418D-8A5E-F728D81C4C4C}" destId="{4D4EACD5-019D-4B02-BAC5-C3444BF862C1}" srcOrd="6" destOrd="0" parTransId="{B80F37E7-C949-4ED9-8135-D24CAC6DF691}" sibTransId="{C63772EB-013B-4D50-B372-DC074511C8CE}"/>
    <dgm:cxn modelId="{F559B804-D259-4942-88F8-FFAF06EBF6C1}" srcId="{9E0BB733-4B73-418D-8A5E-F728D81C4C4C}" destId="{9395DF28-0055-4203-8B12-CB3B7530C41C}" srcOrd="3" destOrd="0" parTransId="{D6B2B9C2-078B-407C-B7A9-8DC092DFA86C}" sibTransId="{F8B969FC-7864-4E36-B4D3-809905CF7497}"/>
    <dgm:cxn modelId="{85A9B6A4-B3A2-4562-B7C5-04999489246E}" type="presOf" srcId="{5ED24D0D-1AFA-44D3-AA0F-5EDE74A3DC2E}" destId="{0C7EB921-965D-438E-8DC5-6E510C3F18CF}" srcOrd="0" destOrd="0" presId="urn:microsoft.com/office/officeart/2005/8/layout/cycle3"/>
    <dgm:cxn modelId="{B3FFA36B-776A-460D-8AB1-BF7193412DA0}" type="presOf" srcId="{DC9DECA2-ED69-4AFE-9E41-49D06B5E6573}" destId="{7BEE6E80-E6FE-4229-9407-A774CE24B387}" srcOrd="0" destOrd="0" presId="urn:microsoft.com/office/officeart/2005/8/layout/cycle3"/>
    <dgm:cxn modelId="{53D884FD-8E45-4C3E-AC3F-0EB00FDF7F39}" srcId="{9E0BB733-4B73-418D-8A5E-F728D81C4C4C}" destId="{E5291BA0-AFFB-4522-8AA3-4BE3A1A8EA6C}" srcOrd="0" destOrd="0" parTransId="{8F181220-7DB0-413E-AFD3-EACDA83F6EF0}" sibTransId="{D9765B9F-E79C-4EE2-B159-B6FC011AD9BD}"/>
    <dgm:cxn modelId="{904F8126-41D4-4CDE-A8B5-DEE4C14366B3}" type="presOf" srcId="{36F9A674-B741-4D01-9772-5AAA36B520D7}" destId="{6F6638D7-D087-4AF4-A534-8AFD8088F167}" srcOrd="0" destOrd="0" presId="urn:microsoft.com/office/officeart/2005/8/layout/cycle3"/>
    <dgm:cxn modelId="{0150B925-91FA-4167-A610-E3B062D4984C}" srcId="{9E0BB733-4B73-418D-8A5E-F728D81C4C4C}" destId="{4133A8F2-5FF4-4EAA-A37E-64F6FC8A81E1}" srcOrd="1" destOrd="0" parTransId="{E922BFD4-DE8B-493F-92EB-95FE5AC20950}" sibTransId="{E2940B70-47FA-4EA6-8415-BEA3EE736C1D}"/>
    <dgm:cxn modelId="{54DDCBB2-F701-4B0F-BD4E-45A44B9AC4E4}" type="presOf" srcId="{9395DF28-0055-4203-8B12-CB3B7530C41C}" destId="{8977DA04-32EA-4014-AF2E-AD4943289986}" srcOrd="0" destOrd="0" presId="urn:microsoft.com/office/officeart/2005/8/layout/cycle3"/>
    <dgm:cxn modelId="{AC28E69D-43F8-4E0A-9E36-73BD507CD02A}" srcId="{9E0BB733-4B73-418D-8A5E-F728D81C4C4C}" destId="{DC9DECA2-ED69-4AFE-9E41-49D06B5E6573}" srcOrd="2" destOrd="0" parTransId="{5D30525C-57AA-4A56-807B-7CC1DE966CAB}" sibTransId="{2C172F41-3CCA-4424-9768-6945B6712696}"/>
    <dgm:cxn modelId="{1F7A9CBC-D916-47D2-8011-3DCAEC2ADC85}" type="presOf" srcId="{4D4EACD5-019D-4B02-BAC5-C3444BF862C1}" destId="{62D4BE56-38A6-4231-91F4-C70CCBF83AC1}" srcOrd="0" destOrd="0" presId="urn:microsoft.com/office/officeart/2005/8/layout/cycle3"/>
    <dgm:cxn modelId="{5E98AD5D-01F7-4BFF-BBF0-D65A3B1B7F53}" srcId="{9E0BB733-4B73-418D-8A5E-F728D81C4C4C}" destId="{36F9A674-B741-4D01-9772-5AAA36B520D7}" srcOrd="4" destOrd="0" parTransId="{B79FBBCD-585F-4BFA-AA18-A3FD5AB0588A}" sibTransId="{7DDA2842-BB7F-4702-8835-07D03A66A2E1}"/>
    <dgm:cxn modelId="{58B2971B-1491-4911-B5A4-22783374D335}" srcId="{9E0BB733-4B73-418D-8A5E-F728D81C4C4C}" destId="{6E20BF99-7B34-4E2F-9D4B-C215A74F52A8}" srcOrd="5" destOrd="0" parTransId="{1EAB44B1-377B-49D9-8E4B-2135E56D63B1}" sibTransId="{BD478F97-5FD7-4331-97FE-2C5B3C1ED4EE}"/>
    <dgm:cxn modelId="{4847D291-50BD-4B4B-907E-1970F6CD4716}" type="presOf" srcId="{4133A8F2-5FF4-4EAA-A37E-64F6FC8A81E1}" destId="{4D7996B0-C222-4DED-A219-114DE4661A6A}" srcOrd="0" destOrd="0" presId="urn:microsoft.com/office/officeart/2005/8/layout/cycle3"/>
    <dgm:cxn modelId="{6F551441-0883-44A5-99FE-5D3E21BE1D8E}" type="presOf" srcId="{9E0BB733-4B73-418D-8A5E-F728D81C4C4C}" destId="{FB14E045-2D4B-4F9C-8EEC-1DF30A0622CE}" srcOrd="0" destOrd="0" presId="urn:microsoft.com/office/officeart/2005/8/layout/cycle3"/>
    <dgm:cxn modelId="{0594E16B-69C9-4C34-8F10-3681D504B605}" srcId="{9E0BB733-4B73-418D-8A5E-F728D81C4C4C}" destId="{5ED24D0D-1AFA-44D3-AA0F-5EDE74A3DC2E}" srcOrd="7" destOrd="0" parTransId="{50446545-CF58-4FD8-A282-BBED5956DE2B}" sibTransId="{4F1357BA-3599-4000-8CC7-EC738DEA48C7}"/>
    <dgm:cxn modelId="{85DCF0E7-6D10-4213-A760-8B3B0A6BCE38}" type="presOf" srcId="{D9765B9F-E79C-4EE2-B159-B6FC011AD9BD}" destId="{9564F556-29E9-4E50-AEC5-23AA7270D89A}" srcOrd="0" destOrd="0" presId="urn:microsoft.com/office/officeart/2005/8/layout/cycle3"/>
    <dgm:cxn modelId="{657C9F07-B9AE-429D-AE34-355FB0802D01}" type="presParOf" srcId="{FB14E045-2D4B-4F9C-8EEC-1DF30A0622CE}" destId="{6FB0D9D4-FB05-4B26-B463-318AF4028F18}" srcOrd="0" destOrd="0" presId="urn:microsoft.com/office/officeart/2005/8/layout/cycle3"/>
    <dgm:cxn modelId="{32405F65-3C16-4394-84BF-9218B1C7EE9A}" type="presParOf" srcId="{6FB0D9D4-FB05-4B26-B463-318AF4028F18}" destId="{9409B048-3D29-48C8-AFA6-91C3FC775745}" srcOrd="0" destOrd="0" presId="urn:microsoft.com/office/officeart/2005/8/layout/cycle3"/>
    <dgm:cxn modelId="{39BC914B-1615-4836-9CB4-8E59E7000148}" type="presParOf" srcId="{6FB0D9D4-FB05-4B26-B463-318AF4028F18}" destId="{9564F556-29E9-4E50-AEC5-23AA7270D89A}" srcOrd="1" destOrd="0" presId="urn:microsoft.com/office/officeart/2005/8/layout/cycle3"/>
    <dgm:cxn modelId="{853EA171-096B-4142-AB50-95C4F4CB9DFE}" type="presParOf" srcId="{6FB0D9D4-FB05-4B26-B463-318AF4028F18}" destId="{4D7996B0-C222-4DED-A219-114DE4661A6A}" srcOrd="2" destOrd="0" presId="urn:microsoft.com/office/officeart/2005/8/layout/cycle3"/>
    <dgm:cxn modelId="{B88F92BC-A471-4973-9A23-F4423EA770BB}" type="presParOf" srcId="{6FB0D9D4-FB05-4B26-B463-318AF4028F18}" destId="{7BEE6E80-E6FE-4229-9407-A774CE24B387}" srcOrd="3" destOrd="0" presId="urn:microsoft.com/office/officeart/2005/8/layout/cycle3"/>
    <dgm:cxn modelId="{99886381-8317-4D55-ADD4-18D5C7A94565}" type="presParOf" srcId="{6FB0D9D4-FB05-4B26-B463-318AF4028F18}" destId="{8977DA04-32EA-4014-AF2E-AD4943289986}" srcOrd="4" destOrd="0" presId="urn:microsoft.com/office/officeart/2005/8/layout/cycle3"/>
    <dgm:cxn modelId="{0C6CEF36-3C27-4746-BEE6-D3456869DC21}" type="presParOf" srcId="{6FB0D9D4-FB05-4B26-B463-318AF4028F18}" destId="{6F6638D7-D087-4AF4-A534-8AFD8088F167}" srcOrd="5" destOrd="0" presId="urn:microsoft.com/office/officeart/2005/8/layout/cycle3"/>
    <dgm:cxn modelId="{B713AA75-D3FF-4008-91FE-5DB1B9233AE8}" type="presParOf" srcId="{6FB0D9D4-FB05-4B26-B463-318AF4028F18}" destId="{28E45159-3B0E-448E-BC3B-0424E2105BA3}" srcOrd="6" destOrd="0" presId="urn:microsoft.com/office/officeart/2005/8/layout/cycle3"/>
    <dgm:cxn modelId="{58B74D47-B5DE-4D49-973E-EB5652A47437}" type="presParOf" srcId="{6FB0D9D4-FB05-4B26-B463-318AF4028F18}" destId="{62D4BE56-38A6-4231-91F4-C70CCBF83AC1}" srcOrd="7" destOrd="0" presId="urn:microsoft.com/office/officeart/2005/8/layout/cycle3"/>
    <dgm:cxn modelId="{E6229B58-D27C-4435-A5E8-0EAA60931B23}" type="presParOf" srcId="{6FB0D9D4-FB05-4B26-B463-318AF4028F18}" destId="{0C7EB921-965D-438E-8DC5-6E510C3F18CF}" srcOrd="8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4F556-29E9-4E50-AEC5-23AA7270D89A}">
      <dsp:nvSpPr>
        <dsp:cNvPr id="0" name=""/>
        <dsp:cNvSpPr/>
      </dsp:nvSpPr>
      <dsp:spPr>
        <a:xfrm>
          <a:off x="1560318" y="-30774"/>
          <a:ext cx="3442088" cy="3442088"/>
        </a:xfrm>
        <a:prstGeom prst="circularArrow">
          <a:avLst>
            <a:gd name="adj1" fmla="val 5544"/>
            <a:gd name="adj2" fmla="val 330680"/>
            <a:gd name="adj3" fmla="val 14655730"/>
            <a:gd name="adj4" fmla="val 16870562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9B048-3D29-48C8-AFA6-91C3FC775745}">
      <dsp:nvSpPr>
        <dsp:cNvPr id="0" name=""/>
        <dsp:cNvSpPr/>
      </dsp:nvSpPr>
      <dsp:spPr>
        <a:xfrm>
          <a:off x="2799091" y="760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sp:txBody>
      <dsp:txXfrm>
        <a:off x="2822633" y="24302"/>
        <a:ext cx="917457" cy="435186"/>
      </dsp:txXfrm>
    </dsp:sp>
    <dsp:sp modelId="{4D7996B0-C222-4DED-A219-114DE4661A6A}">
      <dsp:nvSpPr>
        <dsp:cNvPr id="0" name=""/>
        <dsp:cNvSpPr/>
      </dsp:nvSpPr>
      <dsp:spPr>
        <a:xfrm>
          <a:off x="3837012" y="430681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sp:txBody>
      <dsp:txXfrm>
        <a:off x="3860554" y="454223"/>
        <a:ext cx="917457" cy="435186"/>
      </dsp:txXfrm>
    </dsp:sp>
    <dsp:sp modelId="{7BEE6E80-E6FE-4229-9407-A774CE24B387}">
      <dsp:nvSpPr>
        <dsp:cNvPr id="0" name=""/>
        <dsp:cNvSpPr/>
      </dsp:nvSpPr>
      <dsp:spPr>
        <a:xfrm>
          <a:off x="4266933" y="1468602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sp:txBody>
      <dsp:txXfrm>
        <a:off x="4290475" y="1492144"/>
        <a:ext cx="917457" cy="435186"/>
      </dsp:txXfrm>
    </dsp:sp>
    <dsp:sp modelId="{8977DA04-32EA-4014-AF2E-AD4943289986}">
      <dsp:nvSpPr>
        <dsp:cNvPr id="0" name=""/>
        <dsp:cNvSpPr/>
      </dsp:nvSpPr>
      <dsp:spPr>
        <a:xfrm>
          <a:off x="3837012" y="2506522"/>
          <a:ext cx="964541" cy="48227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sp:txBody>
      <dsp:txXfrm>
        <a:off x="3860554" y="2530064"/>
        <a:ext cx="917457" cy="435186"/>
      </dsp:txXfrm>
    </dsp:sp>
    <dsp:sp modelId="{6F6638D7-D087-4AF4-A534-8AFD8088F167}">
      <dsp:nvSpPr>
        <dsp:cNvPr id="0" name=""/>
        <dsp:cNvSpPr/>
      </dsp:nvSpPr>
      <dsp:spPr>
        <a:xfrm>
          <a:off x="2799091" y="2936443"/>
          <a:ext cx="964541" cy="48227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sp:txBody>
      <dsp:txXfrm>
        <a:off x="2822633" y="2959985"/>
        <a:ext cx="917457" cy="435186"/>
      </dsp:txXfrm>
    </dsp:sp>
    <dsp:sp modelId="{28E45159-3B0E-448E-BC3B-0424E2105BA3}">
      <dsp:nvSpPr>
        <dsp:cNvPr id="0" name=""/>
        <dsp:cNvSpPr/>
      </dsp:nvSpPr>
      <dsp:spPr>
        <a:xfrm>
          <a:off x="1761171" y="2506522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sp:txBody>
      <dsp:txXfrm>
        <a:off x="1784713" y="2530064"/>
        <a:ext cx="917457" cy="435186"/>
      </dsp:txXfrm>
    </dsp:sp>
    <dsp:sp modelId="{62D4BE56-38A6-4231-91F4-C70CCBF83AC1}">
      <dsp:nvSpPr>
        <dsp:cNvPr id="0" name=""/>
        <dsp:cNvSpPr/>
      </dsp:nvSpPr>
      <dsp:spPr>
        <a:xfrm>
          <a:off x="1331250" y="1468602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sp:txBody>
      <dsp:txXfrm>
        <a:off x="1354792" y="1492144"/>
        <a:ext cx="917457" cy="435186"/>
      </dsp:txXfrm>
    </dsp:sp>
    <dsp:sp modelId="{0C7EB921-965D-438E-8DC5-6E510C3F18CF}">
      <dsp:nvSpPr>
        <dsp:cNvPr id="0" name=""/>
        <dsp:cNvSpPr/>
      </dsp:nvSpPr>
      <dsp:spPr>
        <a:xfrm>
          <a:off x="1591720" y="569808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1615262" y="593350"/>
        <a:ext cx="917457" cy="43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E4DE5-3033-4196-BB60-307CDE84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2017-11-29T04:48:00Z</dcterms:created>
  <dcterms:modified xsi:type="dcterms:W3CDTF">2017-11-29T04:48:00Z</dcterms:modified>
</cp:coreProperties>
</file>