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67B95" w14:textId="67ACCB75"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SPRAWOZDANIE</w:t>
      </w:r>
    </w:p>
    <w:p w14:paraId="1A60B0A1" w14:textId="363D656D"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Zajęcia: </w:t>
      </w:r>
      <w:r w:rsidR="00E31181">
        <w:rPr>
          <w:rFonts w:ascii="Calibri" w:eastAsia="Calibri" w:hAnsi="Calibri" w:cs="Calibri"/>
          <w:sz w:val="28"/>
          <w:szCs w:val="28"/>
        </w:rPr>
        <w:t>Matematyka Konkretna</w:t>
      </w:r>
    </w:p>
    <w:p w14:paraId="1E89E1A1" w14:textId="76615FDC"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Prowadzący: prof. dr hab. Vasyl Martsenyuk</w:t>
      </w:r>
    </w:p>
    <w:p w14:paraId="7702A24E" w14:textId="54E818A2" w:rsidR="2365EC43" w:rsidRDefault="2365EC43" w:rsidP="2365EC43">
      <w:pPr>
        <w:rPr>
          <w:rFonts w:ascii="Calibri" w:eastAsia="Calibri" w:hAnsi="Calibri" w:cs="Calibri"/>
          <w:sz w:val="28"/>
          <w:szCs w:val="28"/>
        </w:rPr>
      </w:pPr>
    </w:p>
    <w:tbl>
      <w:tblPr>
        <w:tblStyle w:val="Tabela-Siatka"/>
        <w:tblW w:w="0" w:type="auto"/>
        <w:tblLayout w:type="fixed"/>
        <w:tblLook w:val="06A0" w:firstRow="1" w:lastRow="0" w:firstColumn="1" w:lastColumn="0" w:noHBand="1" w:noVBand="1"/>
      </w:tblPr>
      <w:tblGrid>
        <w:gridCol w:w="4513"/>
        <w:gridCol w:w="4513"/>
      </w:tblGrid>
      <w:tr w:rsidR="2365EC43" w14:paraId="68EFB50F" w14:textId="77777777" w:rsidTr="2365EC43">
        <w:tc>
          <w:tcPr>
            <w:tcW w:w="4513" w:type="dxa"/>
          </w:tcPr>
          <w:p w14:paraId="530E4892" w14:textId="13736477"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Laboratorium Nr </w:t>
            </w:r>
            <w:r w:rsidR="00D222A2">
              <w:rPr>
                <w:rFonts w:ascii="Calibri" w:eastAsia="Calibri" w:hAnsi="Calibri" w:cs="Calibri"/>
                <w:sz w:val="28"/>
                <w:szCs w:val="28"/>
              </w:rPr>
              <w:t>1</w:t>
            </w:r>
          </w:p>
          <w:p w14:paraId="2E6E032F" w14:textId="77E6CF09"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Data </w:t>
            </w:r>
            <w:r w:rsidR="00D222A2">
              <w:rPr>
                <w:rFonts w:ascii="Calibri" w:eastAsia="Calibri" w:hAnsi="Calibri" w:cs="Calibri"/>
                <w:sz w:val="28"/>
                <w:szCs w:val="28"/>
              </w:rPr>
              <w:t>01</w:t>
            </w:r>
            <w:r w:rsidR="000509CD">
              <w:rPr>
                <w:rFonts w:ascii="Calibri" w:eastAsia="Calibri" w:hAnsi="Calibri" w:cs="Calibri"/>
                <w:sz w:val="28"/>
                <w:szCs w:val="28"/>
              </w:rPr>
              <w:t>.</w:t>
            </w:r>
            <w:r w:rsidR="0090058F">
              <w:rPr>
                <w:rFonts w:ascii="Calibri" w:eastAsia="Calibri" w:hAnsi="Calibri" w:cs="Calibri"/>
                <w:sz w:val="28"/>
                <w:szCs w:val="28"/>
              </w:rPr>
              <w:t>0</w:t>
            </w:r>
            <w:r w:rsidR="00D222A2">
              <w:rPr>
                <w:rFonts w:ascii="Calibri" w:eastAsia="Calibri" w:hAnsi="Calibri" w:cs="Calibri"/>
                <w:sz w:val="28"/>
                <w:szCs w:val="28"/>
              </w:rPr>
              <w:t>3</w:t>
            </w:r>
            <w:r w:rsidR="000509CD">
              <w:rPr>
                <w:rFonts w:ascii="Calibri" w:eastAsia="Calibri" w:hAnsi="Calibri" w:cs="Calibri"/>
                <w:sz w:val="28"/>
                <w:szCs w:val="28"/>
              </w:rPr>
              <w:t>.202</w:t>
            </w:r>
            <w:r w:rsidR="0090058F">
              <w:rPr>
                <w:rFonts w:ascii="Calibri" w:eastAsia="Calibri" w:hAnsi="Calibri" w:cs="Calibri"/>
                <w:sz w:val="28"/>
                <w:szCs w:val="28"/>
              </w:rPr>
              <w:t>5</w:t>
            </w:r>
          </w:p>
          <w:p w14:paraId="3D2A916B" w14:textId="722F1A3A" w:rsidR="2365EC43" w:rsidRDefault="2365EC43" w:rsidP="002C1355">
            <w:pPr>
              <w:rPr>
                <w:rFonts w:ascii="Calibri" w:eastAsia="Calibri" w:hAnsi="Calibri" w:cs="Calibri"/>
                <w:sz w:val="28"/>
                <w:szCs w:val="28"/>
              </w:rPr>
            </w:pPr>
            <w:r w:rsidRPr="2365EC43">
              <w:rPr>
                <w:rFonts w:ascii="Calibri" w:eastAsia="Calibri" w:hAnsi="Calibri" w:cs="Calibri"/>
                <w:sz w:val="28"/>
                <w:szCs w:val="28"/>
              </w:rPr>
              <w:t xml:space="preserve">Temat: </w:t>
            </w:r>
            <w:r w:rsidR="002C1355">
              <w:rPr>
                <w:rFonts w:ascii="Calibri" w:eastAsia="Calibri" w:hAnsi="Calibri" w:cs="Calibri"/>
                <w:sz w:val="28"/>
                <w:szCs w:val="28"/>
              </w:rPr>
              <w:t>„</w:t>
            </w:r>
            <w:r w:rsidR="0026223E">
              <w:rPr>
                <w:rFonts w:ascii="Calibri" w:eastAsia="Calibri" w:hAnsi="Calibri" w:cs="Calibri"/>
                <w:sz w:val="28"/>
                <w:szCs w:val="28"/>
              </w:rPr>
              <w:t>Analiza macierzowa. Podstawowe pojęcia. Rozkład SVD</w:t>
            </w:r>
            <w:r w:rsidR="0090058F">
              <w:rPr>
                <w:rFonts w:ascii="Calibri" w:eastAsia="Calibri" w:hAnsi="Calibri" w:cs="Calibri"/>
                <w:sz w:val="28"/>
                <w:szCs w:val="28"/>
              </w:rPr>
              <w:t>”</w:t>
            </w:r>
          </w:p>
          <w:p w14:paraId="0BA2D544" w14:textId="04050554"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Wariant </w:t>
            </w:r>
            <w:r w:rsidR="00E31181">
              <w:rPr>
                <w:rFonts w:ascii="Calibri" w:eastAsia="Calibri" w:hAnsi="Calibri" w:cs="Calibri"/>
                <w:sz w:val="28"/>
                <w:szCs w:val="28"/>
              </w:rPr>
              <w:t>11</w:t>
            </w:r>
          </w:p>
        </w:tc>
        <w:tc>
          <w:tcPr>
            <w:tcW w:w="4513" w:type="dxa"/>
          </w:tcPr>
          <w:p w14:paraId="185C2B3E" w14:textId="707F7B7B" w:rsidR="2365EC43" w:rsidRDefault="000509CD" w:rsidP="2365EC43">
            <w:pPr>
              <w:rPr>
                <w:rFonts w:ascii="Calibri" w:eastAsia="Calibri" w:hAnsi="Calibri" w:cs="Calibri"/>
                <w:sz w:val="28"/>
                <w:szCs w:val="28"/>
              </w:rPr>
            </w:pPr>
            <w:r>
              <w:rPr>
                <w:rFonts w:ascii="Calibri" w:eastAsia="Calibri" w:hAnsi="Calibri" w:cs="Calibri"/>
                <w:sz w:val="28"/>
                <w:szCs w:val="28"/>
              </w:rPr>
              <w:t>Anna Więzik</w:t>
            </w:r>
          </w:p>
          <w:p w14:paraId="159D813E" w14:textId="37D40000"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Informatyka</w:t>
            </w:r>
          </w:p>
          <w:p w14:paraId="26FA9A60" w14:textId="7842D58E"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II stopień, </w:t>
            </w:r>
            <w:r w:rsidR="000509CD">
              <w:rPr>
                <w:rFonts w:ascii="Calibri" w:eastAsia="Calibri" w:hAnsi="Calibri" w:cs="Calibri"/>
                <w:sz w:val="28"/>
                <w:szCs w:val="28"/>
              </w:rPr>
              <w:t>nie</w:t>
            </w:r>
            <w:r w:rsidRPr="2365EC43">
              <w:rPr>
                <w:rFonts w:ascii="Calibri" w:eastAsia="Calibri" w:hAnsi="Calibri" w:cs="Calibri"/>
                <w:sz w:val="28"/>
                <w:szCs w:val="28"/>
              </w:rPr>
              <w:t>stacjonarne,</w:t>
            </w:r>
          </w:p>
          <w:p w14:paraId="32BE7427" w14:textId="34AB3735" w:rsidR="2365EC43" w:rsidRDefault="00D222A2" w:rsidP="2365EC43">
            <w:pPr>
              <w:rPr>
                <w:rFonts w:ascii="Calibri" w:eastAsia="Calibri" w:hAnsi="Calibri" w:cs="Calibri"/>
                <w:sz w:val="28"/>
                <w:szCs w:val="28"/>
              </w:rPr>
            </w:pPr>
            <w:r>
              <w:rPr>
                <w:rFonts w:ascii="Calibri" w:eastAsia="Calibri" w:hAnsi="Calibri" w:cs="Calibri"/>
                <w:sz w:val="28"/>
                <w:szCs w:val="28"/>
              </w:rPr>
              <w:t>2</w:t>
            </w:r>
            <w:r w:rsidR="000509CD">
              <w:rPr>
                <w:rFonts w:ascii="Calibri" w:eastAsia="Calibri" w:hAnsi="Calibri" w:cs="Calibri"/>
                <w:sz w:val="28"/>
                <w:szCs w:val="28"/>
              </w:rPr>
              <w:t xml:space="preserve"> </w:t>
            </w:r>
            <w:r w:rsidR="2365EC43" w:rsidRPr="2365EC43">
              <w:rPr>
                <w:rFonts w:ascii="Calibri" w:eastAsia="Calibri" w:hAnsi="Calibri" w:cs="Calibri"/>
                <w:sz w:val="28"/>
                <w:szCs w:val="28"/>
              </w:rPr>
              <w:t>semestr, gr.</w:t>
            </w:r>
            <w:r w:rsidR="000509CD">
              <w:rPr>
                <w:rFonts w:ascii="Calibri" w:eastAsia="Calibri" w:hAnsi="Calibri" w:cs="Calibri"/>
                <w:sz w:val="28"/>
                <w:szCs w:val="28"/>
              </w:rPr>
              <w:t>1</w:t>
            </w:r>
            <w:r>
              <w:rPr>
                <w:rFonts w:ascii="Calibri" w:eastAsia="Calibri" w:hAnsi="Calibri" w:cs="Calibri"/>
                <w:sz w:val="28"/>
                <w:szCs w:val="28"/>
              </w:rPr>
              <w:t>a TTO</w:t>
            </w:r>
          </w:p>
        </w:tc>
      </w:tr>
    </w:tbl>
    <w:p w14:paraId="267C1DBE" w14:textId="00A10127" w:rsidR="2365EC43" w:rsidRPr="000509CD" w:rsidRDefault="2365EC43" w:rsidP="2365EC43">
      <w:pPr>
        <w:rPr>
          <w:rFonts w:ascii="Calibri" w:eastAsia="Calibri" w:hAnsi="Calibri" w:cs="Calibri"/>
          <w:sz w:val="28"/>
          <w:szCs w:val="28"/>
          <w:lang w:val="en-US"/>
        </w:rPr>
      </w:pPr>
    </w:p>
    <w:p w14:paraId="13221E21" w14:textId="5167AD92" w:rsidR="2365EC43" w:rsidRDefault="2365EC43" w:rsidP="000509CD">
      <w:pPr>
        <w:pStyle w:val="Akapitzlist"/>
        <w:numPr>
          <w:ilvl w:val="0"/>
          <w:numId w:val="1"/>
        </w:numPr>
        <w:rPr>
          <w:rFonts w:ascii="Calibri" w:eastAsia="Calibri" w:hAnsi="Calibri" w:cs="Calibri"/>
          <w:sz w:val="28"/>
          <w:szCs w:val="28"/>
        </w:rPr>
      </w:pPr>
      <w:r w:rsidRPr="000509CD">
        <w:rPr>
          <w:rFonts w:ascii="Calibri" w:eastAsia="Calibri" w:hAnsi="Calibri" w:cs="Calibri"/>
          <w:sz w:val="28"/>
          <w:szCs w:val="28"/>
        </w:rPr>
        <w:t>Polecenie:</w:t>
      </w:r>
    </w:p>
    <w:p w14:paraId="08EDC5E9" w14:textId="77777777" w:rsidR="000509CD" w:rsidRDefault="000509CD" w:rsidP="000509CD">
      <w:pPr>
        <w:pStyle w:val="Akapitzlist"/>
        <w:rPr>
          <w:rFonts w:ascii="Calibri" w:eastAsia="Calibri" w:hAnsi="Calibri" w:cs="Calibri"/>
          <w:sz w:val="24"/>
          <w:szCs w:val="24"/>
          <w:lang w:val="en-US"/>
        </w:rPr>
      </w:pPr>
    </w:p>
    <w:p w14:paraId="380A584C" w14:textId="178112B8" w:rsidR="002336A6" w:rsidRDefault="002336A6" w:rsidP="000509CD">
      <w:pPr>
        <w:pStyle w:val="Akapitzlist"/>
        <w:rPr>
          <w:rFonts w:ascii="Calibri" w:eastAsia="Calibri" w:hAnsi="Calibri" w:cs="Calibri"/>
          <w:sz w:val="24"/>
          <w:szCs w:val="24"/>
          <w:lang w:val="en-US"/>
        </w:rPr>
      </w:pPr>
      <w:r>
        <w:rPr>
          <w:rFonts w:ascii="Calibri" w:eastAsia="Calibri" w:hAnsi="Calibri" w:cs="Calibri"/>
          <w:sz w:val="24"/>
          <w:szCs w:val="24"/>
          <w:lang w:val="en-US"/>
        </w:rPr>
        <w:t>Link do repozytorium:</w:t>
      </w:r>
      <w:r w:rsidR="0026223E" w:rsidRPr="0026223E">
        <w:t xml:space="preserve"> </w:t>
      </w:r>
      <w:hyperlink r:id="rId5" w:history="1">
        <w:r w:rsidR="0026223E" w:rsidRPr="00737C59">
          <w:rPr>
            <w:rStyle w:val="Hipercze"/>
            <w:rFonts w:ascii="Calibri" w:eastAsia="Calibri" w:hAnsi="Calibri" w:cs="Calibri"/>
            <w:sz w:val="24"/>
            <w:szCs w:val="24"/>
            <w:lang w:val="en-US"/>
          </w:rPr>
          <w:t>https://github.com/AnaShiro/MK_2025</w:t>
        </w:r>
      </w:hyperlink>
      <w:r w:rsidR="0026223E">
        <w:rPr>
          <w:rFonts w:ascii="Calibri" w:eastAsia="Calibri" w:hAnsi="Calibri" w:cs="Calibri"/>
          <w:sz w:val="24"/>
          <w:szCs w:val="24"/>
          <w:lang w:val="en-US"/>
        </w:rPr>
        <w:t xml:space="preserve"> </w:t>
      </w:r>
    </w:p>
    <w:p w14:paraId="5B7E220E" w14:textId="77777777" w:rsidR="0026223E" w:rsidRDefault="0026223E" w:rsidP="0026223E">
      <w:pPr>
        <w:pStyle w:val="Akapitzlist"/>
        <w:rPr>
          <w:rFonts w:ascii="Calibri" w:eastAsia="Calibri" w:hAnsi="Calibri" w:cs="Calibri"/>
          <w:sz w:val="24"/>
          <w:szCs w:val="24"/>
        </w:rPr>
      </w:pPr>
    </w:p>
    <w:p w14:paraId="7A0ACD2D" w14:textId="59E25906" w:rsidR="0026223E" w:rsidRPr="0026223E" w:rsidRDefault="0026223E" w:rsidP="0026223E">
      <w:pPr>
        <w:pStyle w:val="Akapitzlist"/>
        <w:rPr>
          <w:rFonts w:ascii="Calibri" w:eastAsia="Calibri" w:hAnsi="Calibri" w:cs="Calibri"/>
          <w:sz w:val="24"/>
          <w:szCs w:val="24"/>
        </w:rPr>
      </w:pPr>
      <w:r w:rsidRPr="0026223E">
        <w:rPr>
          <w:rFonts w:ascii="Calibri" w:eastAsia="Calibri" w:hAnsi="Calibri" w:cs="Calibri"/>
          <w:sz w:val="24"/>
          <w:szCs w:val="24"/>
        </w:rPr>
        <w:t>Zadanie dotyczy kompresji obrazu metodą SVD zgodnie z wariantem zadania. Jaka powinna być użyta liczba wartości singularnych żeby zachować 90% informacji na obrazie.</w:t>
      </w:r>
    </w:p>
    <w:p w14:paraId="13228A60" w14:textId="77777777" w:rsidR="000509CD" w:rsidRPr="002336A6" w:rsidRDefault="000509CD">
      <w:pPr>
        <w:rPr>
          <w:rFonts w:ascii="Calibri" w:eastAsia="Calibri" w:hAnsi="Calibri" w:cs="Calibri"/>
          <w:sz w:val="28"/>
          <w:szCs w:val="28"/>
          <w:lang w:val="en-US"/>
        </w:rPr>
      </w:pPr>
      <w:r w:rsidRPr="002336A6">
        <w:rPr>
          <w:rFonts w:ascii="Calibri" w:eastAsia="Calibri" w:hAnsi="Calibri" w:cs="Calibri"/>
          <w:sz w:val="28"/>
          <w:szCs w:val="28"/>
          <w:lang w:val="en-US"/>
        </w:rPr>
        <w:br w:type="page"/>
      </w:r>
    </w:p>
    <w:p w14:paraId="3D268336" w14:textId="2D9977D2" w:rsidR="00114FDF" w:rsidRPr="00D222A2" w:rsidRDefault="2365EC43" w:rsidP="00D222A2">
      <w:pPr>
        <w:pStyle w:val="Akapitzlist"/>
        <w:numPr>
          <w:ilvl w:val="0"/>
          <w:numId w:val="1"/>
        </w:numPr>
        <w:rPr>
          <w:rFonts w:ascii="Calibri" w:eastAsia="Calibri" w:hAnsi="Calibri" w:cs="Calibri"/>
          <w:sz w:val="28"/>
          <w:szCs w:val="28"/>
        </w:rPr>
      </w:pPr>
      <w:r w:rsidRPr="000509CD">
        <w:rPr>
          <w:rFonts w:ascii="Calibri" w:eastAsia="Calibri" w:hAnsi="Calibri" w:cs="Calibri"/>
          <w:sz w:val="28"/>
          <w:szCs w:val="28"/>
        </w:rPr>
        <w:lastRenderedPageBreak/>
        <w:t xml:space="preserve">Opis programu opracowanego </w:t>
      </w:r>
    </w:p>
    <w:p w14:paraId="610318AB" w14:textId="77777777" w:rsidR="000628E5" w:rsidRDefault="000628E5" w:rsidP="00D230BF">
      <w:pPr>
        <w:pStyle w:val="Akapitzlist"/>
        <w:rPr>
          <w:rFonts w:ascii="Calibri" w:eastAsia="Calibri" w:hAnsi="Calibri" w:cs="Calibri"/>
          <w:sz w:val="24"/>
          <w:szCs w:val="24"/>
        </w:rPr>
      </w:pPr>
    </w:p>
    <w:p w14:paraId="48B0D089" w14:textId="2505497D" w:rsidR="009051A5" w:rsidRDefault="009051A5" w:rsidP="00D230BF">
      <w:pPr>
        <w:pStyle w:val="Akapitzlist"/>
        <w:rPr>
          <w:rFonts w:ascii="Calibri" w:eastAsia="Calibri" w:hAnsi="Calibri" w:cs="Calibri"/>
          <w:sz w:val="24"/>
          <w:szCs w:val="24"/>
        </w:rPr>
      </w:pPr>
      <w:r>
        <w:rPr>
          <w:noProof/>
        </w:rPr>
        <w:drawing>
          <wp:inline distT="0" distB="0" distL="0" distR="0" wp14:anchorId="5CBA5B0F" wp14:editId="2B9049C6">
            <wp:extent cx="5242560" cy="2666776"/>
            <wp:effectExtent l="0" t="0" r="0" b="635"/>
            <wp:docPr id="4838899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1225" cy="2671184"/>
                    </a:xfrm>
                    <a:prstGeom prst="rect">
                      <a:avLst/>
                    </a:prstGeom>
                    <a:noFill/>
                    <a:ln>
                      <a:noFill/>
                    </a:ln>
                  </pic:spPr>
                </pic:pic>
              </a:graphicData>
            </a:graphic>
          </wp:inline>
        </w:drawing>
      </w:r>
    </w:p>
    <w:p w14:paraId="7835F401" w14:textId="25E9DBC6" w:rsidR="009051A5" w:rsidRDefault="009051A5" w:rsidP="00D230BF">
      <w:pPr>
        <w:pStyle w:val="Akapitzlist"/>
        <w:rPr>
          <w:rFonts w:ascii="Calibri" w:eastAsia="Calibri" w:hAnsi="Calibri" w:cs="Calibri"/>
          <w:sz w:val="24"/>
          <w:szCs w:val="24"/>
        </w:rPr>
      </w:pPr>
      <w:r>
        <w:rPr>
          <w:noProof/>
        </w:rPr>
        <w:drawing>
          <wp:inline distT="0" distB="0" distL="0" distR="0" wp14:anchorId="447098A4" wp14:editId="653FDA14">
            <wp:extent cx="5255756" cy="3268980"/>
            <wp:effectExtent l="0" t="0" r="2540" b="7620"/>
            <wp:docPr id="142873706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531" cy="3273194"/>
                    </a:xfrm>
                    <a:prstGeom prst="rect">
                      <a:avLst/>
                    </a:prstGeom>
                    <a:noFill/>
                    <a:ln>
                      <a:noFill/>
                    </a:ln>
                  </pic:spPr>
                </pic:pic>
              </a:graphicData>
            </a:graphic>
          </wp:inline>
        </w:drawing>
      </w:r>
    </w:p>
    <w:p w14:paraId="14B22A40" w14:textId="407476E2" w:rsidR="009051A5" w:rsidRDefault="009051A5" w:rsidP="00D230BF">
      <w:pPr>
        <w:pStyle w:val="Akapitzlist"/>
        <w:rPr>
          <w:rFonts w:ascii="Calibri" w:eastAsia="Calibri" w:hAnsi="Calibri" w:cs="Calibri"/>
          <w:sz w:val="24"/>
          <w:szCs w:val="24"/>
        </w:rPr>
      </w:pPr>
      <w:r>
        <w:rPr>
          <w:noProof/>
        </w:rPr>
        <w:drawing>
          <wp:inline distT="0" distB="0" distL="0" distR="0" wp14:anchorId="4C5A67E4" wp14:editId="3A51DB95">
            <wp:extent cx="5242560" cy="2115378"/>
            <wp:effectExtent l="0" t="0" r="0" b="0"/>
            <wp:docPr id="183275489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9575" cy="2122244"/>
                    </a:xfrm>
                    <a:prstGeom prst="rect">
                      <a:avLst/>
                    </a:prstGeom>
                    <a:noFill/>
                    <a:ln>
                      <a:noFill/>
                    </a:ln>
                  </pic:spPr>
                </pic:pic>
              </a:graphicData>
            </a:graphic>
          </wp:inline>
        </w:drawing>
      </w:r>
    </w:p>
    <w:p w14:paraId="35A94F62" w14:textId="77777777" w:rsidR="009051A5" w:rsidRPr="00D230BF" w:rsidRDefault="009051A5" w:rsidP="00D230BF">
      <w:pPr>
        <w:pStyle w:val="Akapitzlist"/>
        <w:rPr>
          <w:rFonts w:ascii="Calibri" w:eastAsia="Calibri" w:hAnsi="Calibri" w:cs="Calibri"/>
          <w:sz w:val="24"/>
          <w:szCs w:val="24"/>
        </w:rPr>
      </w:pPr>
    </w:p>
    <w:p w14:paraId="45BE15D8" w14:textId="2CA3B306" w:rsidR="000628E5" w:rsidRDefault="2365EC43" w:rsidP="00022CA4">
      <w:pPr>
        <w:pStyle w:val="Akapitzlist"/>
        <w:numPr>
          <w:ilvl w:val="0"/>
          <w:numId w:val="1"/>
        </w:numPr>
        <w:rPr>
          <w:rFonts w:ascii="Calibri" w:eastAsia="Calibri" w:hAnsi="Calibri" w:cs="Calibri"/>
          <w:sz w:val="28"/>
          <w:szCs w:val="28"/>
        </w:rPr>
      </w:pPr>
      <w:r w:rsidRPr="000509CD">
        <w:rPr>
          <w:rFonts w:ascii="Calibri" w:eastAsia="Calibri" w:hAnsi="Calibri" w:cs="Calibri"/>
          <w:sz w:val="28"/>
          <w:szCs w:val="28"/>
        </w:rPr>
        <w:lastRenderedPageBreak/>
        <w:t>Wnioski</w:t>
      </w:r>
    </w:p>
    <w:p w14:paraId="0A7E0FB6" w14:textId="0E21187B" w:rsidR="00022CA4" w:rsidRPr="00DC309A" w:rsidRDefault="0064312E" w:rsidP="00DC309A">
      <w:pPr>
        <w:ind w:left="708"/>
        <w:jc w:val="both"/>
        <w:rPr>
          <w:rFonts w:ascii="Calibri" w:eastAsia="Calibri" w:hAnsi="Calibri" w:cs="Calibri"/>
          <w:sz w:val="24"/>
          <w:szCs w:val="24"/>
        </w:rPr>
      </w:pPr>
      <w:r w:rsidRPr="0064312E">
        <w:rPr>
          <w:rFonts w:ascii="Calibri" w:eastAsia="Calibri" w:hAnsi="Calibri" w:cs="Calibri"/>
          <w:sz w:val="24"/>
          <w:szCs w:val="24"/>
        </w:rPr>
        <w:t>Zadanie dotyczące kompresji obrazu metodą SVD pozwala na znaczną oszczędność pamięci, redukując ilość danych potrzebnych do przechowywania obrazu. Ważne jest zachowanie wysokiej jakości obrazu, co osiągamy poprzez dobór odpowiedniej liczby wartości singularnych. W naszym badaniu udało się zachować 90% informacji na obrazie, co jest zadowalającym wynikiem. Metoda SVD jest uniwersalnym narzędziem, które znajduje zastosowanie w przetwarzaniu obrazu, kompresji danych i analizie danych wielowymiarowych. Kluczowym elementem jest znalezienie odpowiedniego balansu między stopniem kompresji a jakością obrazu. Zbyt mała liczba wartości singularnych prowadzi do utraty informacji, podczas gdy nadmiar tych wartości nie przynosi już znaczących korzyści.</w:t>
      </w:r>
    </w:p>
    <w:sectPr w:rsidR="00022CA4" w:rsidRPr="00DC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7061"/>
    <w:multiLevelType w:val="hybridMultilevel"/>
    <w:tmpl w:val="16FE562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165032D3"/>
    <w:multiLevelType w:val="hybridMultilevel"/>
    <w:tmpl w:val="2CDE8B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9EE49BE"/>
    <w:multiLevelType w:val="hybridMultilevel"/>
    <w:tmpl w:val="6590DB3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B562D0F"/>
    <w:multiLevelType w:val="hybridMultilevel"/>
    <w:tmpl w:val="B25E76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369E1437"/>
    <w:multiLevelType w:val="multilevel"/>
    <w:tmpl w:val="4686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83FC1"/>
    <w:multiLevelType w:val="hybridMultilevel"/>
    <w:tmpl w:val="4622074E"/>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6" w15:restartNumberingAfterBreak="0">
    <w:nsid w:val="4C2C78EB"/>
    <w:multiLevelType w:val="hybridMultilevel"/>
    <w:tmpl w:val="1FF42A74"/>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7" w15:restartNumberingAfterBreak="0">
    <w:nsid w:val="4FAF32D3"/>
    <w:multiLevelType w:val="hybridMultilevel"/>
    <w:tmpl w:val="321A8CE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527048DD"/>
    <w:multiLevelType w:val="hybridMultilevel"/>
    <w:tmpl w:val="024806A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61A94FFD"/>
    <w:multiLevelType w:val="hybridMultilevel"/>
    <w:tmpl w:val="B5DA0A2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num w:numId="1" w16cid:durableId="1124227959">
    <w:abstractNumId w:val="1"/>
  </w:num>
  <w:num w:numId="2" w16cid:durableId="186725573">
    <w:abstractNumId w:val="3"/>
  </w:num>
  <w:num w:numId="3" w16cid:durableId="148715056">
    <w:abstractNumId w:val="6"/>
  </w:num>
  <w:num w:numId="4" w16cid:durableId="574121888">
    <w:abstractNumId w:val="5"/>
  </w:num>
  <w:num w:numId="5" w16cid:durableId="1015696702">
    <w:abstractNumId w:val="7"/>
  </w:num>
  <w:num w:numId="6" w16cid:durableId="678697575">
    <w:abstractNumId w:val="0"/>
  </w:num>
  <w:num w:numId="7" w16cid:durableId="1874882306">
    <w:abstractNumId w:val="9"/>
  </w:num>
  <w:num w:numId="8" w16cid:durableId="1933196903">
    <w:abstractNumId w:val="2"/>
  </w:num>
  <w:num w:numId="9" w16cid:durableId="352267255">
    <w:abstractNumId w:val="8"/>
  </w:num>
  <w:num w:numId="10" w16cid:durableId="133304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EF5F2C"/>
    <w:rsid w:val="00022CA4"/>
    <w:rsid w:val="000509CD"/>
    <w:rsid w:val="000628E5"/>
    <w:rsid w:val="00094438"/>
    <w:rsid w:val="00104C06"/>
    <w:rsid w:val="0011075F"/>
    <w:rsid w:val="00114FDF"/>
    <w:rsid w:val="002336A6"/>
    <w:rsid w:val="0026223E"/>
    <w:rsid w:val="002C1355"/>
    <w:rsid w:val="002C1659"/>
    <w:rsid w:val="002D00A1"/>
    <w:rsid w:val="003A260F"/>
    <w:rsid w:val="00467974"/>
    <w:rsid w:val="00542118"/>
    <w:rsid w:val="0064111A"/>
    <w:rsid w:val="0064312E"/>
    <w:rsid w:val="006D5680"/>
    <w:rsid w:val="00793272"/>
    <w:rsid w:val="007D6F6A"/>
    <w:rsid w:val="008E341E"/>
    <w:rsid w:val="0090058F"/>
    <w:rsid w:val="009051A5"/>
    <w:rsid w:val="0090718D"/>
    <w:rsid w:val="009A2C9B"/>
    <w:rsid w:val="00A27507"/>
    <w:rsid w:val="00AD7694"/>
    <w:rsid w:val="00B12249"/>
    <w:rsid w:val="00BA2F7C"/>
    <w:rsid w:val="00C16714"/>
    <w:rsid w:val="00CC25DC"/>
    <w:rsid w:val="00D222A2"/>
    <w:rsid w:val="00D230BF"/>
    <w:rsid w:val="00D25402"/>
    <w:rsid w:val="00DC309A"/>
    <w:rsid w:val="00DC7508"/>
    <w:rsid w:val="00E31181"/>
    <w:rsid w:val="00E371AE"/>
    <w:rsid w:val="00FE4DF2"/>
    <w:rsid w:val="2365EC43"/>
    <w:rsid w:val="61E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5F2C"/>
  <w15:chartTrackingRefBased/>
  <w15:docId w15:val="{75AA21A6-2B40-4B45-ADAB-E819E15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0509CD"/>
    <w:pPr>
      <w:ind w:left="720"/>
      <w:contextualSpacing/>
    </w:pPr>
  </w:style>
  <w:style w:type="character" w:styleId="Hipercze">
    <w:name w:val="Hyperlink"/>
    <w:basedOn w:val="Domylnaczcionkaakapitu"/>
    <w:uiPriority w:val="99"/>
    <w:unhideWhenUsed/>
    <w:rsid w:val="000509CD"/>
    <w:rPr>
      <w:color w:val="0563C1" w:themeColor="hyperlink"/>
      <w:u w:val="single"/>
    </w:rPr>
  </w:style>
  <w:style w:type="character" w:styleId="Nierozpoznanawzmianka">
    <w:name w:val="Unresolved Mention"/>
    <w:basedOn w:val="Domylnaczcionkaakapitu"/>
    <w:uiPriority w:val="99"/>
    <w:semiHidden/>
    <w:unhideWhenUsed/>
    <w:rsid w:val="0005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20906">
      <w:bodyDiv w:val="1"/>
      <w:marLeft w:val="0"/>
      <w:marRight w:val="0"/>
      <w:marTop w:val="0"/>
      <w:marBottom w:val="0"/>
      <w:divBdr>
        <w:top w:val="none" w:sz="0" w:space="0" w:color="auto"/>
        <w:left w:val="none" w:sz="0" w:space="0" w:color="auto"/>
        <w:bottom w:val="none" w:sz="0" w:space="0" w:color="auto"/>
        <w:right w:val="none" w:sz="0" w:space="0" w:color="auto"/>
      </w:divBdr>
    </w:div>
    <w:div w:id="16545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aShiro/MK_20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193</Words>
  <Characters>1160</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Martsenyuk</dc:creator>
  <cp:keywords/>
  <dc:description/>
  <cp:lastModifiedBy>Anna Więzik</cp:lastModifiedBy>
  <cp:revision>24</cp:revision>
  <dcterms:created xsi:type="dcterms:W3CDTF">2024-09-28T13:29:00Z</dcterms:created>
  <dcterms:modified xsi:type="dcterms:W3CDTF">2025-05-31T16:12:00Z</dcterms:modified>
</cp:coreProperties>
</file>