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63D656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31181">
        <w:rPr>
          <w:rFonts w:ascii="Calibri" w:eastAsia="Calibri" w:hAnsi="Calibri" w:cs="Calibri"/>
          <w:sz w:val="28"/>
          <w:szCs w:val="28"/>
        </w:rPr>
        <w:t>Matematyka Konkretna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5E4C5388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236371"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  <w:p w14:paraId="2E6E032F" w14:textId="6ABCAAF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236371">
              <w:rPr>
                <w:rFonts w:ascii="Calibri" w:eastAsia="Calibri" w:hAnsi="Calibri" w:cs="Calibri"/>
                <w:sz w:val="28"/>
                <w:szCs w:val="28"/>
              </w:rPr>
              <w:t>28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1462CD"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1C8C2861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236371">
              <w:rPr>
                <w:rFonts w:ascii="Calibri" w:eastAsia="Calibri" w:hAnsi="Calibri" w:cs="Calibri"/>
                <w:sz w:val="28"/>
                <w:szCs w:val="28"/>
              </w:rPr>
              <w:t>Algorytm LSTM dla tekstu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1EBFBBB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31181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015CD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4513" w:type="dxa"/>
          </w:tcPr>
          <w:p w14:paraId="185C2B3E" w14:textId="108ED07A" w:rsidR="2365EC43" w:rsidRDefault="001329CB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0573D640" w14:textId="0B472B7E" w:rsidR="001462CD" w:rsidRDefault="002336A6" w:rsidP="001462CD">
      <w:pPr>
        <w:pStyle w:val="Akapitzlist"/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26223E" w:rsidRPr="0026223E">
        <w:t xml:space="preserve"> </w:t>
      </w:r>
      <w:hyperlink r:id="rId5" w:history="1">
        <w:r w:rsidR="001329CB" w:rsidRPr="003C3B07">
          <w:rPr>
            <w:rStyle w:val="Hipercze"/>
          </w:rPr>
          <w:t>https://github.com/AnaShiro/MK_2025</w:t>
        </w:r>
      </w:hyperlink>
      <w:r w:rsidR="001329CB">
        <w:t xml:space="preserve"> </w:t>
      </w:r>
    </w:p>
    <w:p w14:paraId="39708AC2" w14:textId="77777777" w:rsidR="001462CD" w:rsidRDefault="001462CD" w:rsidP="001462CD">
      <w:pPr>
        <w:pStyle w:val="Akapitzlist"/>
      </w:pPr>
    </w:p>
    <w:p w14:paraId="244046B1" w14:textId="77777777" w:rsidR="00D344AD" w:rsidRDefault="00D344AD" w:rsidP="00D344AD">
      <w:pPr>
        <w:pStyle w:val="Akapitzlist"/>
        <w:spacing w:line="360" w:lineRule="auto"/>
        <w:jc w:val="both"/>
      </w:pPr>
      <w:r>
        <w:t>Celem zadania było stworzenie i zbadanie działania sieci LSTM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</w:t>
      </w:r>
      <w:proofErr w:type="spellEnd"/>
      <w:r>
        <w:t>-Term Memory), uczonej z wykorzystaniem metody propagacji wstecznej w czasie (BPTT), w kontekście analizy sekwencji tekstowych. LSTM stanowi rozwinięcie klasycznych rekurencyjnych sieci neuronowych, zaprojektowane w celu skuteczniejszego radzenia sobie z problemem zanikającego gradientu, który utrudnia uczenie się długoterminowych zależności w tradycyjnych RNN. Dzięki mechanizmom bramek – wejściowej, wyjściowej i zapominania – LSTM potrafi selektywnie gromadzić oraz odrzucać informacje w pamięci wewnętrznej, co umożliwia jej zapamiętywanie kluczowych fragmentów sekwencji.</w:t>
      </w:r>
    </w:p>
    <w:p w14:paraId="50E4BC28" w14:textId="79449876" w:rsidR="00D344AD" w:rsidRDefault="00D344AD" w:rsidP="00D344AD">
      <w:pPr>
        <w:pStyle w:val="Akapitzlist"/>
        <w:spacing w:line="360" w:lineRule="auto"/>
        <w:jc w:val="both"/>
      </w:pPr>
      <w:r>
        <w:t xml:space="preserve">Proces uczenia tej sieci wymaga szczególnego podejścia do wyznaczania gradientów, ponieważ uczenie rozciąga się w czasie. Metoda BPTT pozwala śledzić błąd wzdłuż kolejnych kroków czasowych, by dokładnie ocenić wpływ każdego z nich na modyfikację wag. W trakcie pracy wykorzystano funkcje aktywacyjne </w:t>
      </w:r>
      <w:proofErr w:type="spellStart"/>
      <w:r>
        <w:t>sigmoid</w:t>
      </w:r>
      <w:proofErr w:type="spellEnd"/>
      <w:r>
        <w:t xml:space="preserve"> oraz tangens hiperboliczny i ich pochodne, co umożliwiło prawidłowe obliczenia sygnałów i gradientów. Wagi początkowe zainicjowano losowo z rozkładu normalnego, a dla bramek </w:t>
      </w:r>
      <w:proofErr w:type="spellStart"/>
      <w:r>
        <w:t>sigmoid</w:t>
      </w:r>
      <w:proofErr w:type="spellEnd"/>
      <w:r>
        <w:t xml:space="preserve"> zastosowano przesunięcie średniej, co pozwoliło na lepszą kontrolę początkowych aktywacji i ułatwiło start procesu nauki.</w:t>
      </w:r>
    </w:p>
    <w:p w14:paraId="2FCEECD3" w14:textId="72132BC9" w:rsidR="00236371" w:rsidRDefault="00D344AD" w:rsidP="00D344AD">
      <w:pPr>
        <w:pStyle w:val="Akapitzlist"/>
        <w:spacing w:line="360" w:lineRule="auto"/>
        <w:jc w:val="both"/>
      </w:pPr>
      <w:r>
        <w:t>Dodatkowo przygotowano odpowiedni proces wstępnej obróbki danych tekstowych: przekształcono dane na zestaw unikalnych znaków (alfabet) i zakodowano je w sposób umożliwiający podanie do sieci i dekodowanie wyników. Dzięki temu możliwe było trenowanie modelu tak, by przewidywał kolejne znaki na podstawie poprzedniego kontekstu, systematycznie aktualizując parametry w celu minimalizacji funkcji kosztu.</w:t>
      </w:r>
    </w:p>
    <w:p w14:paraId="21309F11" w14:textId="47EF111E" w:rsidR="0077788C" w:rsidRPr="001462CD" w:rsidRDefault="0077788C" w:rsidP="001462CD">
      <w:pPr>
        <w:pStyle w:val="Akapitzlist"/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038E6B92" w14:textId="666DE2D4" w:rsidR="0061296F" w:rsidRDefault="2365EC43" w:rsidP="001462CD">
      <w:pPr>
        <w:pStyle w:val="Akapitzlist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49192021" w14:textId="77777777" w:rsidR="001462CD" w:rsidRDefault="001462CD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1CCD1B1B" w14:textId="03BB2A65" w:rsidR="00DD03B6" w:rsidRPr="00DD03B6" w:rsidRDefault="00DD03B6" w:rsidP="00DD03B6">
      <w:pPr>
        <w:pStyle w:val="Akapitzlist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4AD86E6" wp14:editId="7327B020">
            <wp:extent cx="5210175" cy="1249726"/>
            <wp:effectExtent l="0" t="0" r="0" b="7620"/>
            <wp:docPr id="352979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267" cy="12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4393" w14:textId="412EDB1D" w:rsidR="00DD03B6" w:rsidRDefault="00DD03B6" w:rsidP="00720F16">
      <w:pPr>
        <w:pStyle w:val="Akapitzlist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D98CA24" wp14:editId="7264484E">
            <wp:extent cx="3752850" cy="2851835"/>
            <wp:effectExtent l="0" t="0" r="0" b="5715"/>
            <wp:docPr id="20642284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28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121" cy="28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BFE" w14:textId="458E2D38" w:rsidR="001462CD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A699CCD" wp14:editId="40B14E0C">
            <wp:extent cx="3772426" cy="1886213"/>
            <wp:effectExtent l="0" t="0" r="0" b="0"/>
            <wp:docPr id="1747691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91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698" w14:textId="22FE9BB3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CA7E098" wp14:editId="21BC41CA">
            <wp:extent cx="3987334" cy="3152775"/>
            <wp:effectExtent l="0" t="0" r="0" b="0"/>
            <wp:docPr id="10287902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0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193" cy="31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ECAA" w14:textId="3A78EC66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4C11D7B3" wp14:editId="4E92EBB0">
            <wp:extent cx="5200650" cy="4116269"/>
            <wp:effectExtent l="0" t="0" r="0" b="0"/>
            <wp:docPr id="16975269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26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146" cy="41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5A8" w14:textId="69B5E0E1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180F76D" wp14:editId="107CF749">
            <wp:extent cx="3694986" cy="4724400"/>
            <wp:effectExtent l="0" t="0" r="1270" b="0"/>
            <wp:docPr id="992906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6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841" cy="47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518A" w14:textId="699C8009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3E8BA14" wp14:editId="173F6975">
            <wp:extent cx="4552950" cy="1461827"/>
            <wp:effectExtent l="0" t="0" r="0" b="5080"/>
            <wp:docPr id="987823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3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729" cy="14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B7EF" w14:textId="698106CA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DD03B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5EE71B7" wp14:editId="778D3665">
            <wp:extent cx="5219700" cy="349291"/>
            <wp:effectExtent l="0" t="0" r="0" b="0"/>
            <wp:docPr id="352597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7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33" cy="3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CCD6" w14:textId="77777777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770C5B19" w14:textId="77777777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69EAF25F" w14:textId="77777777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263A6427" w14:textId="77777777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70162D3F" w14:textId="77777777" w:rsidR="00DD03B6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36725636" w14:textId="77777777" w:rsidR="00DD03B6" w:rsidRPr="001462CD" w:rsidRDefault="00DD03B6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1FE36E2D" w14:textId="1C65AC44" w:rsidR="00803E59" w:rsidRDefault="2365EC43" w:rsidP="00010B4E">
      <w:pPr>
        <w:pStyle w:val="Akapitzlist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3D598A19" w14:textId="77777777" w:rsidR="00803E59" w:rsidRPr="00803E59" w:rsidRDefault="00803E59" w:rsidP="00010B4E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499465B" w14:textId="77777777" w:rsidR="00CF2113" w:rsidRPr="00CF2113" w:rsidRDefault="00CF2113" w:rsidP="00CF2113">
      <w:pPr>
        <w:pStyle w:val="Akapitzlist"/>
        <w:spacing w:line="360" w:lineRule="auto"/>
        <w:jc w:val="both"/>
        <w:rPr>
          <w:rFonts w:ascii="Calibri" w:eastAsia="Calibri" w:hAnsi="Calibri" w:cs="Calibri"/>
        </w:rPr>
      </w:pPr>
      <w:r w:rsidRPr="00CF2113">
        <w:rPr>
          <w:rFonts w:ascii="Calibri" w:eastAsia="Calibri" w:hAnsi="Calibri" w:cs="Calibri"/>
        </w:rPr>
        <w:t>Zrealizowane badanie wykazało, że sieci LSTM znacząco usprawniają modelowanie zależności w danych sekwencyjnych, szczególnie w kontekście problemu zanikającego gradientu, który w tradycyjnych RNN skutecznie hamuje proces nauki. Dzięki zastosowanym bramkom model był w stanie świadomie przechowywać lub pomijać informacje, co pozytywnie wpłynęło na dokładność przewidywania kolejnych znaków w tekście, zwłaszcza w miarę postępu treningu. Kluczową rolę odegrała tu metoda BPTT, umożliwiająca przekazywanie informacji o błędach wstecz przez całą sekwencję, co zapewniło precyzyjną aktualizację wag, zarówno w krótkim, jak i długim horyzoncie czasowym.</w:t>
      </w:r>
    </w:p>
    <w:p w14:paraId="35EF6DF1" w14:textId="372D0799" w:rsidR="00803E59" w:rsidRPr="00CF2113" w:rsidRDefault="00CF2113" w:rsidP="00CF2113">
      <w:pPr>
        <w:pStyle w:val="Akapitzlist"/>
        <w:spacing w:line="360" w:lineRule="auto"/>
        <w:jc w:val="both"/>
        <w:rPr>
          <w:rFonts w:ascii="Calibri" w:eastAsia="Calibri" w:hAnsi="Calibri" w:cs="Calibri"/>
        </w:rPr>
      </w:pPr>
      <w:r w:rsidRPr="00CF2113">
        <w:rPr>
          <w:rFonts w:ascii="Calibri" w:eastAsia="Calibri" w:hAnsi="Calibri" w:cs="Calibri"/>
        </w:rPr>
        <w:t>Wyniki doświadczenia pokazały również, jak duże znaczenie ma odpowiednie zainicjalizowanie wag — dostosowane do charakteru używanych funkcji aktywacji — w kontekście szybkości zbieżności algorytmu. Połączenie architektury LSTM z metodą BPTT okazało się zatem skutecznym rozwiązaniem w konstruowaniu modeli zdolnych do analizy długich ciągów danych i wykrywania w nich subtelnych, długoterminowych relacji. Mimo złożoności implementacyjnej, rozwiązanie to sprawdza się znakomicie w zadaniach takich jak przetwarzanie języka naturalnego czy predykcja sekwencji.</w:t>
      </w:r>
    </w:p>
    <w:sectPr w:rsidR="00803E59" w:rsidRPr="00CF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1437"/>
    <w:multiLevelType w:val="multilevel"/>
    <w:tmpl w:val="468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6"/>
  </w:num>
  <w:num w:numId="4" w16cid:durableId="574121888">
    <w:abstractNumId w:val="5"/>
  </w:num>
  <w:num w:numId="5" w16cid:durableId="1015696702">
    <w:abstractNumId w:val="7"/>
  </w:num>
  <w:num w:numId="6" w16cid:durableId="678697575">
    <w:abstractNumId w:val="0"/>
  </w:num>
  <w:num w:numId="7" w16cid:durableId="1874882306">
    <w:abstractNumId w:val="9"/>
  </w:num>
  <w:num w:numId="8" w16cid:durableId="1933196903">
    <w:abstractNumId w:val="2"/>
  </w:num>
  <w:num w:numId="9" w16cid:durableId="352267255">
    <w:abstractNumId w:val="8"/>
  </w:num>
  <w:num w:numId="10" w16cid:durableId="1333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015CD"/>
    <w:rsid w:val="00010B4E"/>
    <w:rsid w:val="00022CA4"/>
    <w:rsid w:val="000509CD"/>
    <w:rsid w:val="000628E5"/>
    <w:rsid w:val="00076D05"/>
    <w:rsid w:val="00094438"/>
    <w:rsid w:val="00104C06"/>
    <w:rsid w:val="0011075F"/>
    <w:rsid w:val="00114FDF"/>
    <w:rsid w:val="001329CB"/>
    <w:rsid w:val="001462CD"/>
    <w:rsid w:val="002336A6"/>
    <w:rsid w:val="00236371"/>
    <w:rsid w:val="002455A8"/>
    <w:rsid w:val="0026223E"/>
    <w:rsid w:val="002C1355"/>
    <w:rsid w:val="002C1659"/>
    <w:rsid w:val="002D00A1"/>
    <w:rsid w:val="002D2A56"/>
    <w:rsid w:val="003A260F"/>
    <w:rsid w:val="003F6794"/>
    <w:rsid w:val="00467974"/>
    <w:rsid w:val="00510F4A"/>
    <w:rsid w:val="0053299F"/>
    <w:rsid w:val="00542118"/>
    <w:rsid w:val="00607AB4"/>
    <w:rsid w:val="006117FC"/>
    <w:rsid w:val="0061296F"/>
    <w:rsid w:val="00620ED2"/>
    <w:rsid w:val="006210F2"/>
    <w:rsid w:val="0064111A"/>
    <w:rsid w:val="0064312E"/>
    <w:rsid w:val="00685345"/>
    <w:rsid w:val="006927EE"/>
    <w:rsid w:val="006D088E"/>
    <w:rsid w:val="006D5680"/>
    <w:rsid w:val="00720F16"/>
    <w:rsid w:val="00731B54"/>
    <w:rsid w:val="00777832"/>
    <w:rsid w:val="0077788C"/>
    <w:rsid w:val="00793272"/>
    <w:rsid w:val="007D5D1B"/>
    <w:rsid w:val="007D6F6A"/>
    <w:rsid w:val="007F39B0"/>
    <w:rsid w:val="00803E59"/>
    <w:rsid w:val="008E341E"/>
    <w:rsid w:val="0090058F"/>
    <w:rsid w:val="0090718D"/>
    <w:rsid w:val="00936996"/>
    <w:rsid w:val="00945869"/>
    <w:rsid w:val="009A2C9B"/>
    <w:rsid w:val="00A25308"/>
    <w:rsid w:val="00AB7E1E"/>
    <w:rsid w:val="00AD7694"/>
    <w:rsid w:val="00AE6C15"/>
    <w:rsid w:val="00B12249"/>
    <w:rsid w:val="00B83389"/>
    <w:rsid w:val="00BA2F7C"/>
    <w:rsid w:val="00BC7B9A"/>
    <w:rsid w:val="00C16714"/>
    <w:rsid w:val="00CC25DC"/>
    <w:rsid w:val="00CF2113"/>
    <w:rsid w:val="00D222A2"/>
    <w:rsid w:val="00D230BF"/>
    <w:rsid w:val="00D25402"/>
    <w:rsid w:val="00D344AD"/>
    <w:rsid w:val="00DC309A"/>
    <w:rsid w:val="00DC7508"/>
    <w:rsid w:val="00DD03B6"/>
    <w:rsid w:val="00E31181"/>
    <w:rsid w:val="00E3203C"/>
    <w:rsid w:val="00E371AE"/>
    <w:rsid w:val="00F050CE"/>
    <w:rsid w:val="00F30A5D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hiro/MK_202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471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49</cp:revision>
  <dcterms:created xsi:type="dcterms:W3CDTF">2024-09-28T13:29:00Z</dcterms:created>
  <dcterms:modified xsi:type="dcterms:W3CDTF">2025-06-30T13:04:00Z</dcterms:modified>
</cp:coreProperties>
</file>