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003366"/>
          <w:sz w:val="21"/>
          <w:szCs w:val="21"/>
          <w:lang w:eastAsia="ru-RU"/>
        </w:rPr>
        <w:t>Продолжительность: 6 дней / 5 ночей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1 день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Встреча в аэропорту, трансфер для размещения в частном секторе в Тбилиси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(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п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рограмма этого дня зависит от времени прибытия).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Ужин в частном секторе – Грузинская национальная кухня с мастер-классом на месте.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День 2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осле завтрака обзорная экскурсия по Тбилиси, затем выезд в древнюю столицу Грузии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Мцхета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, осмотр памятников VI-XI-XII веков.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Обед в 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крестянском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доме с грузинскими национальными блюдами.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После обеда возвращение в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Тбилиси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Свободное время.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Ужин в частном секторе </w:t>
      </w:r>
      <w:proofErr w:type="gram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с</w:t>
      </w:r>
      <w:proofErr w:type="gram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</w:t>
      </w:r>
      <w:proofErr w:type="gram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мастер</w:t>
      </w:r>
      <w:proofErr w:type="gram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классом.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День 3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осле завтрака выезд в направлении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Кахетии – родины вина!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Переезд через 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Гомборский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перевал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 Приезд в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Телави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Осмотр достопримечательностей города.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Посещение усадьбы писателя и общественного деятеля XIX века </w:t>
      </w:r>
      <w:proofErr w:type="gram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Ал</w:t>
      </w:r>
      <w:proofErr w:type="gram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. Чавчавадзе в Цинандали с уникальным садом и музеем,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где воссоздан дух того времени.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Обед и дегустация вина в 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Кварели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на заводе корпорации «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Киндзмараули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».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После обеда приезд в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Лагодехи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 Размещение в частном секторе.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Ужин там же с местным угощением.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День 4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В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есь день – в 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Лагодехском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заповеднике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с посещением родников и водопадов, пеших тропинок с уникальной флорой и фауной.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Обед-пикник в заповеднике.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 xml:space="preserve">Отъезд в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напралении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Сигнаги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– города любви.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Ужин и ночлег в частном секторе с местным угощением.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День 5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После завтрака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пешая прогулка по 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Сигнаги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, после чего отбытие в 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Бодбе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, где покоится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просвятительница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Грузии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Св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.Н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ино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и там же находится родник ее имени, где в любое время года можно искупаться и исцелиться от разных недугов.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Прибытие в Тбилиси.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Обед в </w:t>
      </w:r>
      <w:proofErr w:type="gram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городском</w:t>
      </w:r>
      <w:proofErr w:type="gram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 xml:space="preserve"> колоритном </w:t>
      </w:r>
      <w:proofErr w:type="spellStart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рестонане</w:t>
      </w:r>
      <w:proofErr w:type="spellEnd"/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lastRenderedPageBreak/>
        <w:t>Свободное время.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Гала ужин в Тбилиси.</w:t>
      </w:r>
    </w:p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ru-RU"/>
        </w:rPr>
        <w:t>День 6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Завтрак.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По времени вылета посещение </w:t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Тбилисского вернисажа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, где можно приобрести изделия народных умельцев Грузии и посетить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блошинный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рынок.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Посещение Тбилисского колхозного рынка.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Трасфер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в аэропорт.</w:t>
      </w:r>
    </w:p>
    <w:p w:rsidR="00B609F2" w:rsidRPr="00B609F2" w:rsidRDefault="00B609F2" w:rsidP="00B609F2">
      <w:pPr>
        <w:shd w:val="clear" w:color="auto" w:fill="FFFFFF"/>
        <w:spacing w:before="360" w:after="210" w:line="435" w:lineRule="atLeast"/>
        <w:outlineLvl w:val="3"/>
        <w:rPr>
          <w:rFonts w:ascii="Open Sans" w:eastAsia="Times New Roman" w:hAnsi="Open Sans" w:cs="Times New Roman"/>
          <w:color w:val="222222"/>
          <w:sz w:val="29"/>
          <w:szCs w:val="29"/>
          <w:lang w:eastAsia="ru-RU"/>
        </w:rPr>
      </w:pPr>
      <w:r w:rsidRPr="00B609F2">
        <w:rPr>
          <w:rFonts w:ascii="Open Sans" w:eastAsia="Times New Roman" w:hAnsi="Open Sans" w:cs="Times New Roman"/>
          <w:b/>
          <w:bCs/>
          <w:color w:val="003366"/>
          <w:sz w:val="29"/>
          <w:szCs w:val="29"/>
          <w:lang w:eastAsia="ru-RU"/>
        </w:rPr>
        <w:t xml:space="preserve">Стоимость тура на одного человека в </w:t>
      </w:r>
      <w:proofErr w:type="gramStart"/>
      <w:r w:rsidRPr="00B609F2">
        <w:rPr>
          <w:rFonts w:ascii="Open Sans" w:eastAsia="Times New Roman" w:hAnsi="Open Sans" w:cs="Times New Roman"/>
          <w:b/>
          <w:bCs/>
          <w:color w:val="003366"/>
          <w:sz w:val="29"/>
          <w:szCs w:val="29"/>
          <w:lang w:eastAsia="ru-RU"/>
        </w:rPr>
        <w:t>двух/трех местных</w:t>
      </w:r>
      <w:proofErr w:type="gramEnd"/>
      <w:r w:rsidRPr="00B609F2">
        <w:rPr>
          <w:rFonts w:ascii="Open Sans" w:eastAsia="Times New Roman" w:hAnsi="Open Sans" w:cs="Times New Roman"/>
          <w:b/>
          <w:bCs/>
          <w:color w:val="003366"/>
          <w:sz w:val="29"/>
          <w:szCs w:val="29"/>
          <w:lang w:eastAsia="ru-RU"/>
        </w:rPr>
        <w:t xml:space="preserve"> номерах при наличии в группе:</w:t>
      </w:r>
    </w:p>
    <w:tbl>
      <w:tblPr>
        <w:tblW w:w="9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B609F2" w:rsidRPr="00B609F2" w:rsidTr="00B609F2">
        <w:trPr>
          <w:trHeight w:val="480"/>
          <w:jc w:val="center"/>
        </w:trPr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 человек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2 человека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3 человека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4 человека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5 человек</w:t>
            </w:r>
          </w:p>
        </w:tc>
      </w:tr>
      <w:tr w:rsidR="00B609F2" w:rsidRPr="00B609F2" w:rsidTr="00B609F2">
        <w:trPr>
          <w:trHeight w:val="480"/>
          <w:jc w:val="center"/>
        </w:trPr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ru-RU"/>
              </w:rPr>
              <w:t>875 $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ru-RU"/>
              </w:rPr>
              <w:t>550 $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ru-RU"/>
              </w:rPr>
              <w:t>440 $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ru-RU"/>
              </w:rPr>
              <w:t>410 $</w:t>
            </w:r>
          </w:p>
        </w:tc>
        <w:tc>
          <w:tcPr>
            <w:tcW w:w="14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609F2" w:rsidRPr="00B609F2" w:rsidRDefault="00B609F2" w:rsidP="00B60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F2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ru-RU"/>
              </w:rPr>
              <w:t>380 $</w:t>
            </w:r>
          </w:p>
        </w:tc>
      </w:tr>
    </w:tbl>
    <w:p w:rsidR="00B609F2" w:rsidRPr="00B609F2" w:rsidRDefault="00B609F2" w:rsidP="00B609F2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B609F2">
        <w:rPr>
          <w:rFonts w:ascii="Verdana" w:eastAsia="Times New Roman" w:hAnsi="Verdana" w:cs="Times New Roman"/>
          <w:b/>
          <w:bCs/>
          <w:color w:val="003366"/>
          <w:sz w:val="21"/>
          <w:szCs w:val="21"/>
          <w:lang w:eastAsia="ru-RU"/>
        </w:rPr>
        <w:t>В стоимость включено: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Проживание: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в Тбилиси: в частных апартаментах</w:t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.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proofErr w:type="gram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в</w:t>
      </w:r>
      <w:proofErr w:type="gram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Лагодехи: частный сектор.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 xml:space="preserve">в Сигнахи: в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крестянских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семьях.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Питание: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по программе.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Трансферы: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 по </w:t>
      </w:r>
      <w:proofErr w:type="spellStart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програме</w:t>
      </w:r>
      <w:proofErr w:type="spellEnd"/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— комфортабельный транспорт на весь маршрут.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Встречи / проводы в аэропорту.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Экскурсии: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по программе.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Алкогольные и прохладительные напитки.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Входные билеты: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по программе.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B609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Русскоязычный гид:</w:t>
      </w:r>
      <w:r w:rsidRPr="00B609F2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на весь тур.</w:t>
      </w:r>
    </w:p>
    <w:p w:rsidR="0097205B" w:rsidRDefault="0097205B">
      <w:bookmarkStart w:id="0" w:name="_GoBack"/>
      <w:bookmarkEnd w:id="0"/>
    </w:p>
    <w:sectPr w:rsidR="00972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F2"/>
    <w:rsid w:val="0097205B"/>
    <w:rsid w:val="00B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0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09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09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0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09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0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2019-04-16T20:30:00Z</dcterms:created>
  <dcterms:modified xsi:type="dcterms:W3CDTF">2019-04-16T20:30:00Z</dcterms:modified>
</cp:coreProperties>
</file>