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proofErr w:type="spellStart"/>
          <w:r w:rsidR="00DC2ECA">
            <w:rPr>
              <w:rFonts w:ascii="Liberation Sans" w:eastAsia="Liberation Sans" w:hAnsi="Liberation Sans" w:cs="Liberation Sans"/>
            </w:rPr>
            <w:t>Siseven</w:t>
          </w:r>
          <w:proofErr w:type="spellEnd"/>
          <w:r w:rsidR="00DC2ECA">
            <w:rPr>
              <w:rFonts w:ascii="Liberation Sans" w:eastAsia="Liberation Sans" w:hAnsi="Liberation Sans" w:cs="Liberation Sans"/>
            </w:rPr>
            <w:t xml:space="preserve">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6F52B6"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 xml:space="preserve">La ciudad no sabe dónde está la violencia que nunca entró al sistema, y por lo tanto distribuye su infraestructura de atención y cuidado según un mapa que sistemáticamente </w:t>
          </w:r>
          <w:proofErr w:type="spellStart"/>
          <w:r>
            <w:t>subrepresenta</w:t>
          </w:r>
          <w:proofErr w:type="spellEnd"/>
          <w:r>
            <w:t xml:space="preserve">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6F52B6"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 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0D5A1D42" w:rsidR="40995B18" w:rsidRPr="00062A28" w:rsidRDefault="006F52B6"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 xml:space="preserve">Ámbito territorial: Bogotá D.C., </w:t>
          </w:r>
          <w:r w:rsidR="00D46AE1">
            <w:t>19</w:t>
          </w:r>
          <w:r w:rsidR="00062A28">
            <w:t xml:space="preserve"> localidades</w:t>
          </w:r>
          <w:r w:rsidR="00D46AE1">
            <w:t xml:space="preserve"> (Sumapaz no se tiene en cuenta en </w:t>
          </w:r>
          <w:r w:rsidR="005E7DD0">
            <w:t>la encuesta de Percepción Ciudadana</w:t>
          </w:r>
          <w:r w:rsidR="00D46AE1">
            <w:t>)</w:t>
          </w:r>
          <w:r w:rsidR="00062A28">
            <w:t>. Unidad de análisis principal: localidad. Unidad de análisis secundaria: UPL (3</w:t>
          </w:r>
          <w:r w:rsidR="005E7DD0">
            <w:t>0</w:t>
          </w:r>
          <w:r w:rsidR="00062A28">
            <w:t>), solo donde el tamaño muestral lo permita. Se excluye Sumapaz de los rankings de cobertura por tamaño poblacional (se reporta aparte)</w:t>
          </w:r>
          <w:r w:rsidR="00883B68">
            <w:t>.</w:t>
          </w:r>
          <w:r w:rsidR="00062A28">
            <w:br/>
          </w:r>
          <w:r w:rsidR="00062A28">
            <w:br/>
            <w:t xml:space="preserve">Temporal: Encuestas: año móvil 2025 (bimestres 2025/01-2025/06). Registros administrativos: cortes trimestrales marzo 2025 - marzo 2026. Llamadas 123: marzo, junio, septiembre y diciembre de 2025, y marzo de 2026. </w:t>
          </w:r>
          <w:r w:rsidR="00062A28">
            <w:br/>
          </w:r>
          <w:r w:rsidR="00062A28">
            <w:br/>
            <w:t xml:space="preserve">Poblacional: Mujeres residentes en Bogotá. En los módulos de exposición y actitudes se analiza a toda la población encuestada (hombres y mujeres), porque el objeto es la respuesta social frente a la violencia, no solo la vivencia de la víctima. </w:t>
          </w:r>
          <w:r w:rsidR="00062A28">
            <w:br/>
          </w:r>
          <w:r w:rsidR="00062A28">
            <w:br/>
            <w:t xml:space="preserve">Sectorial: Oferta de atención de la Secretaría Distrital de la Mujer (Línea Púrpura Distrital y Duplas de Atención Psicosocial). Registro de riesgo de feminicidio y delitos sexuales como comparadores administrativos. </w:t>
          </w:r>
          <w:r w:rsidR="00062A28">
            <w:br/>
          </w:r>
          <w:r w:rsidR="00062A28">
            <w:br/>
            <w:t xml:space="preserve">Fuera de alcance: Inferencia causal individual; caracterización de agresores; series históricas anteriores a 2025; los </w:t>
          </w:r>
          <w:proofErr w:type="spellStart"/>
          <w:r w:rsidR="00062A28">
            <w:t>datasets</w:t>
          </w:r>
          <w:proofErr w:type="spellEnd"/>
          <w:r w:rsidR="00062A28">
            <w:t xml:space="preserve"> osb_malnutricion18_64 y </w:t>
          </w:r>
          <w:proofErr w:type="spellStart"/>
          <w:r w:rsidR="00062A28">
            <w:t>osb_saludmental-consumoabusivo</w:t>
          </w:r>
          <w:proofErr w:type="spellEnd"/>
          <w:r w:rsidR="00062A28">
            <w:t xml:space="preserve">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End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17FFA93D"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F02521" w:rsidRPr="00F02521">
            <w:rPr>
              <w:rFonts w:ascii="Liberation Sans" w:eastAsia="Liberation Sans" w:hAnsi="Liberation Sans" w:cs="Liberation Sans"/>
              <w:b/>
              <w:bCs/>
            </w:rPr>
            <w:t>La cobertura institucional aparente y la cobertura real divergen sistemáticamente. Existen localidades que aparecen adecuadamente atendidas frente a los registros administrativos y están significativamente descubiertas frente a la necesidad estimada desde la población. Se espera que la divergencia sea mayor en las localidades donde la ciudadanía percibe menor acceso a los medios para denunciar</w:t>
          </w:r>
          <w:r w:rsidR="00F02521">
            <w:rPr>
              <w:rFonts w:ascii="Liberation Sans" w:eastAsia="Liberation Sans" w:hAnsi="Liberation Sans" w:cs="Liberation Sans"/>
              <w:b/>
              <w:bCs/>
            </w:rPr>
            <w:t xml:space="preserve"> </w:t>
          </w:r>
          <w:r w:rsidR="00F02521" w:rsidRPr="00F02521">
            <w:rPr>
              <w:rFonts w:ascii="Liberation Sans" w:eastAsia="Liberation Sans" w:hAnsi="Liberation Sans" w:cs="Liberation Sans"/>
              <w:b/>
              <w:bCs/>
            </w:rPr>
            <w:t>(IPSJ_C) y menor confianza en el apoyo de los vecinos (ICG_B).</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F02521" w:rsidRPr="00F02521">
            <w:rPr>
              <w:rFonts w:ascii="Liberation Sans" w:eastAsia="Liberation Sans" w:hAnsi="Liberation Sans" w:cs="Liberation Sans"/>
              <w:b/>
              <w:bCs/>
            </w:rPr>
            <w:t>En hogares donde el trabajo doméstico y de cuidado se concentra en una sola mujer, esa mujer percibe un acceso significativamente menor a los medios para denunciar delitos y una menor probabilidad de haber afrontado una situación de violencia contra una mujer. Se espera un coeficiente negativo sobre IPSJ_C y un</w:t>
          </w:r>
          <w:r w:rsidR="00F02521">
            <w:rPr>
              <w:rFonts w:ascii="Liberation Sans" w:eastAsia="Liberation Sans" w:hAnsi="Liberation Sans" w:cs="Liberation Sans"/>
              <w:b/>
              <w:bCs/>
            </w:rPr>
            <w:t xml:space="preserve"> </w:t>
          </w:r>
          <w:proofErr w:type="spellStart"/>
          <w:r w:rsidR="00F02521">
            <w:rPr>
              <w:rFonts w:ascii="Liberation Sans" w:eastAsia="Liberation Sans" w:hAnsi="Liberation Sans" w:cs="Liberation Sans"/>
              <w:b/>
              <w:bCs/>
            </w:rPr>
            <w:t>odds</w:t>
          </w:r>
          <w:proofErr w:type="spellEnd"/>
          <w:r w:rsidR="00F02521">
            <w:rPr>
              <w:rFonts w:ascii="Liberation Sans" w:eastAsia="Liberation Sans" w:hAnsi="Liberation Sans" w:cs="Liberation Sans"/>
              <w:b/>
              <w:bCs/>
            </w:rPr>
            <w:t xml:space="preserve"> ratio</w:t>
          </w:r>
          <w:r w:rsidR="00F02521" w:rsidRPr="00F02521">
            <w:rPr>
              <w:rFonts w:ascii="Liberation Sans" w:eastAsia="Liberation Sans" w:hAnsi="Liberation Sans" w:cs="Liberation Sans"/>
              <w:b/>
              <w:bCs/>
            </w:rPr>
            <w:t xml:space="preserve"> menor a 1 sobre la tasa de afrontamiento, controlando por estrato, edad, pobreza subjetiva, composición del hogar y ansiedad,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F02521" w:rsidRPr="00F02521">
            <w:rPr>
              <w:rFonts w:ascii="Liberation Sans" w:eastAsia="Liberation Sans" w:hAnsi="Liberation Sans" w:cs="Liberation Sans"/>
              <w:b/>
              <w:bCs/>
            </w:rPr>
            <w:t xml:space="preserve">Lo que acompaña la inacción frente a la violencia presenciada </w:t>
          </w:r>
          <w:r w:rsidR="00F02521" w:rsidRPr="00F02521">
            <w:rPr>
              <w:rFonts w:ascii="Liberation Sans" w:eastAsia="Liberation Sans" w:hAnsi="Liberation Sans" w:cs="Liberation Sans"/>
              <w:b/>
              <w:bCs/>
            </w:rPr>
            <w:lastRenderedPageBreak/>
            <w:t>no es la tolerancia general al machismo, sino específicamente la norma de no-injerencia (</w:t>
          </w:r>
          <w:r w:rsidR="00F02521" w:rsidRPr="00F02521">
            <w:rPr>
              <w:rFonts w:ascii="Liberation Sans" w:eastAsia="Liberation Sans" w:hAnsi="Liberation Sans" w:cs="Liberation Sans"/>
              <w:b/>
              <w:bCs/>
              <w:i/>
              <w:iCs/>
            </w:rPr>
            <w:t>"cuando hay violencia en una relación de pareja, uno no tiene por qué meterse"</w:t>
          </w:r>
          <w:r w:rsidR="00F02521" w:rsidRPr="00F02521">
            <w:rPr>
              <w:rFonts w:ascii="Liberation Sans" w:eastAsia="Liberation Sans" w:hAnsi="Liberation Sans" w:cs="Liberation Sans"/>
              <w:b/>
              <w:bCs/>
            </w:rPr>
            <w:t>) y la privatización de la violencia (</w:t>
          </w:r>
          <w:r w:rsidR="00F02521" w:rsidRPr="00F02521">
            <w:rPr>
              <w:rFonts w:ascii="Liberation Sans" w:eastAsia="Liberation Sans" w:hAnsi="Liberation Sans" w:cs="Liberation Sans"/>
              <w:b/>
              <w:bCs/>
              <w:i/>
              <w:iCs/>
            </w:rPr>
            <w:t>"lo más grave de que un hombre maltrate a su pareja es que lo haga en público"</w:t>
          </w:r>
          <w:r w:rsidR="00F02521" w:rsidRPr="00F02521">
            <w:rPr>
              <w:rFonts w:ascii="Liberation Sans" w:eastAsia="Liberation Sans" w:hAnsi="Liberation Sans" w:cs="Liberation Sans"/>
              <w:b/>
              <w:bCs/>
            </w:rPr>
            <w:t>). Se espera que los ítems de roles tradicionales (P10.1, P10.2) no discriminen entre localidades con alta y baja tasa de afrontamiento, mientras que P12.5, P10.8 y P10.9 sí. Validación interna: la Tasa de Afrontamiento Ciudadano debe correlacionar positivamente con ICG_B dentro de la propia Encuesta de Percepción.</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w:t>
          </w:r>
          <w:r w:rsidR="00F02521">
            <w:rPr>
              <w:rFonts w:ascii="Liberation Sans" w:eastAsia="Liberation Sans" w:hAnsi="Liberation Sans" w:cs="Liberation Sans"/>
              <w:b/>
              <w:bCs/>
            </w:rPr>
            <w:t>S</w:t>
          </w:r>
          <w:r w:rsidR="002E41FF">
            <w:rPr>
              <w:rFonts w:ascii="Liberation Sans" w:eastAsia="Liberation Sans" w:hAnsi="Liberation Sans" w:cs="Liberation Sans"/>
              <w:b/>
              <w:bCs/>
            </w:rPr>
            <w:t xml:space="preserve"> DE REFUTACIÓN:</w:t>
          </w:r>
          <w:r w:rsidR="00F02521">
            <w:rPr>
              <w:rFonts w:ascii="Liberation Sans" w:eastAsia="Liberation Sans" w:hAnsi="Liberation Sans" w:cs="Liberation Sans"/>
              <w:b/>
              <w:bCs/>
            </w:rPr>
            <w:br/>
            <w:t>1.</w:t>
          </w:r>
          <w:r w:rsidR="002E41FF">
            <w:rPr>
              <w:rFonts w:ascii="Liberation Sans" w:eastAsia="Liberation Sans" w:hAnsi="Liberation Sans" w:cs="Liberation Sans"/>
              <w:b/>
              <w:bCs/>
            </w:rPr>
            <w:t xml:space="preserve"> </w:t>
          </w:r>
          <w:r w:rsidR="00F02521" w:rsidRPr="00F02521">
            <w:rPr>
              <w:rFonts w:ascii="Liberation Sans" w:eastAsia="Liberation Sans" w:hAnsi="Liberation Sans" w:cs="Liberation Sans"/>
              <w:b/>
              <w:bCs/>
            </w:rPr>
            <w:t xml:space="preserve">Si los rankings de cobertura administrativa y cobertura real coinciden (ρ de Spearman &gt; 0,85 con IC que excluye 0,6), </w:t>
          </w:r>
          <w:r w:rsidR="00F02521">
            <w:rPr>
              <w:rFonts w:ascii="Liberation Sans" w:eastAsia="Liberation Sans" w:hAnsi="Liberation Sans" w:cs="Liberation Sans"/>
              <w:b/>
              <w:bCs/>
            </w:rPr>
            <w:t>la hipótesis principal</w:t>
          </w:r>
          <w:r w:rsidR="00F02521" w:rsidRPr="00F02521">
            <w:rPr>
              <w:rFonts w:ascii="Liberation Sans" w:eastAsia="Liberation Sans" w:hAnsi="Liberation Sans" w:cs="Liberation Sans"/>
              <w:b/>
              <w:bCs/>
            </w:rPr>
            <w:t xml:space="preserve"> queda refutada y el hallazgo se reporta como tal</w:t>
          </w:r>
          <w:r w:rsidR="00F02521">
            <w:rPr>
              <w:rFonts w:ascii="Liberation Sans" w:eastAsia="Liberation Sans" w:hAnsi="Liberation Sans" w:cs="Liberation Sans"/>
              <w:b/>
              <w:bCs/>
            </w:rPr>
            <w:t>.</w:t>
          </w:r>
          <w:r w:rsidR="00F02521">
            <w:rPr>
              <w:rFonts w:ascii="Liberation Sans" w:eastAsia="Liberation Sans" w:hAnsi="Liberation Sans" w:cs="Liberation Sans"/>
              <w:b/>
              <w:bCs/>
            </w:rPr>
            <w:br/>
            <w:t xml:space="preserve">2. </w:t>
          </w:r>
          <w:r w:rsidR="00F02521" w:rsidRPr="00F02521">
            <w:rPr>
              <w:rFonts w:ascii="Liberation Sans" w:eastAsia="Liberation Sans" w:hAnsi="Liberation Sans" w:cs="Liberation Sans"/>
              <w:b/>
              <w:bCs/>
            </w:rPr>
            <w:t xml:space="preserve">Si el coeficiente de concentración del cuidado sobre IPSJ_C no es significativo tras corrección por comparaciones múltiples, </w:t>
          </w:r>
          <w:r w:rsidR="00F02521">
            <w:rPr>
              <w:rFonts w:ascii="Liberation Sans" w:eastAsia="Liberation Sans" w:hAnsi="Liberation Sans" w:cs="Liberation Sans"/>
              <w:b/>
              <w:bCs/>
            </w:rPr>
            <w:t>la hipótesis de soporte individual</w:t>
          </w:r>
          <w:r w:rsidR="00F02521" w:rsidRPr="00F02521">
            <w:rPr>
              <w:rFonts w:ascii="Liberation Sans" w:eastAsia="Liberation Sans" w:hAnsi="Liberation Sans" w:cs="Liberation Sans"/>
              <w:b/>
              <w:bCs/>
            </w:rPr>
            <w:t xml:space="preserve"> queda refutada y </w:t>
          </w:r>
          <w:r w:rsidR="00F02521">
            <w:rPr>
              <w:rFonts w:ascii="Liberation Sans" w:eastAsia="Liberation Sans" w:hAnsi="Liberation Sans" w:cs="Liberation Sans"/>
              <w:b/>
              <w:bCs/>
            </w:rPr>
            <w:t>la hipótesis principal</w:t>
          </w:r>
          <w:r w:rsidR="00F02521" w:rsidRPr="00F02521">
            <w:rPr>
              <w:rFonts w:ascii="Liberation Sans" w:eastAsia="Liberation Sans" w:hAnsi="Liberation Sans" w:cs="Liberation Sans"/>
              <w:b/>
              <w:bCs/>
            </w:rPr>
            <w:t xml:space="preserve"> se sostiene únicamente como diagnóstico descriptivo, sin mecanismo explicativo individual.</w:t>
          </w:r>
          <w:r w:rsidR="00F02521">
            <w:rPr>
              <w:rFonts w:ascii="Liberation Sans" w:eastAsia="Liberation Sans" w:hAnsi="Liberation Sans" w:cs="Liberation Sans"/>
              <w:b/>
              <w:bCs/>
            </w:rPr>
            <w:br/>
            <w:t xml:space="preserve">3. </w:t>
          </w:r>
          <w:r w:rsidR="00F02521" w:rsidRPr="00F02521">
            <w:rPr>
              <w:rFonts w:ascii="Liberation Sans" w:eastAsia="Liberation Sans" w:hAnsi="Liberation Sans" w:cs="Liberation Sans"/>
              <w:b/>
              <w:bCs/>
            </w:rPr>
            <w:t>Si el análisis factorial de la Bienal arroja un solo factor con alfa de Cronbach alto,</w:t>
          </w:r>
          <w:r w:rsidR="00F02521">
            <w:rPr>
              <w:rFonts w:ascii="Liberation Sans" w:eastAsia="Liberation Sans" w:hAnsi="Liberation Sans" w:cs="Liberation Sans"/>
              <w:b/>
              <w:bCs/>
            </w:rPr>
            <w:t xml:space="preserve"> la hipótesis normativa</w:t>
          </w:r>
          <w:r w:rsidR="00F02521" w:rsidRPr="00F02521">
            <w:rPr>
              <w:rFonts w:ascii="Liberation Sans" w:eastAsia="Liberation Sans" w:hAnsi="Liberation Sans" w:cs="Liberation Sans"/>
              <w:b/>
              <w:bCs/>
            </w:rPr>
            <w:t xml:space="preserve"> queda refutada: el </w:t>
          </w:r>
          <w:r w:rsidR="00F02521">
            <w:rPr>
              <w:rFonts w:ascii="Liberation Sans" w:eastAsia="Liberation Sans" w:hAnsi="Liberation Sans" w:cs="Liberation Sans"/>
              <w:b/>
              <w:bCs/>
            </w:rPr>
            <w:t>“</w:t>
          </w:r>
          <w:r w:rsidR="00F02521" w:rsidRPr="00F02521">
            <w:rPr>
              <w:rFonts w:ascii="Liberation Sans" w:eastAsia="Liberation Sans" w:hAnsi="Liberation Sans" w:cs="Liberation Sans"/>
              <w:b/>
              <w:bCs/>
            </w:rPr>
            <w:t>machismo" sería una dimensión única y la distinción entre roles tradicionales y no-injerencia carecería de sustento empírico.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r>
                  <w:r w:rsidR="005A0888">
                    <w:rPr>
                      <w:rFonts w:ascii="Liberation Sans" w:eastAsia="Liberation Sans" w:hAnsi="Liberation Sans" w:cs="Liberation Sans"/>
                      <w:b/>
                      <w:bCs/>
                    </w:rPr>
                    <w:lastRenderedPageBreak/>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3B816EF3"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proofErr w:type="spellStart"/>
          <w:r w:rsidR="00AB5CDF">
            <w:rPr>
              <w:rFonts w:ascii="Liberation Sans" w:eastAsia="Liberation Sans" w:hAnsi="Liberation Sans" w:cs="Liberation Sans"/>
              <w:b/>
              <w:bCs/>
            </w:rPr>
            <w:t>Linea</w:t>
          </w:r>
          <w:proofErr w:type="spellEnd"/>
          <w:r w:rsidR="00AB5CDF">
            <w:rPr>
              <w:rFonts w:ascii="Liberation Sans" w:eastAsia="Liberation Sans" w:hAnsi="Liberation Sans" w:cs="Liberation Sans"/>
              <w:b/>
              <w:bCs/>
            </w:rPr>
            <w:t xml:space="preserve">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xml:space="preserve">. Se 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(Duplas):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TotalAtenciones_Publico</w:t>
          </w:r>
          <w:proofErr w:type="spellEnd"/>
          <w:r w:rsidR="00AB5CDF">
            <w:rPr>
              <w:rFonts w:ascii="Liberation Sans" w:eastAsia="Liberation Sans" w:hAnsi="Liberation Sans" w:cs="Liberation Sans"/>
              <w:b/>
              <w:bCs/>
            </w:rPr>
            <w:t xml:space="preserve"> (Duplas):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r>
          <w:proofErr w:type="spellStart"/>
          <w:r w:rsidR="00BF38DF">
            <w:rPr>
              <w:rFonts w:ascii="Liberation Sans" w:eastAsia="Liberation Sans" w:hAnsi="Liberation Sans" w:cs="Liberation Sans"/>
              <w:b/>
              <w:bCs/>
            </w:rPr>
            <w:t>PobMujeres</w:t>
          </w:r>
          <w:proofErr w:type="spellEnd"/>
          <w:r w:rsidR="00BF38DF">
            <w:rPr>
              <w:rFonts w:ascii="Liberation Sans" w:eastAsia="Liberation Sans" w:hAnsi="Liberation Sans" w:cs="Liberation Sans"/>
              <w:b/>
              <w:bCs/>
            </w:rPr>
            <w:t>:</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r>
          <w:r w:rsidR="00D53CAB" w:rsidRPr="00D53CAB">
            <w:rPr>
              <w:rFonts w:ascii="Liberation Sans" w:eastAsia="Liberation Sans" w:hAnsi="Liberation Sans" w:cs="Liberation Sans"/>
              <w:b/>
              <w:bCs/>
            </w:rPr>
            <w:t>IPSJ_C</w:t>
          </w:r>
          <w:r w:rsidR="00785EB5">
            <w:rPr>
              <w:rFonts w:ascii="Liberation Sans" w:eastAsia="Liberation Sans" w:hAnsi="Liberation Sans" w:cs="Liberation Sans"/>
              <w:b/>
              <w:bCs/>
            </w:rPr>
            <w:t xml:space="preserve"> (</w:t>
          </w:r>
          <w:r w:rsidR="00D53CAB">
            <w:rPr>
              <w:rFonts w:ascii="Liberation Sans" w:eastAsia="Liberation Sans" w:hAnsi="Liberation Sans" w:cs="Liberation Sans"/>
              <w:b/>
              <w:bCs/>
            </w:rPr>
            <w:t>a</w:t>
          </w:r>
          <w:r w:rsidR="00D53CAB" w:rsidRPr="00D53CAB">
            <w:rPr>
              <w:rFonts w:ascii="Liberation Sans" w:eastAsia="Liberation Sans" w:hAnsi="Liberation Sans" w:cs="Liberation Sans"/>
              <w:b/>
              <w:bCs/>
            </w:rPr>
            <w:t xml:space="preserve">cceso percibido a la información y los medios para denunciar </w:t>
          </w:r>
          <w:r w:rsidR="00D53CAB">
            <w:rPr>
              <w:rFonts w:ascii="Liberation Sans" w:eastAsia="Liberation Sans" w:hAnsi="Liberation Sans" w:cs="Liberation Sans"/>
              <w:b/>
              <w:bCs/>
            </w:rPr>
            <w:tab/>
          </w:r>
          <w:r w:rsidR="00D53CAB" w:rsidRPr="00D53CAB">
            <w:rPr>
              <w:rFonts w:ascii="Liberation Sans" w:eastAsia="Liberation Sans" w:hAnsi="Liberation Sans" w:cs="Liberation Sans"/>
              <w:b/>
              <w:bCs/>
            </w:rPr>
            <w:t>delitos (1–5)</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D53CAB">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como variable dependiente en la hipótesis de </w:t>
          </w:r>
          <w:r w:rsidR="00DA3BB4">
            <w:rPr>
              <w:rFonts w:ascii="Liberation Sans" w:eastAsia="Liberation Sans" w:hAnsi="Liberation Sans" w:cs="Liberation Sans"/>
              <w:b/>
              <w:bCs/>
            </w:rPr>
            <w:tab/>
          </w:r>
          <w:r w:rsidR="00785EB5">
            <w:rPr>
              <w:rFonts w:ascii="Liberation Sans" w:eastAsia="Liberation Sans" w:hAnsi="Liberation Sans" w:cs="Liberation Sans"/>
              <w:b/>
              <w:bCs/>
            </w:rPr>
            <w:t>soporte</w:t>
          </w:r>
          <w:r w:rsidR="00DA3BB4">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EE1F06" w:rsidRPr="00EE1F06">
            <w:rPr>
              <w:rFonts w:ascii="Liberation Sans" w:eastAsia="Liberation Sans" w:hAnsi="Liberation Sans" w:cs="Liberation Sans"/>
              <w:b/>
              <w:bCs/>
            </w:rPr>
            <w:t>IPSJ_A</w:t>
          </w:r>
          <w:r w:rsidR="00785EB5">
            <w:rPr>
              <w:rFonts w:ascii="Liberation Sans" w:eastAsia="Liberation Sans" w:hAnsi="Liberation Sans" w:cs="Liberation Sans"/>
              <w:b/>
              <w:bCs/>
            </w:rPr>
            <w:t xml:space="preserve"> (</w:t>
          </w:r>
          <w:r w:rsidR="00EE1F06">
            <w:rPr>
              <w:rFonts w:ascii="Liberation Sans" w:eastAsia="Liberation Sans" w:hAnsi="Liberation Sans" w:cs="Liberation Sans"/>
              <w:b/>
              <w:bCs/>
            </w:rPr>
            <w:t>r</w:t>
          </w:r>
          <w:r w:rsidR="00EE1F06" w:rsidRPr="00EE1F06">
            <w:rPr>
              <w:rFonts w:ascii="Liberation Sans" w:eastAsia="Liberation Sans" w:hAnsi="Liberation Sans" w:cs="Liberation Sans"/>
              <w:b/>
              <w:bCs/>
            </w:rPr>
            <w:t>apidez percibida de las autoridades (1–5)</w:t>
          </w:r>
          <w:r w:rsidR="00785EB5">
            <w:rPr>
              <w:rFonts w:ascii="Liberation Sans" w:eastAsia="Liberation Sans" w:hAnsi="Liberation Sans" w:cs="Liberation Sans"/>
              <w:b/>
              <w:bCs/>
            </w:rPr>
            <w:t>): Se usa como</w:t>
          </w:r>
          <w:r w:rsidR="00EE1F06">
            <w:rPr>
              <w:rFonts w:ascii="Liberation Sans" w:eastAsia="Liberation Sans" w:hAnsi="Liberation Sans" w:cs="Liberation Sans"/>
              <w:b/>
              <w:bCs/>
            </w:rPr>
            <w:t xml:space="preserve"> </w:t>
          </w:r>
          <w:r w:rsidR="00EE1F06">
            <w:rPr>
              <w:rFonts w:ascii="Liberation Sans" w:eastAsia="Liberation Sans" w:hAnsi="Liberation Sans" w:cs="Liberation Sans"/>
              <w:b/>
              <w:bCs/>
            </w:rPr>
            <w:tab/>
            <w:t>c</w:t>
          </w:r>
          <w:r w:rsidR="00EE1F06" w:rsidRPr="00EE1F06">
            <w:rPr>
              <w:rFonts w:ascii="Liberation Sans" w:eastAsia="Liberation Sans" w:hAnsi="Liberation Sans" w:cs="Liberation Sans"/>
              <w:b/>
              <w:bCs/>
            </w:rPr>
            <w:t>omponente de respuesta institucional percibida</w:t>
          </w:r>
          <w:r w:rsidR="00785EB5">
            <w:rPr>
              <w:rFonts w:ascii="Liberation Sans" w:eastAsia="Liberation Sans" w:hAnsi="Liberation Sans" w:cs="Liberation Sans"/>
              <w:b/>
              <w:bCs/>
            </w:rPr>
            <w:t>.</w:t>
          </w:r>
          <w:r w:rsidR="00ED0F95">
            <w:rPr>
              <w:rFonts w:ascii="Liberation Sans" w:eastAsia="Liberation Sans" w:hAnsi="Liberation Sans" w:cs="Liberation Sans"/>
              <w:b/>
              <w:bCs/>
            </w:rPr>
            <w:br/>
          </w:r>
          <w:r w:rsidR="00ED0F95">
            <w:rPr>
              <w:rFonts w:ascii="Liberation Sans" w:eastAsia="Liberation Sans" w:hAnsi="Liberation Sans" w:cs="Liberation Sans"/>
              <w:b/>
              <w:bCs/>
            </w:rPr>
            <w:tab/>
          </w:r>
          <w:r w:rsidR="00ED0F95" w:rsidRPr="00ED0F95">
            <w:rPr>
              <w:rFonts w:ascii="Liberation Sans" w:eastAsia="Liberation Sans" w:hAnsi="Liberation Sans" w:cs="Liberation Sans"/>
              <w:b/>
              <w:bCs/>
            </w:rPr>
            <w:t>IPSJ_E</w:t>
          </w:r>
          <w:r w:rsidR="00ED0F95">
            <w:rPr>
              <w:rFonts w:ascii="Liberation Sans" w:eastAsia="Liberation Sans" w:hAnsi="Liberation Sans" w:cs="Liberation Sans"/>
              <w:b/>
              <w:bCs/>
            </w:rPr>
            <w:t xml:space="preserve"> (a</w:t>
          </w:r>
          <w:r w:rsidR="00ED0F95" w:rsidRPr="00ED0F95">
            <w:rPr>
              <w:rFonts w:ascii="Liberation Sans" w:eastAsia="Liberation Sans" w:hAnsi="Liberation Sans" w:cs="Liberation Sans"/>
              <w:b/>
              <w:bCs/>
            </w:rPr>
            <w:t>plicación percibida de justicia (1–5)</w:t>
          </w:r>
          <w:r w:rsidR="00ED0F95">
            <w:rPr>
              <w:rFonts w:ascii="Liberation Sans" w:eastAsia="Liberation Sans" w:hAnsi="Liberation Sans" w:cs="Liberation Sans"/>
              <w:b/>
              <w:bCs/>
            </w:rPr>
            <w:t>):</w:t>
          </w:r>
          <w:r w:rsidR="00354B74">
            <w:rPr>
              <w:rFonts w:ascii="Liberation Sans" w:eastAsia="Liberation Sans" w:hAnsi="Liberation Sans" w:cs="Liberation Sans"/>
              <w:b/>
              <w:bCs/>
            </w:rPr>
            <w:t xml:space="preserve"> Se usa como c</w:t>
          </w:r>
          <w:r w:rsidR="00354B74" w:rsidRPr="00354B74">
            <w:rPr>
              <w:rFonts w:ascii="Liberation Sans" w:eastAsia="Liberation Sans" w:hAnsi="Liberation Sans" w:cs="Liberation Sans"/>
              <w:b/>
              <w:bCs/>
            </w:rPr>
            <w:t xml:space="preserve">omponente de </w:t>
          </w:r>
          <w:r w:rsidR="00354B74">
            <w:rPr>
              <w:rFonts w:ascii="Liberation Sans" w:eastAsia="Liberation Sans" w:hAnsi="Liberation Sans" w:cs="Liberation Sans"/>
              <w:b/>
              <w:bCs/>
            </w:rPr>
            <w:lastRenderedPageBreak/>
            <w:tab/>
          </w:r>
          <w:r w:rsidR="00354B74" w:rsidRPr="00354B74">
            <w:rPr>
              <w:rFonts w:ascii="Liberation Sans" w:eastAsia="Liberation Sans" w:hAnsi="Liberation Sans" w:cs="Liberation Sans"/>
              <w:b/>
              <w:bCs/>
            </w:rPr>
            <w:t>confianza en la ruta</w:t>
          </w:r>
          <w:r w:rsidR="00354B74">
            <w:rPr>
              <w:rFonts w:ascii="Liberation Sans" w:eastAsia="Liberation Sans" w:hAnsi="Liberation Sans" w:cs="Liberation Sans"/>
              <w:b/>
              <w:bCs/>
            </w:rPr>
            <w:t>.</w:t>
          </w:r>
          <w:r w:rsidR="003D6077">
            <w:rPr>
              <w:rFonts w:ascii="Liberation Sans" w:eastAsia="Liberation Sans" w:hAnsi="Liberation Sans" w:cs="Liberation Sans"/>
              <w:b/>
              <w:bCs/>
            </w:rPr>
            <w:br/>
          </w:r>
          <w:r w:rsidR="003D6077">
            <w:rPr>
              <w:rFonts w:ascii="Liberation Sans" w:eastAsia="Liberation Sans" w:hAnsi="Liberation Sans" w:cs="Liberation Sans"/>
              <w:b/>
              <w:bCs/>
            </w:rPr>
            <w:tab/>
          </w:r>
          <w:r w:rsidR="003D6077" w:rsidRPr="003D6077">
            <w:rPr>
              <w:rFonts w:ascii="Liberation Sans" w:eastAsia="Liberation Sans" w:hAnsi="Liberation Sans" w:cs="Liberation Sans"/>
              <w:b/>
              <w:bCs/>
            </w:rPr>
            <w:t>ICG_B</w:t>
          </w:r>
          <w:r w:rsidR="003D6077">
            <w:rPr>
              <w:rFonts w:ascii="Liberation Sans" w:eastAsia="Liberation Sans" w:hAnsi="Liberation Sans" w:cs="Liberation Sans"/>
              <w:b/>
              <w:bCs/>
            </w:rPr>
            <w:t xml:space="preserve"> (c</w:t>
          </w:r>
          <w:r w:rsidR="003D6077" w:rsidRPr="003D6077">
            <w:rPr>
              <w:rFonts w:ascii="Liberation Sans" w:eastAsia="Liberation Sans" w:hAnsi="Liberation Sans" w:cs="Liberation Sans"/>
              <w:b/>
              <w:bCs/>
            </w:rPr>
            <w:t>onfianza en que los vecinos ayudarían (1–5)</w:t>
          </w:r>
          <w:r w:rsidR="003D6077">
            <w:rPr>
              <w:rFonts w:ascii="Liberation Sans" w:eastAsia="Liberation Sans" w:hAnsi="Liberation Sans" w:cs="Liberation Sans"/>
              <w:b/>
              <w:bCs/>
            </w:rPr>
            <w:t>): Se usa como p</w:t>
          </w:r>
          <w:r w:rsidR="003D6077" w:rsidRPr="003D6077">
            <w:rPr>
              <w:rFonts w:ascii="Liberation Sans" w:eastAsia="Liberation Sans" w:hAnsi="Liberation Sans" w:cs="Liberation Sans"/>
              <w:b/>
              <w:bCs/>
            </w:rPr>
            <w:t xml:space="preserve">roxy de </w:t>
          </w:r>
          <w:r w:rsidR="003D6077">
            <w:rPr>
              <w:rFonts w:ascii="Liberation Sans" w:eastAsia="Liberation Sans" w:hAnsi="Liberation Sans" w:cs="Liberation Sans"/>
              <w:b/>
              <w:bCs/>
            </w:rPr>
            <w:tab/>
          </w:r>
          <w:r w:rsidR="003D6077" w:rsidRPr="003D6077">
            <w:rPr>
              <w:rFonts w:ascii="Liberation Sans" w:eastAsia="Liberation Sans" w:hAnsi="Liberation Sans" w:cs="Liberation Sans"/>
              <w:b/>
              <w:bCs/>
            </w:rPr>
            <w:t xml:space="preserve">no-injerencia </w:t>
          </w:r>
          <w:proofErr w:type="spellStart"/>
          <w:r w:rsidR="003D6077" w:rsidRPr="003D6077">
            <w:rPr>
              <w:rFonts w:ascii="Liberation Sans" w:eastAsia="Liberation Sans" w:hAnsi="Liberation Sans" w:cs="Liberation Sans"/>
              <w:b/>
              <w:bCs/>
            </w:rPr>
            <w:t>intra-encuesta</w:t>
          </w:r>
          <w:proofErr w:type="spellEnd"/>
          <w:r w:rsidR="003D6077">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w:t>
          </w:r>
          <w:r w:rsidR="009C0BF1">
            <w:rPr>
              <w:rFonts w:ascii="Liberation Sans" w:eastAsia="Liberation Sans" w:hAnsi="Liberation Sans" w:cs="Liberation Sans"/>
              <w:b/>
              <w:bCs/>
            </w:rPr>
            <w:t xml:space="preserve"> y afrontó</w:t>
          </w:r>
          <w:r w:rsidR="00785EB5" w:rsidRPr="00785EB5">
            <w:rPr>
              <w:rFonts w:ascii="Liberation Sans" w:eastAsia="Liberation Sans" w:hAnsi="Liberation Sans" w:cs="Liberation Sans"/>
              <w:b/>
              <w:bCs/>
            </w:rPr>
            <w:t xml:space="preserve"> violencia contra la mujer, por </w:t>
          </w:r>
          <w:r w:rsidR="009C0BF1">
            <w:rPr>
              <w:rFonts w:ascii="Liberation Sans" w:eastAsia="Liberation Sans" w:hAnsi="Liberation Sans" w:cs="Liberation Sans"/>
              <w:b/>
              <w:bCs/>
            </w:rPr>
            <w:tab/>
          </w:r>
          <w:r w:rsidR="00785EB5" w:rsidRPr="00785EB5">
            <w:rPr>
              <w:rFonts w:ascii="Liberation Sans" w:eastAsia="Liberation Sans" w:hAnsi="Liberation Sans" w:cs="Liberation Sans"/>
              <w:b/>
              <w:bCs/>
            </w:rPr>
            <w:t>espacio</w:t>
          </w:r>
          <w:r w:rsidR="00785EB5">
            <w:rPr>
              <w:rFonts w:ascii="Liberation Sans" w:eastAsia="Liberation Sans" w:hAnsi="Liberation Sans" w:cs="Liberation Sans"/>
              <w:b/>
              <w:bCs/>
            </w:rPr>
            <w:t xml:space="preserve">): Se usa como </w:t>
          </w:r>
          <w:r w:rsidR="009C0BF1">
            <w:rPr>
              <w:rFonts w:ascii="Liberation Sans" w:eastAsia="Liberation Sans" w:hAnsi="Liberation Sans" w:cs="Liberation Sans"/>
              <w:b/>
              <w:bCs/>
            </w:rPr>
            <w:t>p</w:t>
          </w:r>
          <w:r w:rsidR="009C0BF1" w:rsidRPr="009C0BF1">
            <w:rPr>
              <w:rFonts w:ascii="Liberation Sans" w:eastAsia="Liberation Sans" w:hAnsi="Liberation Sans" w:cs="Liberation Sans"/>
              <w:b/>
              <w:bCs/>
            </w:rPr>
            <w:t>iso de exposición + distribución espacial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w:t>
          </w:r>
          <w:r w:rsidR="009C0BF1" w:rsidRPr="009C0BF1">
            <w:rPr>
              <w:rFonts w:ascii="Liberation Sans" w:eastAsia="Liberation Sans" w:hAnsi="Liberation Sans" w:cs="Liberation Sans"/>
              <w:b/>
              <w:bCs/>
            </w:rPr>
            <w:t xml:space="preserve">No afrontó (mezcla no-presenció con presenció-y-calló: no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separable)</w:t>
          </w:r>
          <w:r w:rsidR="00785EB5">
            <w:rPr>
              <w:rFonts w:ascii="Liberation Sans" w:eastAsia="Liberation Sans" w:hAnsi="Liberation Sans" w:cs="Liberation Sans"/>
              <w:b/>
              <w:bCs/>
            </w:rPr>
            <w:t xml:space="preserve">): Se usa como </w:t>
          </w:r>
          <w:r w:rsidR="009C0BF1">
            <w:rPr>
              <w:rFonts w:ascii="Liberation Sans" w:eastAsia="Liberation Sans" w:hAnsi="Liberation Sans" w:cs="Liberation Sans"/>
              <w:b/>
              <w:bCs/>
            </w:rPr>
            <w:t>c</w:t>
          </w:r>
          <w:r w:rsidR="009C0BF1" w:rsidRPr="009C0BF1">
            <w:rPr>
              <w:rFonts w:ascii="Liberation Sans" w:eastAsia="Liberation Sans" w:hAnsi="Liberation Sans" w:cs="Liberation Sans"/>
              <w:b/>
              <w:bCs/>
            </w:rPr>
            <w:t>omplemento de la</w:t>
          </w:r>
          <w:r w:rsidR="009C0BF1">
            <w:rPr>
              <w:rFonts w:ascii="Liberation Sans" w:eastAsia="Liberation Sans" w:hAnsi="Liberation Sans" w:cs="Liberation Sans"/>
              <w:b/>
              <w:bCs/>
            </w:rPr>
            <w:t xml:space="preserve"> Tasa de Afrontamiento</w:t>
          </w:r>
          <w:r w:rsidR="00800DFF">
            <w:rPr>
              <w:rFonts w:ascii="Liberation Sans" w:eastAsia="Liberation Sans" w:hAnsi="Liberation Sans" w:cs="Liberation Sans"/>
              <w:b/>
              <w:bCs/>
            </w:rPr>
            <w:t xml:space="preserve"> </w:t>
          </w:r>
          <w:r w:rsidR="009C0BF1">
            <w:rPr>
              <w:rFonts w:ascii="Liberation Sans" w:eastAsia="Liberation Sans" w:hAnsi="Liberation Sans" w:cs="Liberation Sans"/>
              <w:b/>
              <w:bCs/>
            </w:rPr>
            <w:tab/>
            <w:t xml:space="preserve">Ciudadano </w:t>
          </w:r>
          <w:r w:rsidR="00800DFF">
            <w:rPr>
              <w:rFonts w:ascii="Liberation Sans" w:eastAsia="Liberation Sans" w:hAnsi="Liberation Sans" w:cs="Liberation Sans"/>
              <w:b/>
              <w:bCs/>
            </w:rPr>
            <w:t>–</w:t>
          </w:r>
          <w:r w:rsidR="009C0BF1" w:rsidRPr="009C0BF1">
            <w:rPr>
              <w:rFonts w:ascii="Liberation Sans" w:eastAsia="Liberation Sans" w:hAnsi="Liberation Sans" w:cs="Liberation Sans"/>
              <w:b/>
              <w:bCs/>
            </w:rPr>
            <w:t xml:space="preserve"> TAC</w:t>
          </w:r>
          <w:r w:rsidR="00800DFF">
            <w:rPr>
              <w:rFonts w:ascii="Liberation Sans" w:eastAsia="Liberation Sans" w:hAnsi="Liberation Sans" w:cs="Liberation Sans"/>
              <w:b/>
              <w:bCs/>
            </w:rPr>
            <w:t xml:space="preserve"> (</w:t>
          </w:r>
          <w:r w:rsidR="00800DFF" w:rsidRPr="00800DFF">
            <w:rPr>
              <w:rFonts w:ascii="Liberation Sans" w:eastAsia="Liberation Sans" w:hAnsi="Liberation Sans" w:cs="Liberation Sans"/>
              <w:b/>
              <w:bCs/>
            </w:rPr>
            <w:t xml:space="preserve">porcentaje de personas que presenciaron una situación de </w:t>
          </w:r>
          <w:r w:rsidR="00800DFF">
            <w:rPr>
              <w:rFonts w:ascii="Liberation Sans" w:eastAsia="Liberation Sans" w:hAnsi="Liberation Sans" w:cs="Liberation Sans"/>
              <w:b/>
              <w:bCs/>
            </w:rPr>
            <w:tab/>
          </w:r>
          <w:r w:rsidR="00800DFF" w:rsidRPr="00800DFF">
            <w:rPr>
              <w:rFonts w:ascii="Liberation Sans" w:eastAsia="Liberation Sans" w:hAnsi="Liberation Sans" w:cs="Liberation Sans"/>
              <w:b/>
              <w:bCs/>
            </w:rPr>
            <w:t>violencia contra una mujer y actuaron</w:t>
          </w:r>
          <w:r w:rsidR="00800DFF">
            <w:rPr>
              <w:rFonts w:ascii="Liberation Sans" w:eastAsia="Liberation Sans" w:hAnsi="Liberation Sans" w:cs="Liberation Sans"/>
              <w:b/>
              <w:bCs/>
            </w:rPr>
            <w:t>)</w:t>
          </w:r>
          <w:r w:rsidR="009C0BF1">
            <w:rPr>
              <w:rFonts w:ascii="Liberation Sans" w:eastAsia="Liberation Sans" w:hAnsi="Liberation Sans" w:cs="Liberation Sans"/>
              <w:b/>
              <w:bCs/>
            </w:rPr>
            <w:t>.</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9C0BF1" w:rsidRPr="009C0BF1">
            <w:rPr>
              <w:rFonts w:ascii="Liberation Sans" w:eastAsia="Liberation Sans" w:hAnsi="Liberation Sans" w:cs="Liberation Sans"/>
              <w:b/>
              <w:bCs/>
            </w:rPr>
            <w:t>, Kx404_*, Nx404_*</w:t>
          </w:r>
          <w:r w:rsidR="00C1144A">
            <w:rPr>
              <w:rFonts w:ascii="Liberation Sans" w:eastAsia="Liberation Sans" w:hAnsi="Liberation Sans" w:cs="Liberation Sans"/>
              <w:b/>
              <w:bCs/>
            </w:rPr>
            <w:t xml:space="preserve"> (</w:t>
          </w:r>
          <w:r w:rsidR="009C0BF1">
            <w:rPr>
              <w:rFonts w:ascii="Liberation Sans" w:eastAsia="Liberation Sans" w:hAnsi="Liberation Sans" w:cs="Liberation Sans"/>
              <w:b/>
              <w:bCs/>
            </w:rPr>
            <w:t>v</w:t>
          </w:r>
          <w:r w:rsidR="009C0BF1" w:rsidRPr="009C0BF1">
            <w:rPr>
              <w:rFonts w:ascii="Liberation Sans" w:eastAsia="Liberation Sans" w:hAnsi="Liberation Sans" w:cs="Liberation Sans"/>
              <w:b/>
              <w:bCs/>
            </w:rPr>
            <w:t xml:space="preserve">iolencia intrafamiliar, acoso sexual y violencia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contra NNA, por espacio</w:t>
          </w:r>
          <w:r w:rsidR="00C1144A">
            <w:rPr>
              <w:rFonts w:ascii="Liberation Sans" w:eastAsia="Liberation Sans" w:hAnsi="Liberation Sans" w:cs="Liberation Sans"/>
              <w:b/>
              <w:bCs/>
            </w:rPr>
            <w:t>): Se usa como</w:t>
          </w:r>
          <w:r w:rsidR="009C0BF1">
            <w:rPr>
              <w:rFonts w:ascii="Liberation Sans" w:eastAsia="Liberation Sans" w:hAnsi="Liberation Sans" w:cs="Liberation Sans"/>
              <w:b/>
              <w:bCs/>
            </w:rPr>
            <w:t xml:space="preserve"> a</w:t>
          </w:r>
          <w:r w:rsidR="009C0BF1" w:rsidRPr="009C0BF1">
            <w:rPr>
              <w:rFonts w:ascii="Liberation Sans" w:eastAsia="Liberation Sans" w:hAnsi="Liberation Sans" w:cs="Liberation Sans"/>
              <w:b/>
              <w:bCs/>
            </w:rPr>
            <w:t xml:space="preserve">frontamiento comparado entre tipos </w:t>
          </w:r>
          <w:r w:rsidR="009C0BF1">
            <w:rPr>
              <w:rFonts w:ascii="Liberation Sans" w:eastAsia="Liberation Sans" w:hAnsi="Liberation Sans" w:cs="Liberation Sans"/>
              <w:b/>
              <w:bCs/>
            </w:rPr>
            <w:tab/>
          </w:r>
          <w:r w:rsidR="009C0BF1" w:rsidRPr="009C0BF1">
            <w:rPr>
              <w:rFonts w:ascii="Liberation Sans" w:eastAsia="Liberation Sans" w:hAnsi="Liberation Sans" w:cs="Liberation Sans"/>
              <w:b/>
              <w:bCs/>
            </w:rPr>
            <w:t>de violencia</w:t>
          </w:r>
          <w:r w:rsidR="00C1144A">
            <w:rPr>
              <w:rFonts w:ascii="Liberation Sans" w:eastAsia="Liberation Sans" w:hAnsi="Liberation Sans" w:cs="Liberation Sans"/>
              <w:b/>
              <w:bCs/>
            </w:rPr>
            <w:t>.</w:t>
          </w:r>
          <w:r w:rsidR="0044177C">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w:t>
          </w:r>
          <w:proofErr w:type="spellStart"/>
          <w:r w:rsidR="00002902">
            <w:rPr>
              <w:rFonts w:ascii="Liberation Sans" w:eastAsia="Liberation Sans" w:hAnsi="Liberation Sans" w:cs="Liberation Sans"/>
              <w:b/>
              <w:bCs/>
            </w:rPr>
            <w:t>socioeconomico</w:t>
          </w:r>
          <w:proofErr w:type="spellEnd"/>
          <w:r w:rsidR="00002902">
            <w:rPr>
              <w:rFonts w:ascii="Liberation Sans" w:eastAsia="Liberation Sans" w:hAnsi="Liberation Sans" w:cs="Liberation Sans"/>
              <w:b/>
              <w:bCs/>
            </w:rPr>
            <w:t xml:space="preserve">):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r>
          <w:proofErr w:type="spellStart"/>
          <w:r w:rsidR="00AA733C">
            <w:rPr>
              <w:rFonts w:ascii="Liberation Sans" w:eastAsia="Liberation Sans" w:hAnsi="Liberation Sans" w:cs="Liberation Sans"/>
              <w:b/>
              <w:bCs/>
            </w:rPr>
            <w:t>sexo_jefe</w:t>
          </w:r>
          <w:proofErr w:type="spellEnd"/>
          <w:r w:rsidR="00AA733C">
            <w:rPr>
              <w:rFonts w:ascii="Liberation Sans" w:eastAsia="Liberation Sans" w:hAnsi="Liberation Sans" w:cs="Liberation Sans"/>
              <w:b/>
              <w:bCs/>
            </w:rPr>
            <w:t xml:space="preserve"> (sexo del jefe del hogar): Se usa como c</w:t>
          </w:r>
          <w:r w:rsidR="00AA733C" w:rsidRPr="00AA733C">
            <w:rPr>
              <w:rFonts w:ascii="Liberation Sans" w:eastAsia="Liberation Sans" w:hAnsi="Liberation Sans" w:cs="Liberation Sans"/>
              <w:b/>
              <w:bCs/>
            </w:rPr>
            <w:t>ontrol e insumo del ICC</w:t>
          </w:r>
          <w:r w:rsidR="00B46F46">
            <w:rPr>
              <w:rFonts w:ascii="Liberation Sans" w:eastAsia="Liberation Sans" w:hAnsi="Liberation Sans" w:cs="Liberation Sans"/>
              <w:b/>
              <w:bCs/>
            </w:rPr>
            <w:t>.</w:t>
          </w:r>
          <w:r w:rsidR="00B46F46">
            <w:rPr>
              <w:rFonts w:ascii="Liberation Sans" w:eastAsia="Liberation Sans" w:hAnsi="Liberation Sans" w:cs="Liberation Sans"/>
              <w:b/>
              <w:bCs/>
            </w:rPr>
            <w:br/>
          </w:r>
          <w:r w:rsidR="00B46F46">
            <w:rPr>
              <w:rFonts w:ascii="Liberation Sans" w:eastAsia="Liberation Sans" w:hAnsi="Liberation Sans" w:cs="Liberation Sans"/>
              <w:b/>
              <w:bCs/>
            </w:rPr>
            <w:tab/>
          </w:r>
          <w:r w:rsidR="00B46F46" w:rsidRPr="00B46F46">
            <w:rPr>
              <w:rFonts w:ascii="Liberation Sans" w:eastAsia="Liberation Sans" w:hAnsi="Liberation Sans" w:cs="Liberation Sans"/>
              <w:b/>
              <w:bCs/>
            </w:rPr>
            <w:t>A3, A4, A5</w:t>
          </w:r>
          <w:r w:rsidR="00B46F46">
            <w:rPr>
              <w:rFonts w:ascii="Liberation Sans" w:eastAsia="Liberation Sans" w:hAnsi="Liberation Sans" w:cs="Liberation Sans"/>
              <w:b/>
              <w:bCs/>
            </w:rPr>
            <w:t xml:space="preserve"> (t</w:t>
          </w:r>
          <w:r w:rsidR="00B46F46" w:rsidRPr="00B46F46">
            <w:rPr>
              <w:rFonts w:ascii="Liberation Sans" w:eastAsia="Liberation Sans" w:hAnsi="Liberation Sans" w:cs="Liberation Sans"/>
              <w:b/>
              <w:bCs/>
            </w:rPr>
            <w:t>amaño del hogar, menores y mayores de 18</w:t>
          </w:r>
          <w:r w:rsidR="00B46F46">
            <w:rPr>
              <w:rFonts w:ascii="Liberation Sans" w:eastAsia="Liberation Sans" w:hAnsi="Liberation Sans" w:cs="Liberation Sans"/>
              <w:b/>
              <w:bCs/>
            </w:rPr>
            <w:t xml:space="preserve">): Se usa como </w:t>
          </w:r>
          <w:r w:rsidR="00B46F46">
            <w:rPr>
              <w:rFonts w:ascii="Liberation Sans" w:eastAsia="Liberation Sans" w:hAnsi="Liberation Sans" w:cs="Liberation Sans"/>
              <w:b/>
              <w:bCs/>
            </w:rPr>
            <w:tab/>
            <w:t>c</w:t>
          </w:r>
          <w:r w:rsidR="00B46F46" w:rsidRPr="00B46F46">
            <w:rPr>
              <w:rFonts w:ascii="Liberation Sans" w:eastAsia="Liberation Sans" w:hAnsi="Liberation Sans" w:cs="Liberation Sans"/>
              <w:b/>
              <w:bCs/>
            </w:rPr>
            <w:t>ontrol y denominador del índice de cuidado</w:t>
          </w:r>
          <w:r w:rsidR="00B46F46">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B2C24">
            <w:rPr>
              <w:rFonts w:ascii="Liberation Sans" w:eastAsia="Liberation Sans" w:hAnsi="Liberation Sans" w:cs="Liberation Sans"/>
              <w:b/>
              <w:bCs/>
            </w:rPr>
            <w:t xml:space="preserve">, </w:t>
          </w:r>
          <w:proofErr w:type="spellStart"/>
          <w:r w:rsidR="00BB2C24" w:rsidRPr="00BB2C24">
            <w:rPr>
              <w:rFonts w:ascii="Liberation Sans" w:eastAsia="Liberation Sans" w:hAnsi="Liberation Sans" w:cs="Liberation Sans"/>
              <w:b/>
              <w:bCs/>
            </w:rPr>
            <w:t>IPS_dia</w:t>
          </w:r>
          <w:proofErr w:type="spellEnd"/>
          <w:r w:rsidR="00BB2C24" w:rsidRPr="00BB2C24">
            <w:rPr>
              <w:rFonts w:ascii="Liberation Sans" w:eastAsia="Liberation Sans" w:hAnsi="Liberation Sans" w:cs="Liberation Sans"/>
              <w:b/>
              <w:bCs/>
            </w:rPr>
            <w:t xml:space="preserve">, </w:t>
          </w:r>
          <w:proofErr w:type="spellStart"/>
          <w:r w:rsidR="00BB2C24" w:rsidRPr="00BB2C24">
            <w:rPr>
              <w:rFonts w:ascii="Liberation Sans" w:eastAsia="Liberation Sans" w:hAnsi="Liberation Sans" w:cs="Liberation Sans"/>
              <w:b/>
              <w:bCs/>
            </w:rPr>
            <w:t>IPS_noche</w:t>
          </w:r>
          <w:proofErr w:type="spellEnd"/>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 xml:space="preserve">ercepción de seguridad al caminar de día / </w:t>
          </w:r>
          <w:r w:rsidR="00BB2C24">
            <w:rPr>
              <w:rFonts w:ascii="Liberation Sans" w:eastAsia="Liberation Sans" w:hAnsi="Liberation Sans" w:cs="Liberation Sans"/>
              <w:b/>
              <w:bCs/>
            </w:rPr>
            <w:tab/>
          </w:r>
          <w:r w:rsidR="00BE6715" w:rsidRPr="00BE6715">
            <w:rPr>
              <w:rFonts w:ascii="Liberation Sans" w:eastAsia="Liberation Sans" w:hAnsi="Liberation Sans" w:cs="Liberation Sans"/>
              <w:b/>
              <w:bCs/>
            </w:rPr>
            <w:t>de noche</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BB31A4">
            <w:rPr>
              <w:rFonts w:ascii="Liberation Sans" w:eastAsia="Liberation Sans" w:hAnsi="Liberation Sans" w:cs="Liberation Sans"/>
              <w:b/>
              <w:bCs/>
            </w:rPr>
            <w:br/>
          </w:r>
          <w:r w:rsidR="00BB31A4">
            <w:rPr>
              <w:rFonts w:ascii="Liberation Sans" w:eastAsia="Liberation Sans" w:hAnsi="Liberation Sans" w:cs="Liberation Sans"/>
              <w:b/>
              <w:bCs/>
            </w:rPr>
            <w:tab/>
          </w:r>
          <w:r w:rsidR="00BB31A4" w:rsidRPr="00BB31A4">
            <w:rPr>
              <w:rFonts w:ascii="Liberation Sans" w:eastAsia="Liberation Sans" w:hAnsi="Liberation Sans" w:cs="Liberation Sans"/>
              <w:b/>
              <w:bCs/>
            </w:rPr>
            <w:t>Jx402, Jx403, Ax401</w:t>
          </w:r>
          <w:r w:rsidR="00BB31A4">
            <w:rPr>
              <w:rFonts w:ascii="Liberation Sans" w:eastAsia="Liberation Sans" w:hAnsi="Liberation Sans" w:cs="Liberation Sans"/>
              <w:b/>
              <w:bCs/>
            </w:rPr>
            <w:t xml:space="preserve"> (v</w:t>
          </w:r>
          <w:r w:rsidR="00BB31A4" w:rsidRPr="00BB31A4">
            <w:rPr>
              <w:rFonts w:ascii="Liberation Sans" w:eastAsia="Liberation Sans" w:hAnsi="Liberation Sans" w:cs="Liberation Sans"/>
              <w:b/>
              <w:bCs/>
            </w:rPr>
            <w:t>ictimización por VIF y denuncia</w:t>
          </w:r>
          <w:r w:rsidR="00BB31A4">
            <w:rPr>
              <w:rFonts w:ascii="Liberation Sans" w:eastAsia="Liberation Sans" w:hAnsi="Liberation Sans" w:cs="Liberation Sans"/>
              <w:b/>
              <w:bCs/>
            </w:rPr>
            <w:t xml:space="preserve">): Es solo descriptivo, </w:t>
          </w:r>
          <w:r w:rsidR="00BB31A4">
            <w:rPr>
              <w:rFonts w:ascii="Liberation Sans" w:eastAsia="Liberation Sans" w:hAnsi="Liberation Sans" w:cs="Liberation Sans"/>
              <w:b/>
              <w:bCs/>
            </w:rPr>
            <w:tab/>
            <w:t>no es modelable.</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proofErr w:type="spellStart"/>
          <w:r w:rsidR="001F2038" w:rsidRPr="001F2038">
            <w:rPr>
              <w:rFonts w:ascii="Liberation Sans" w:eastAsia="Liberation Sans" w:hAnsi="Liberation Sans" w:cs="Liberation Sans"/>
              <w:b/>
              <w:bCs/>
            </w:rPr>
            <w:t>fexp_calp_anu</w:t>
          </w:r>
          <w:proofErr w:type="spellEnd"/>
          <w:r w:rsidR="001F2038" w:rsidRPr="001F2038">
            <w:rPr>
              <w:rFonts w:ascii="Liberation Sans" w:eastAsia="Liberation Sans" w:hAnsi="Liberation Sans" w:cs="Liberation Sans"/>
              <w:b/>
              <w:bCs/>
            </w:rPr>
            <w:t xml:space="preserve">, </w:t>
          </w:r>
          <w:proofErr w:type="spellStart"/>
          <w:r w:rsidR="001F2038" w:rsidRPr="001F2038">
            <w:rPr>
              <w:rFonts w:ascii="Liberation Sans" w:eastAsia="Liberation Sans" w:hAnsi="Liberation Sans" w:cs="Liberation Sans"/>
              <w:b/>
              <w:bCs/>
            </w:rPr>
            <w:t>fexp_calh_anu</w:t>
          </w:r>
          <w:proofErr w:type="spellEnd"/>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proofErr w:type="spellStart"/>
          <w:r w:rsidR="00BB31A4" w:rsidRPr="00BB31A4">
            <w:rPr>
              <w:rFonts w:ascii="Liberation Sans" w:eastAsia="Liberation Sans" w:hAnsi="Liberation Sans" w:cs="Liberation Sans"/>
              <w:b/>
              <w:bCs/>
            </w:rPr>
            <w:t>codigo_localidad</w:t>
          </w:r>
          <w:proofErr w:type="spellEnd"/>
          <w:r w:rsidR="00BB31A4" w:rsidRPr="00BB31A4">
            <w:rPr>
              <w:rFonts w:ascii="Liberation Sans" w:eastAsia="Liberation Sans" w:hAnsi="Liberation Sans" w:cs="Liberation Sans"/>
              <w:b/>
              <w:bCs/>
            </w:rPr>
            <w:t xml:space="preserve">, </w:t>
          </w:r>
          <w:proofErr w:type="spellStart"/>
          <w:r w:rsidR="00BB31A4" w:rsidRPr="00BB31A4">
            <w:rPr>
              <w:rFonts w:ascii="Liberation Sans" w:eastAsia="Liberation Sans" w:hAnsi="Liberation Sans" w:cs="Liberation Sans"/>
              <w:b/>
              <w:bCs/>
            </w:rPr>
            <w:t>codigo_UPL</w:t>
          </w:r>
          <w:proofErr w:type="spellEnd"/>
          <w:r w:rsidR="00BB31A4" w:rsidRPr="00BB31A4">
            <w:rPr>
              <w:rFonts w:ascii="Liberation Sans" w:eastAsia="Liberation Sans" w:hAnsi="Liberation Sans" w:cs="Liberation Sans"/>
              <w:b/>
              <w:bCs/>
            </w:rPr>
            <w:t xml:space="preserve">, </w:t>
          </w:r>
          <w:proofErr w:type="spellStart"/>
          <w:r w:rsidR="00BB31A4" w:rsidRPr="00BB31A4">
            <w:rPr>
              <w:rFonts w:ascii="Liberation Sans" w:eastAsia="Liberation Sans" w:hAnsi="Liberation Sans" w:cs="Liberation Sans"/>
              <w:b/>
              <w:bCs/>
            </w:rPr>
            <w:t>SectorUPL</w:t>
          </w:r>
          <w:proofErr w:type="spellEnd"/>
          <w:r w:rsidR="003875CE">
            <w:rPr>
              <w:rFonts w:ascii="Liberation Sans" w:eastAsia="Liberation Sans" w:hAnsi="Liberation Sans" w:cs="Liberation Sans"/>
              <w:b/>
              <w:bCs/>
            </w:rPr>
            <w:t xml:space="preserve"> (</w:t>
          </w:r>
          <w:r w:rsidR="00BB31A4">
            <w:rPr>
              <w:rFonts w:ascii="Liberation Sans" w:eastAsia="Liberation Sans" w:hAnsi="Liberation Sans" w:cs="Liberation Sans"/>
              <w:b/>
              <w:bCs/>
            </w:rPr>
            <w:t>l</w:t>
          </w:r>
          <w:r w:rsidR="00BB31A4" w:rsidRPr="00BB31A4">
            <w:rPr>
              <w:rFonts w:ascii="Liberation Sans" w:eastAsia="Liberation Sans" w:hAnsi="Liberation Sans" w:cs="Liberation Sans"/>
              <w:b/>
              <w:bCs/>
            </w:rPr>
            <w:t>laves territoriales</w:t>
          </w:r>
          <w:r w:rsidR="003875CE">
            <w:rPr>
              <w:rFonts w:ascii="Liberation Sans" w:eastAsia="Liberation Sans" w:hAnsi="Liberation Sans" w:cs="Liberation Sans"/>
              <w:b/>
              <w:bCs/>
            </w:rPr>
            <w:t>): Se usa</w:t>
          </w:r>
          <w:r w:rsidR="00BB31A4">
            <w:rPr>
              <w:rFonts w:ascii="Liberation Sans" w:eastAsia="Liberation Sans" w:hAnsi="Liberation Sans" w:cs="Liberation Sans"/>
              <w:b/>
              <w:bCs/>
            </w:rPr>
            <w:t>n</w:t>
          </w:r>
          <w:r w:rsidR="003875CE">
            <w:rPr>
              <w:rFonts w:ascii="Liberation Sans" w:eastAsia="Liberation Sans" w:hAnsi="Liberation Sans" w:cs="Liberation Sans"/>
              <w:b/>
              <w:bCs/>
            </w:rPr>
            <w:t xml:space="preserve"> </w:t>
          </w:r>
          <w:r w:rsidR="00BB31A4">
            <w:rPr>
              <w:rFonts w:ascii="Liberation Sans" w:eastAsia="Liberation Sans" w:hAnsi="Liberation Sans" w:cs="Liberation Sans"/>
              <w:b/>
              <w:bCs/>
            </w:rPr>
            <w:tab/>
          </w:r>
          <w:r w:rsidR="003875CE">
            <w:rPr>
              <w:rFonts w:ascii="Liberation Sans" w:eastAsia="Liberation Sans" w:hAnsi="Liberation Sans" w:cs="Liberation Sans"/>
              <w:b/>
              <w:bCs/>
            </w:rPr>
            <w:t xml:space="preserve">como </w:t>
          </w:r>
          <w:r w:rsidR="00BB31A4">
            <w:rPr>
              <w:rFonts w:ascii="Liberation Sans" w:eastAsia="Liberation Sans" w:hAnsi="Liberation Sans" w:cs="Liberation Sans"/>
              <w:b/>
              <w:bCs/>
            </w:rPr>
            <w:t>c</w:t>
          </w:r>
          <w:r w:rsidR="00BB31A4" w:rsidRPr="00BB31A4">
            <w:rPr>
              <w:rFonts w:ascii="Liberation Sans" w:eastAsia="Liberation Sans" w:hAnsi="Liberation Sans" w:cs="Liberation Sans"/>
              <w:b/>
              <w:bCs/>
            </w:rPr>
            <w:t>ruce y conglomerados</w:t>
          </w:r>
          <w:r w:rsidR="003875CE">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641103">
            <w:rPr>
              <w:rFonts w:ascii="Liberation Sans" w:eastAsia="Liberation Sans" w:hAnsi="Liberation Sans" w:cs="Liberation Sans"/>
              <w:b/>
              <w:bCs/>
            </w:rPr>
            <w:br/>
            <w:t>De normas y actitudes (</w:t>
          </w:r>
          <w:r w:rsidR="00641103" w:rsidRPr="00641103">
            <w:rPr>
              <w:rFonts w:ascii="Liberation Sans" w:eastAsia="Liberation Sans" w:hAnsi="Liberation Sans" w:cs="Liberation Sans"/>
              <w:b/>
              <w:bCs/>
            </w:rPr>
            <w:t>outputs/dataset_encuestaBienal_limpio.csv</w:t>
          </w:r>
          <w:r w:rsidR="00641103">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P10.1, P10.2</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 xml:space="preserve">"Las mujeres por naturaleza cuidan mejor / hacen mejor los </w:t>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oficios del hogar"</w:t>
          </w:r>
          <w:r w:rsidR="00641103">
            <w:rPr>
              <w:rFonts w:ascii="Liberation Sans" w:eastAsia="Liberation Sans" w:hAnsi="Liberation Sans" w:cs="Liberation Sans"/>
              <w:b/>
              <w:bCs/>
            </w:rPr>
            <w:t>: La dimensión esperada es ‘roles tradicionales’</w:t>
          </w:r>
          <w:r w:rsidR="00D17675">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P10.3, P10.4, P10.6</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"Toda familia necesita un hombre que la proteja"</w:t>
          </w:r>
          <w:r w:rsidR="00641103">
            <w:rPr>
              <w:rFonts w:ascii="Liberation Sans" w:eastAsia="Liberation Sans" w:hAnsi="Liberation Sans" w:cs="Liberation Sans"/>
              <w:b/>
              <w:bCs/>
            </w:rPr>
            <w:t xml:space="preserve">: La </w:t>
          </w:r>
          <w:r w:rsidR="00641103">
            <w:rPr>
              <w:rFonts w:ascii="Liberation Sans" w:eastAsia="Liberation Sans" w:hAnsi="Liberation Sans" w:cs="Liberation Sans"/>
              <w:b/>
              <w:bCs/>
            </w:rPr>
            <w:tab/>
            <w:t>dimensión esperada es ‘roles tradicionales’</w:t>
          </w:r>
          <w:r w:rsidR="00D17675">
            <w:rPr>
              <w:rFonts w:ascii="Liberation Sans" w:eastAsia="Liberation Sans" w:hAnsi="Liberation Sans" w:cs="Liberation Sans"/>
              <w:b/>
              <w:bCs/>
            </w:rPr>
            <w:t>.</w:t>
          </w:r>
          <w:r w:rsidR="00D17675">
            <w:rPr>
              <w:rFonts w:ascii="Liberation Sans" w:eastAsia="Liberation Sans" w:hAnsi="Liberation Sans" w:cs="Liberation Sans"/>
              <w:b/>
              <w:bCs/>
            </w:rPr>
            <w:br/>
          </w:r>
          <w:r w:rsidR="00D17675">
            <w:rPr>
              <w:rFonts w:ascii="Liberation Sans" w:eastAsia="Liberation Sans" w:hAnsi="Liberation Sans" w:cs="Liberation Sans"/>
              <w:b/>
              <w:bCs/>
            </w:rPr>
            <w:tab/>
          </w:r>
          <w:r w:rsidR="00D17675" w:rsidRPr="00D17675">
            <w:rPr>
              <w:rFonts w:ascii="Liberation Sans" w:eastAsia="Liberation Sans" w:hAnsi="Liberation Sans" w:cs="Liberation Sans"/>
              <w:b/>
              <w:bCs/>
            </w:rPr>
            <w:t>P10.5</w:t>
          </w:r>
          <w:r w:rsidR="00D17675">
            <w:rPr>
              <w:rFonts w:ascii="Liberation Sans" w:eastAsia="Liberation Sans" w:hAnsi="Liberation Sans" w:cs="Liberation Sans"/>
              <w:b/>
              <w:bCs/>
            </w:rPr>
            <w:t xml:space="preserve"> </w:t>
          </w:r>
          <w:r w:rsidR="00D17675" w:rsidRPr="00D17675">
            <w:rPr>
              <w:rFonts w:ascii="Liberation Sans" w:eastAsia="Liberation Sans" w:hAnsi="Liberation Sans" w:cs="Liberation Sans"/>
              <w:b/>
              <w:bCs/>
            </w:rPr>
            <w:t>"La mujer es la principal responsable de prevenir un embarazo"</w:t>
          </w:r>
          <w:r w:rsidR="00D17675">
            <w:rPr>
              <w:rFonts w:ascii="Liberation Sans" w:eastAsia="Liberation Sans" w:hAnsi="Liberation Sans" w:cs="Liberation Sans"/>
              <w:b/>
              <w:bCs/>
            </w:rPr>
            <w:t xml:space="preserve">: La </w:t>
          </w:r>
          <w:r w:rsidR="00D17675">
            <w:rPr>
              <w:rFonts w:ascii="Liberation Sans" w:eastAsia="Liberation Sans" w:hAnsi="Liberation Sans" w:cs="Liberation Sans"/>
              <w:b/>
              <w:bCs/>
            </w:rPr>
            <w:tab/>
            <w:t>dimensión esperada es ‘responsabilización’.</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P10.8</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"La mujer que se deja maltratar por su pareja es porque le gusta"</w:t>
          </w:r>
          <w:r w:rsidR="00AF40F7">
            <w:rPr>
              <w:rFonts w:ascii="Liberation Sans" w:eastAsia="Liberation Sans" w:hAnsi="Liberation Sans" w:cs="Liberation Sans"/>
              <w:b/>
              <w:bCs/>
            </w:rPr>
            <w:t xml:space="preserve">: La </w:t>
          </w:r>
          <w:r w:rsidR="00AF40F7">
            <w:rPr>
              <w:rFonts w:ascii="Liberation Sans" w:eastAsia="Liberation Sans" w:hAnsi="Liberation Sans" w:cs="Liberation Sans"/>
              <w:b/>
              <w:bCs/>
            </w:rPr>
            <w:tab/>
            <w:t>dimensión esperada es ‘c</w:t>
          </w:r>
          <w:r w:rsidR="00AF40F7" w:rsidRPr="00AF40F7">
            <w:rPr>
              <w:rFonts w:ascii="Liberation Sans" w:eastAsia="Liberation Sans" w:hAnsi="Liberation Sans" w:cs="Liberation Sans"/>
              <w:b/>
              <w:bCs/>
            </w:rPr>
            <w:t>ulpabilización de la víctima</w:t>
          </w:r>
          <w:r w:rsidR="00AF40F7">
            <w:rPr>
              <w:rFonts w:ascii="Liberation Sans" w:eastAsia="Liberation Sans" w:hAnsi="Liberation Sans" w:cs="Liberation Sans"/>
              <w:b/>
              <w:bCs/>
            </w:rPr>
            <w:t>’.</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P10.9</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 xml:space="preserve">"Lo más grave de que un hombre maltrate a su pareja es que lo haga en </w:t>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público"</w:t>
          </w:r>
          <w:r w:rsidR="00AF40F7">
            <w:rPr>
              <w:rFonts w:ascii="Liberation Sans" w:eastAsia="Liberation Sans" w:hAnsi="Liberation Sans" w:cs="Liberation Sans"/>
              <w:b/>
              <w:bCs/>
            </w:rPr>
            <w:t>: La dimensión esperada es ‘p</w:t>
          </w:r>
          <w:r w:rsidR="00AF40F7" w:rsidRPr="00AF40F7">
            <w:rPr>
              <w:rFonts w:ascii="Liberation Sans" w:eastAsia="Liberation Sans" w:hAnsi="Liberation Sans" w:cs="Liberation Sans"/>
              <w:b/>
              <w:bCs/>
            </w:rPr>
            <w:t>rivatización de la violencia</w:t>
          </w:r>
          <w:r w:rsidR="00AF40F7">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P10.10</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 xml:space="preserve">"Una mujer que se viste con minifalda provoca que le falten al </w:t>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respeto"</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ulpabilización de la víctima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P10.11</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"El deber de todo hombre es defender su hombría"</w:t>
          </w:r>
          <w:r w:rsidR="003A0B3C">
            <w:rPr>
              <w:rFonts w:ascii="Liberation Sans" w:eastAsia="Liberation Sans" w:hAnsi="Liberation Sans" w:cs="Liberation Sans"/>
              <w:b/>
              <w:bCs/>
            </w:rPr>
            <w:t xml:space="preserve">: La dimensión </w:t>
          </w:r>
          <w:r w:rsidR="001B7A04">
            <w:rPr>
              <w:rFonts w:ascii="Liberation Sans" w:eastAsia="Liberation Sans" w:hAnsi="Liberation Sans" w:cs="Liberation Sans"/>
              <w:b/>
              <w:bCs/>
            </w:rPr>
            <w:lastRenderedPageBreak/>
            <w:tab/>
          </w:r>
          <w:r w:rsidR="003A0B3C">
            <w:rPr>
              <w:rFonts w:ascii="Liberation Sans" w:eastAsia="Liberation Sans" w:hAnsi="Liberation Sans" w:cs="Liberation Sans"/>
              <w:b/>
              <w:bCs/>
            </w:rPr>
            <w:t>esperada es ‘m</w:t>
          </w:r>
          <w:r w:rsidR="003A0B3C" w:rsidRPr="003A0B3C">
            <w:rPr>
              <w:rFonts w:ascii="Liberation Sans" w:eastAsia="Liberation Sans" w:hAnsi="Liberation Sans" w:cs="Liberation Sans"/>
              <w:b/>
              <w:bCs/>
            </w:rPr>
            <w:t>asculinidad hegemónica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3A0B3C" w:rsidRPr="003A0B3C">
            <w:rPr>
              <w:rFonts w:ascii="Liberation Sans" w:eastAsia="Liberation Sans" w:hAnsi="Liberation Sans" w:cs="Liberation Sans"/>
              <w:b/>
              <w:bCs/>
            </w:rPr>
            <w:t>P12.1, P12.2</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Celos como muestra de afecto, control de la vida social</w:t>
          </w:r>
          <w:r w:rsidR="003A0B3C">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3A0B3C">
            <w:rPr>
              <w:rFonts w:ascii="Liberation Sans" w:eastAsia="Liberation Sans" w:hAnsi="Liberation Sans" w:cs="Liberation Sans"/>
              <w:b/>
              <w:bCs/>
            </w:rPr>
            <w:t>dimensión esperada es ‘c</w:t>
          </w:r>
          <w:r w:rsidR="003A0B3C" w:rsidRPr="003A0B3C">
            <w:rPr>
              <w:rFonts w:ascii="Liberation Sans" w:eastAsia="Liberation Sans" w:hAnsi="Liberation Sans" w:cs="Liberation Sans"/>
              <w:b/>
              <w:bCs/>
            </w:rPr>
            <w:t>ontrol en la pareja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P12.3</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"Un hombre de verdad debe imponerse, así le toque usar la fuerza"</w:t>
          </w:r>
          <w:r w:rsidR="00963BED">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963BED">
            <w:rPr>
              <w:rFonts w:ascii="Liberation Sans" w:eastAsia="Liberation Sans" w:hAnsi="Liberation Sans" w:cs="Liberation Sans"/>
              <w:b/>
              <w:bCs/>
            </w:rPr>
            <w:t>dimensión esperada es ‘l</w:t>
          </w:r>
          <w:r w:rsidR="00963BED" w:rsidRPr="00963BED">
            <w:rPr>
              <w:rFonts w:ascii="Liberation Sans" w:eastAsia="Liberation Sans" w:hAnsi="Liberation Sans" w:cs="Liberation Sans"/>
              <w:b/>
              <w:bCs/>
            </w:rPr>
            <w:t>egitimación de la violencia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P12.5</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"Cuando hay violencia en una relación de pareja, uno no tiene por qué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meterse"</w:t>
          </w:r>
          <w:r w:rsidR="00963BED">
            <w:rPr>
              <w:rFonts w:ascii="Liberation Sans" w:eastAsia="Liberation Sans" w:hAnsi="Liberation Sans" w:cs="Liberation Sans"/>
              <w:b/>
              <w:bCs/>
            </w:rPr>
            <w:t>: La dimensión esperada es ‘n</w:t>
          </w:r>
          <w:r w:rsidR="00963BED" w:rsidRPr="00963BED">
            <w:rPr>
              <w:rFonts w:ascii="Liberation Sans" w:eastAsia="Liberation Sans" w:hAnsi="Liberation Sans" w:cs="Liberation Sans"/>
              <w:b/>
              <w:bCs/>
            </w:rPr>
            <w:t>o-injerencia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P11.1–P11.4</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Presenció acoso / hechos violentos contra mujeres en el último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mes</w:t>
          </w:r>
          <w:r w:rsidR="00963BED">
            <w:rPr>
              <w:rFonts w:ascii="Liberation Sans" w:eastAsia="Liberation Sans" w:hAnsi="Liberation Sans" w:cs="Liberation Sans"/>
              <w:b/>
              <w:bCs/>
            </w:rPr>
            <w:t>): La dimensión esperada es ‘e</w:t>
          </w:r>
          <w:r w:rsidR="00963BED" w:rsidRPr="00963BED">
            <w:rPr>
              <w:rFonts w:ascii="Liberation Sans" w:eastAsia="Liberation Sans" w:hAnsi="Liberation Sans" w:cs="Liberation Sans"/>
              <w:b/>
              <w:bCs/>
            </w:rPr>
            <w:t>xposición</w:t>
          </w:r>
          <w:r w:rsidR="00963BED">
            <w:rPr>
              <w:rFonts w:ascii="Liberation Sans" w:eastAsia="Liberation Sans" w:hAnsi="Liberation Sans" w:cs="Liberation Sans"/>
              <w:b/>
              <w:bCs/>
            </w:rPr>
            <w:t>’</w:t>
          </w:r>
          <w:r w:rsidR="00963BED" w:rsidRPr="00963BED">
            <w:rPr>
              <w:rFonts w:ascii="Liberation Sans" w:eastAsia="Liberation Sans" w:hAnsi="Liberation Sans" w:cs="Liberation Sans"/>
              <w:b/>
              <w:bCs/>
            </w:rPr>
            <w:t xml:space="preserve"> (validación cruzada del bloque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404)</w:t>
          </w:r>
          <w:r w:rsidR="00963BED">
            <w:rPr>
              <w:rFonts w:ascii="Liberation Sans" w:eastAsia="Liberation Sans" w:hAnsi="Liberation Sans" w:cs="Liberation Sans"/>
              <w:b/>
              <w:bCs/>
            </w:rPr>
            <w:t>.</w:t>
          </w:r>
          <w:r w:rsidR="00737EB4">
            <w:rPr>
              <w:rFonts w:ascii="Liberation Sans" w:eastAsia="Liberation Sans" w:hAnsi="Liberation Sans" w:cs="Liberation Sans"/>
              <w:b/>
              <w:bCs/>
            </w:rPr>
            <w:br/>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P53.6, P53.12, P53.13</w:t>
          </w:r>
          <w:r w:rsidR="00737EB4">
            <w:rPr>
              <w:rFonts w:ascii="Liberation Sans" w:eastAsia="Liberation Sans" w:hAnsi="Liberation Sans" w:cs="Liberation Sans"/>
              <w:b/>
              <w:bCs/>
            </w:rPr>
            <w:t xml:space="preserve"> (</w:t>
          </w:r>
          <w:r w:rsidR="00737EB4" w:rsidRPr="00737EB4">
            <w:rPr>
              <w:rFonts w:ascii="Liberation Sans" w:eastAsia="Liberation Sans" w:hAnsi="Liberation Sans" w:cs="Liberation Sans"/>
              <w:b/>
              <w:bCs/>
            </w:rPr>
            <w:t xml:space="preserve">Familias conflictivas, venta y consumo de SPA en el </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barrio</w:t>
          </w:r>
          <w:r w:rsidR="00737EB4">
            <w:rPr>
              <w:rFonts w:ascii="Liberation Sans" w:eastAsia="Liberation Sans" w:hAnsi="Liberation Sans" w:cs="Liberation Sans"/>
              <w:b/>
              <w:bCs/>
            </w:rPr>
            <w:t>): La dimensión esperada es ‘c</w:t>
          </w:r>
          <w:r w:rsidR="00737EB4" w:rsidRPr="00737EB4">
            <w:rPr>
              <w:rFonts w:ascii="Liberation Sans" w:eastAsia="Liberation Sans" w:hAnsi="Liberation Sans" w:cs="Liberation Sans"/>
              <w:b/>
              <w:bCs/>
            </w:rPr>
            <w:t>ontexto del entorno</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sustituye a</w:t>
          </w:r>
          <w:r w:rsidR="00737EB4">
            <w:rPr>
              <w:rFonts w:ascii="Liberation Sans" w:eastAsia="Liberation Sans" w:hAnsi="Liberation Sans" w:cs="Liberation Sans"/>
              <w:b/>
              <w:bCs/>
            </w:rPr>
            <w:tab/>
          </w:r>
          <w:proofErr w:type="spellStart"/>
          <w:r w:rsidR="00737EB4" w:rsidRPr="00737EB4">
            <w:rPr>
              <w:rFonts w:ascii="Liberation Sans" w:eastAsia="Liberation Sans" w:hAnsi="Liberation Sans" w:cs="Liberation Sans"/>
              <w:b/>
              <w:bCs/>
            </w:rPr>
            <w:t>osb_SPA</w:t>
          </w:r>
          <w:proofErr w:type="spellEnd"/>
          <w:r w:rsidR="00737EB4">
            <w:rPr>
              <w:rFonts w:ascii="Liberation Sans" w:eastAsia="Liberation Sans" w:hAnsi="Liberation Sans" w:cs="Liberation Sans"/>
              <w:b/>
              <w:bCs/>
            </w:rPr>
            <w:t>)</w:t>
          </w:r>
          <w:r w:rsidR="00362E19">
            <w:rPr>
              <w:rFonts w:ascii="Liberation Sans" w:eastAsia="Liberation Sans" w:hAnsi="Liberation Sans" w:cs="Liberation Sans"/>
              <w:b/>
              <w:bCs/>
            </w:rPr>
            <w:br/>
          </w:r>
          <w:r w:rsidR="00362E19">
            <w:rPr>
              <w:rFonts w:ascii="Liberation Sans" w:eastAsia="Liberation Sans" w:hAnsi="Liberation Sans" w:cs="Liberation Sans"/>
              <w:b/>
              <w:bCs/>
            </w:rPr>
            <w:tab/>
          </w:r>
          <w:r w:rsidR="00362E19" w:rsidRPr="00362E19">
            <w:rPr>
              <w:rFonts w:ascii="Liberation Sans" w:eastAsia="Liberation Sans" w:hAnsi="Liberation Sans" w:cs="Liberation Sans"/>
              <w:b/>
              <w:bCs/>
            </w:rPr>
            <w:t>P72.12</w:t>
          </w:r>
          <w:r w:rsidR="00362E19">
            <w:rPr>
              <w:rFonts w:ascii="Liberation Sans" w:eastAsia="Liberation Sans" w:hAnsi="Liberation Sans" w:cs="Liberation Sans"/>
              <w:b/>
              <w:bCs/>
            </w:rPr>
            <w:t xml:space="preserve"> (</w:t>
          </w:r>
          <w:r w:rsidR="00362E19" w:rsidRPr="00362E19">
            <w:rPr>
              <w:rFonts w:ascii="Liberation Sans" w:eastAsia="Liberation Sans" w:hAnsi="Liberation Sans" w:cs="Liberation Sans"/>
              <w:b/>
              <w:bCs/>
            </w:rPr>
            <w:t>Casos de acoso o abuso sexual en el parque más cercano</w:t>
          </w:r>
          <w:r w:rsidR="00362E19">
            <w:rPr>
              <w:rFonts w:ascii="Liberation Sans" w:eastAsia="Liberation Sans" w:hAnsi="Liberation Sans" w:cs="Liberation Sans"/>
              <w:b/>
              <w:bCs/>
            </w:rPr>
            <w:t xml:space="preserve">): La </w:t>
          </w:r>
          <w:r w:rsidR="00362E19">
            <w:rPr>
              <w:rFonts w:ascii="Liberation Sans" w:eastAsia="Liberation Sans" w:hAnsi="Liberation Sans" w:cs="Liberation Sans"/>
              <w:b/>
              <w:bCs/>
            </w:rPr>
            <w:tab/>
            <w:t>dimensión esperada es ‘c</w:t>
          </w:r>
          <w:r w:rsidR="00362E19" w:rsidRPr="00362E19">
            <w:rPr>
              <w:rFonts w:ascii="Liberation Sans" w:eastAsia="Liberation Sans" w:hAnsi="Liberation Sans" w:cs="Liberation Sans"/>
              <w:b/>
              <w:bCs/>
            </w:rPr>
            <w:t>ontexto de espacio público</w:t>
          </w:r>
          <w:r w:rsidR="00362E19">
            <w:rPr>
              <w:rFonts w:ascii="Liberation Sans" w:eastAsia="Liberation Sans" w:hAnsi="Liberation Sans" w:cs="Liberation Sans"/>
              <w:b/>
              <w:bCs/>
            </w:rPr>
            <w:t>’</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V1, V2, FACTOR</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Localidad, estrato, factor de expansión</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 xml:space="preserve">Llaves y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ponderación</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D1, D2, D3_1, D9, D14</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Sexo, género, rango etario, educación, ingreso</w:t>
          </w:r>
          <w:r w:rsidR="004E26A2">
            <w:rPr>
              <w:rFonts w:ascii="Liberation Sans" w:eastAsia="Liberation Sans" w:hAnsi="Liberation Sans" w:cs="Liberation Sans"/>
              <w:b/>
              <w:bCs/>
            </w:rPr>
            <w:t xml:space="preserve">):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Controles</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t>De demanda de emergencia</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(outputs/llamadas123_consolidado_limpio.csv)</w:t>
          </w:r>
          <w:r w:rsidR="004E26A2">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CODIGO_LOCALIDAD, GENERO, TIPO_INCIDENTE, PRIORIDAD_FINAL</w:t>
          </w:r>
          <w:r w:rsidR="007E7CCA">
            <w:rPr>
              <w:rFonts w:ascii="Liberation Sans" w:eastAsia="Liberation Sans" w:hAnsi="Liberation Sans" w:cs="Liberation Sans"/>
              <w:b/>
              <w:bCs/>
            </w:rPr>
            <w:t xml:space="preserv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Volumen de demanda femenina por tipo de incidente</w:t>
          </w:r>
          <w:r w:rsidR="007E7CCA">
            <w:rPr>
              <w:rFonts w:ascii="Liberation Sans" w:eastAsia="Liberation Sans" w:hAnsi="Liberation Sans" w:cs="Liberation Sans"/>
              <w:b/>
              <w:bCs/>
            </w:rPr>
            <w:t>.</w:t>
          </w:r>
          <w:r w:rsidR="007E7CCA">
            <w:rPr>
              <w:rFonts w:ascii="Liberation Sans" w:eastAsia="Liberation Sans" w:hAnsi="Liberation Sans" w:cs="Liberation Sans"/>
              <w:b/>
              <w:bCs/>
            </w:rPr>
            <w:br/>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FECHA_INICIO_DESPLAZAMIENTO_MOVIL, RECEPCION</w:t>
          </w:r>
          <w:r w:rsidR="007E7CCA">
            <w:rPr>
              <w:rFonts w:ascii="Liberation Sans" w:eastAsia="Liberation Sans" w:hAnsi="Liberation Sans" w:cs="Liberation Sans"/>
              <w:b/>
              <w:bCs/>
            </w:rPr>
            <w:t xml:space="preserve">: </w:t>
          </w:r>
          <w:r w:rsidR="007E7CCA" w:rsidRPr="007E7CCA">
            <w:rPr>
              <w:rFonts w:ascii="Liberation Sans" w:eastAsia="Liberation Sans" w:hAnsi="Liberation Sans" w:cs="Liberation Sans"/>
              <w:b/>
              <w:bCs/>
            </w:rPr>
            <w:t xml:space="preserve">Diferencial de </w:t>
          </w:r>
          <w:r w:rsidR="007E7CCA">
            <w:rPr>
              <w:rFonts w:ascii="Liberation Sans" w:eastAsia="Liberation Sans" w:hAnsi="Liberation Sans" w:cs="Liberation Sans"/>
              <w:b/>
              <w:bCs/>
            </w:rPr>
            <w:tab/>
          </w:r>
          <w:r w:rsidR="007E7CCA" w:rsidRPr="007E7CCA">
            <w:rPr>
              <w:rFonts w:ascii="Liberation Sans" w:eastAsia="Liberation Sans" w:hAnsi="Liberation Sans" w:cs="Liberation Sans"/>
              <w:b/>
              <w:bCs/>
            </w:rPr>
            <w:t>tiempo de respuesta</w:t>
          </w:r>
          <w:r w:rsidR="007E7CCA">
            <w:rPr>
              <w:rFonts w:ascii="Liberation Sans" w:eastAsia="Liberation Sans" w:hAnsi="Liberation Sans" w:cs="Liberation Sans"/>
              <w:b/>
              <w:bCs/>
            </w:rPr>
            <w:t>.</w:t>
          </w:r>
          <w:r w:rsidR="00AB5179">
            <w:rPr>
              <w:rFonts w:ascii="Liberation Sans" w:eastAsia="Liberation Sans" w:hAnsi="Liberation Sans" w:cs="Liberation Sans"/>
              <w:b/>
              <w:bCs/>
            </w:rPr>
            <w:br/>
            <w:t>De geometría (</w:t>
          </w:r>
          <w:r w:rsidR="00AB5179" w:rsidRPr="00AB5179">
            <w:rPr>
              <w:rFonts w:ascii="Liberation Sans" w:eastAsia="Liberation Sans" w:hAnsi="Liberation Sans" w:cs="Liberation Sans"/>
              <w:b/>
              <w:bCs/>
            </w:rPr>
            <w:t>outputs/</w:t>
          </w:r>
          <w:proofErr w:type="spellStart"/>
          <w:r w:rsidR="00AB5179" w:rsidRPr="00AB5179">
            <w:rPr>
              <w:rFonts w:ascii="Liberation Sans" w:eastAsia="Liberation Sans" w:hAnsi="Liberation Sans" w:cs="Liberation Sans"/>
              <w:b/>
              <w:bCs/>
            </w:rPr>
            <w:t>localidades_con_nombres.geojson</w:t>
          </w:r>
          <w:proofErr w:type="spellEnd"/>
          <w:r w:rsidR="00AB5179">
            <w:rPr>
              <w:rFonts w:ascii="Liberation Sans" w:eastAsia="Liberation Sans" w:hAnsi="Liberation Sans" w:cs="Liberation Sans"/>
              <w:b/>
              <w:bCs/>
            </w:rPr>
            <w:t>):</w:t>
          </w:r>
          <w:r w:rsidR="00AB5179">
            <w:rPr>
              <w:rFonts w:ascii="Liberation Sans" w:eastAsia="Liberation Sans" w:hAnsi="Liberation Sans" w:cs="Liberation Sans"/>
              <w:b/>
              <w:bCs/>
            </w:rPr>
            <w:br/>
          </w:r>
          <w:r w:rsidR="00AB5179">
            <w:rPr>
              <w:rFonts w:ascii="Liberation Sans" w:eastAsia="Liberation Sans" w:hAnsi="Liberation Sans" w:cs="Liberation Sans"/>
              <w:b/>
              <w:bCs/>
            </w:rPr>
            <w:tab/>
          </w:r>
          <w:proofErr w:type="spellStart"/>
          <w:r w:rsidR="00AB5179" w:rsidRPr="00AB5179">
            <w:rPr>
              <w:rFonts w:ascii="Liberation Sans" w:eastAsia="Liberation Sans" w:hAnsi="Liberation Sans" w:cs="Liberation Sans"/>
              <w:b/>
              <w:bCs/>
            </w:rPr>
            <w:t>codigo_localidad</w:t>
          </w:r>
          <w:proofErr w:type="spellEnd"/>
          <w:r w:rsidR="00AB5179" w:rsidRPr="00AB5179">
            <w:rPr>
              <w:rFonts w:ascii="Liberation Sans" w:eastAsia="Liberation Sans" w:hAnsi="Liberation Sans" w:cs="Liberation Sans"/>
              <w:b/>
              <w:bCs/>
            </w:rPr>
            <w:t>, localidad</w:t>
          </w:r>
          <w:r w:rsidR="00AB5179">
            <w:rPr>
              <w:rFonts w:ascii="Liberation Sans" w:eastAsia="Liberation Sans" w:hAnsi="Liberation Sans" w:cs="Liberation Sans"/>
              <w:b/>
              <w:bCs/>
            </w:rPr>
            <w:t>,</w:t>
          </w:r>
          <w:r w:rsidR="00AB5179" w:rsidRPr="00AB5179">
            <w:rPr>
              <w:rFonts w:ascii="Liberation Sans" w:eastAsia="Liberation Sans" w:hAnsi="Liberation Sans" w:cs="Liberation Sans"/>
              <w:b/>
              <w:bCs/>
            </w:rPr>
            <w:t xml:space="preserve"> geometría de polígonos</w:t>
          </w:r>
          <w:r w:rsidR="00AB5179">
            <w:rPr>
              <w:rFonts w:ascii="Liberation Sans" w:eastAsia="Liberation Sans" w:hAnsi="Liberation Sans" w:cs="Liberation Sans"/>
              <w:b/>
              <w:bCs/>
            </w:rPr>
            <w:t xml:space="preserve">: Descripción de las </w:t>
          </w:r>
          <w:r w:rsidR="00AB5179">
            <w:rPr>
              <w:rFonts w:ascii="Liberation Sans" w:eastAsia="Liberation Sans" w:hAnsi="Liberation Sans" w:cs="Liberation Sans"/>
              <w:b/>
              <w:bCs/>
            </w:rPr>
            <w:tab/>
            <w:t>localidades.</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10C9017A" w:rsidR="00C67712" w:rsidRDefault="40995B18" w:rsidP="00ED7D70">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EndPr/>
        <w:sdtContent>
          <w:r w:rsidR="00ED7D70">
            <w:rPr>
              <w:rFonts w:ascii="Liberation Sans" w:eastAsia="Liberation Sans" w:hAnsi="Liberation Sans" w:cs="Liberation Sans"/>
              <w:b/>
              <w:bCs/>
            </w:rPr>
            <w:t>Se planea realizar la integración mediante tres niveles jerárquicos:</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1 — INDIVIDUAL (no se integra entre encuestas)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 Encuesta Percepción (13.082 personas)   → modelos </w:t>
          </w:r>
          <w:proofErr w:type="spellStart"/>
          <w:r w:rsidR="00ED7D70" w:rsidRPr="00ED7D70">
            <w:rPr>
              <w:rFonts w:ascii="Liberation Sans" w:eastAsia="Liberation Sans" w:hAnsi="Liberation Sans" w:cs="Liberation Sans"/>
              <w:b/>
              <w:bCs/>
            </w:rPr>
            <w:t>H</w:t>
          </w:r>
          <w:r w:rsidR="00F60E6D">
            <w:rPr>
              <w:rFonts w:ascii="Liberation Sans" w:eastAsia="Liberation Sans" w:hAnsi="Liberation Sans" w:cs="Liberation Sans"/>
              <w:b/>
              <w:bCs/>
            </w:rPr>
            <w:t>ip.Sorporte</w:t>
          </w:r>
          <w:proofErr w:type="spellEnd"/>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 Encuesta Bienal    (5.860 personas)     → análisis factorial </w:t>
          </w:r>
          <w:proofErr w:type="spellStart"/>
          <w:r w:rsidR="00ED7D70" w:rsidRPr="00ED7D70">
            <w:rPr>
              <w:rFonts w:ascii="Liberation Sans" w:eastAsia="Liberation Sans" w:hAnsi="Liberation Sans" w:cs="Liberation Sans"/>
              <w:b/>
              <w:bCs/>
            </w:rPr>
            <w:t>H</w:t>
          </w:r>
          <w:r w:rsidR="00F60E6D">
            <w:rPr>
              <w:rFonts w:ascii="Liberation Sans" w:eastAsia="Liberation Sans" w:hAnsi="Liberation Sans" w:cs="Liberation Sans"/>
              <w:b/>
              <w:bCs/>
            </w:rPr>
            <w:t>ip.Normativa</w:t>
          </w:r>
          <w:proofErr w:type="spellEnd"/>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agregación ponderada por factor de expansión</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NIVEL 2 — LOCALIDAD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Indicadores de encuesta con IC 95%</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Registros administrativos (LP, Duplas, Riesgo, Delitos)</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Llamadas 123 agregadas</w:t>
          </w:r>
          <w:r w:rsidR="00ED7D70">
            <w:rPr>
              <w:rFonts w:ascii="Liberation Sans" w:eastAsia="Liberation Sans" w:hAnsi="Liberation Sans" w:cs="Liberation Sans"/>
              <w:b/>
              <w:bCs/>
            </w:rPr>
            <w:t xml:space="preserve"> </w:t>
          </w:r>
          <w:r w:rsidR="00ED7D70" w:rsidRP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Pr>
              <w:rFonts w:ascii="Liberation Sans" w:eastAsia="Liberation Sans" w:hAnsi="Liberation Sans" w:cs="Liberation Sans"/>
              <w:b/>
              <w:bCs/>
            </w:rPr>
            <w:tab/>
          </w:r>
          <w:r w:rsidR="00ED7D70" w:rsidRPr="00ED7D70">
            <w:rPr>
              <w:rFonts w:ascii="Liberation Sans" w:eastAsia="Liberation Sans" w:hAnsi="Liberation Sans" w:cs="Liberation Sans"/>
              <w:b/>
              <w:bCs/>
            </w:rPr>
            <w:t xml:space="preserve">↓ </w:t>
          </w:r>
          <w:proofErr w:type="spellStart"/>
          <w:r w:rsidR="00ED7D70" w:rsidRPr="00ED7D70">
            <w:rPr>
              <w:rFonts w:ascii="Liberation Sans" w:eastAsia="Liberation Sans" w:hAnsi="Liberation Sans" w:cs="Liberation Sans"/>
              <w:b/>
              <w:bCs/>
            </w:rPr>
            <w:t>join</w:t>
          </w:r>
          <w:proofErr w:type="spellEnd"/>
          <w:r w:rsidR="00ED7D70" w:rsidRPr="00ED7D70">
            <w:rPr>
              <w:rFonts w:ascii="Liberation Sans" w:eastAsia="Liberation Sans" w:hAnsi="Liberation Sans" w:cs="Liberation Sans"/>
              <w:b/>
              <w:bCs/>
            </w:rPr>
            <w:t xml:space="preserve"> espacial</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NIVEL 3 — GEOMETRÍA</w:t>
          </w:r>
          <w:r w:rsidR="00ED7D70">
            <w:rPr>
              <w:rFonts w:ascii="Liberation Sans" w:eastAsia="Liberation Sans" w:hAnsi="Liberation Sans" w:cs="Liberation Sans"/>
              <w:b/>
              <w:bCs/>
            </w:rPr>
            <w:t xml:space="preserve"> </w:t>
          </w:r>
          <w:r w:rsidR="00ED7D70">
            <w:rPr>
              <w:rFonts w:ascii="Liberation Sans" w:eastAsia="Liberation Sans" w:hAnsi="Liberation Sans" w:cs="Liberation Sans"/>
              <w:b/>
              <w:bCs/>
            </w:rPr>
            <w:br/>
          </w:r>
          <w:r w:rsidR="00ED7D70" w:rsidRPr="00ED7D70">
            <w:rPr>
              <w:rFonts w:ascii="Liberation Sans" w:eastAsia="Liberation Sans" w:hAnsi="Liberation Sans" w:cs="Liberation Sans"/>
              <w:b/>
              <w:bCs/>
            </w:rPr>
            <w:t xml:space="preserve">└── </w:t>
          </w:r>
          <w:proofErr w:type="spellStart"/>
          <w:r w:rsidR="00ED7D70" w:rsidRPr="00ED7D70">
            <w:rPr>
              <w:rFonts w:ascii="Liberation Sans" w:eastAsia="Liberation Sans" w:hAnsi="Liberation Sans" w:cs="Liberation Sans"/>
              <w:b/>
              <w:bCs/>
            </w:rPr>
            <w:t>localidades_con_nombres.geojson</w:t>
          </w:r>
          <w:proofErr w:type="spellEnd"/>
          <w:r w:rsidR="00404577">
            <w:rPr>
              <w:rFonts w:ascii="Liberation Sans" w:eastAsia="Liberation Sans" w:hAnsi="Liberation Sans" w:cs="Liberation Sans"/>
              <w:b/>
              <w:bCs/>
            </w:rPr>
            <w:br/>
          </w:r>
          <w:r w:rsidR="00404577">
            <w:rPr>
              <w:rFonts w:ascii="Liberation Sans" w:eastAsia="Liberation Sans" w:hAnsi="Liberation Sans" w:cs="Liberation Sans"/>
              <w:b/>
              <w:bCs/>
            </w:rPr>
            <w:br/>
          </w:r>
          <w:r w:rsidR="00404577" w:rsidRPr="00404577">
            <w:rPr>
              <w:rFonts w:ascii="Liberation Sans" w:eastAsia="Liberation Sans" w:hAnsi="Liberation Sans" w:cs="Liberation Sans"/>
              <w:b/>
              <w:bCs/>
            </w:rPr>
            <w:t>Todo converge sobre una única dimensión maestra</w:t>
          </w:r>
          <w:r w:rsidR="00404577">
            <w:rPr>
              <w:rFonts w:ascii="Liberation Sans" w:eastAsia="Liberation Sans" w:hAnsi="Liberation Sans" w:cs="Liberation Sans"/>
              <w:b/>
              <w:bCs/>
            </w:rPr>
            <w:t xml:space="preserve"> (</w:t>
          </w:r>
          <w:proofErr w:type="spellStart"/>
          <w:r w:rsidR="00404577" w:rsidRPr="00404577">
            <w:rPr>
              <w:rFonts w:ascii="Liberation Sans" w:eastAsia="Liberation Sans" w:hAnsi="Liberation Sans" w:cs="Liberation Sans"/>
              <w:b/>
              <w:bCs/>
            </w:rPr>
            <w:t>dim_localidad</w:t>
          </w:r>
          <w:proofErr w:type="spellEnd"/>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cuya llave es </w:t>
          </w:r>
          <w:proofErr w:type="spellStart"/>
          <w:r w:rsidR="00404577" w:rsidRPr="00404577">
            <w:rPr>
              <w:rFonts w:ascii="Liberation Sans" w:eastAsia="Liberation Sans" w:hAnsi="Liberation Sans" w:cs="Liberation Sans"/>
              <w:b/>
              <w:bCs/>
            </w:rPr>
            <w:t>codigo_localidad</w:t>
          </w:r>
          <w:proofErr w:type="spellEnd"/>
          <w:r w:rsidR="00404577" w:rsidRPr="00404577">
            <w:rPr>
              <w:rFonts w:ascii="Liberation Sans" w:eastAsia="Liberation Sans" w:hAnsi="Liberation Sans" w:cs="Liberation Sans"/>
              <w:b/>
              <w:bCs/>
            </w:rPr>
            <w:t xml:space="preserve"> (entero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w:t>
          </w:r>
          <w:r w:rsidR="00404577">
            <w:rPr>
              <w:rFonts w:ascii="Liberation Sans" w:eastAsia="Liberation Sans" w:hAnsi="Liberation Sans" w:cs="Liberation Sans"/>
              <w:b/>
              <w:bCs/>
            </w:rPr>
            <w:t>no se emplea el nombre de la localidad</w:t>
          </w:r>
          <w:r w:rsidR="00404577" w:rsidRPr="00404577">
            <w:rPr>
              <w:rFonts w:ascii="Liberation Sans" w:eastAsia="Liberation Sans" w:hAnsi="Liberation Sans" w:cs="Liberation Sans"/>
              <w:b/>
              <w:bCs/>
            </w:rPr>
            <w:t xml:space="preserve"> </w:t>
          </w:r>
          <w:r w:rsidR="00404577">
            <w:rPr>
              <w:rFonts w:ascii="Liberation Sans" w:eastAsia="Liberation Sans" w:hAnsi="Liberation Sans" w:cs="Liberation Sans"/>
              <w:b/>
              <w:bCs/>
            </w:rPr>
            <w:t>debido a que</w:t>
          </w:r>
          <w:r w:rsidR="00404577" w:rsidRPr="00404577">
            <w:rPr>
              <w:rFonts w:ascii="Liberation Sans" w:eastAsia="Liberation Sans" w:hAnsi="Liberation Sans" w:cs="Liberation Sans"/>
              <w:b/>
              <w:bCs/>
            </w:rPr>
            <w:t xml:space="preserve"> las fuentes usan mayúsculas, tildes y abreviaturas distintas (Ciudad Bolívar / CIUDAD BOLIVAR, LOS MÁRTIRES / Mártires). Cada fuente aporta su propia variante de esa llave: </w:t>
          </w:r>
          <w:proofErr w:type="spellStart"/>
          <w:r w:rsidR="00404577" w:rsidRPr="00404577">
            <w:rPr>
              <w:rFonts w:ascii="Liberation Sans" w:eastAsia="Liberation Sans" w:hAnsi="Liberation Sans" w:cs="Liberation Sans"/>
              <w:b/>
              <w:bCs/>
            </w:rPr>
            <w:t>Cod_Locali</w:t>
          </w:r>
          <w:proofErr w:type="spellEnd"/>
          <w:r w:rsidR="00404577" w:rsidRPr="00404577">
            <w:rPr>
              <w:rFonts w:ascii="Liberation Sans" w:eastAsia="Liberation Sans" w:hAnsi="Liberation Sans" w:cs="Liberation Sans"/>
              <w:b/>
              <w:bCs/>
            </w:rPr>
            <w:t xml:space="preserve"> en la Encuesta de Percepción</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 V1 en la Bienal, CODIGO_LOCALIDAD en las llamadas 123, ya como entero pero con verificación de que ningún valor caiga fuera del rango 1</w:t>
          </w:r>
          <w:r w:rsidR="00404577">
            <w:rPr>
              <w:rFonts w:ascii="Liberation Sans" w:eastAsia="Liberation Sans" w:hAnsi="Liberation Sans" w:cs="Liberation Sans"/>
              <w:b/>
              <w:bCs/>
            </w:rPr>
            <w:t>-</w:t>
          </w:r>
          <w:r w:rsidR="00404577" w:rsidRPr="00404577">
            <w:rPr>
              <w:rFonts w:ascii="Liberation Sans" w:eastAsia="Liberation Sans" w:hAnsi="Liberation Sans" w:cs="Liberation Sans"/>
              <w:b/>
              <w:bCs/>
            </w:rPr>
            <w:t xml:space="preserve">20. Las series administrativas requieren además fecha como segunda llave, con la advertencia de que riesgo de feminicidio y </w:t>
          </w:r>
          <w:r w:rsidR="00404577" w:rsidRPr="00404577">
            <w:rPr>
              <w:rFonts w:ascii="Liberation Sans" w:eastAsia="Liberation Sans" w:hAnsi="Liberation Sans" w:cs="Liberation Sans"/>
              <w:b/>
              <w:bCs/>
            </w:rPr>
            <w:lastRenderedPageBreak/>
            <w:t xml:space="preserve">delitos sexuales tienen cuatro cortes mientras que Línea Púrpura y Duplas tienen cinco: al unirlas, marzo-2025 queda sin comparador administrativo. Toda agregación desde las encuestas debe ponderarse siempre </w:t>
          </w:r>
          <w:r w:rsidR="00404577">
            <w:rPr>
              <w:rFonts w:ascii="Liberation Sans" w:eastAsia="Liberation Sans" w:hAnsi="Liberation Sans" w:cs="Liberation Sans"/>
              <w:b/>
              <w:bCs/>
            </w:rPr>
            <w:t>(</w:t>
          </w:r>
          <w:proofErr w:type="spellStart"/>
          <w:r w:rsidR="00404577" w:rsidRPr="00404577">
            <w:rPr>
              <w:rFonts w:ascii="Liberation Sans" w:eastAsia="Liberation Sans" w:hAnsi="Liberation Sans" w:cs="Liberation Sans"/>
              <w:b/>
              <w:bCs/>
            </w:rPr>
            <w:t>fexp_calp_anu</w:t>
          </w:r>
          <w:proofErr w:type="spellEnd"/>
          <w:r w:rsidR="00404577" w:rsidRPr="00404577">
            <w:rPr>
              <w:rFonts w:ascii="Liberation Sans" w:eastAsia="Liberation Sans" w:hAnsi="Liberation Sans" w:cs="Liberation Sans"/>
              <w:b/>
              <w:bCs/>
            </w:rPr>
            <w:t xml:space="preserve"> o </w:t>
          </w:r>
          <w:proofErr w:type="spellStart"/>
          <w:r w:rsidR="00404577" w:rsidRPr="00404577">
            <w:rPr>
              <w:rFonts w:ascii="Liberation Sans" w:eastAsia="Liberation Sans" w:hAnsi="Liberation Sans" w:cs="Liberation Sans"/>
              <w:b/>
              <w:bCs/>
            </w:rPr>
            <w:t>fexp_calh_anu</w:t>
          </w:r>
          <w:proofErr w:type="spellEnd"/>
          <w:r w:rsidR="00404577" w:rsidRPr="00404577">
            <w:rPr>
              <w:rFonts w:ascii="Liberation Sans" w:eastAsia="Liberation Sans" w:hAnsi="Liberation Sans" w:cs="Liberation Sans"/>
              <w:b/>
              <w:bCs/>
            </w:rPr>
            <w:t xml:space="preserve"> según se trate de personas u hogares, FACTOR en la Bienal</w:t>
          </w:r>
          <w:r w:rsidR="00404577">
            <w:rPr>
              <w:rFonts w:ascii="Liberation Sans" w:eastAsia="Liberation Sans" w:hAnsi="Liberation Sans" w:cs="Liberation Sans"/>
              <w:b/>
              <w:bCs/>
            </w:rPr>
            <w:t>)</w:t>
          </w:r>
          <w:r w:rsidR="004960BB">
            <w:rPr>
              <w:rFonts w:ascii="Liberation Sans" w:eastAsia="Liberation Sans" w:hAnsi="Liberation Sans" w:cs="Liberation Sans"/>
              <w:b/>
              <w:bCs/>
            </w:rPr>
            <w:t xml:space="preserve">, </w:t>
          </w:r>
          <w:r w:rsidR="004960BB" w:rsidRPr="004960BB">
            <w:rPr>
              <w:rFonts w:ascii="Liberation Sans" w:eastAsia="Liberation Sans" w:hAnsi="Liberation Sans" w:cs="Liberation Sans"/>
              <w:b/>
              <w:bCs/>
            </w:rPr>
            <w:t xml:space="preserve">los conglomerados se definen por </w:t>
          </w:r>
          <w:proofErr w:type="spellStart"/>
          <w:r w:rsidR="004960BB" w:rsidRPr="004960BB">
            <w:rPr>
              <w:rFonts w:ascii="Liberation Sans" w:eastAsia="Liberation Sans" w:hAnsi="Liberation Sans" w:cs="Liberation Sans"/>
              <w:b/>
              <w:bCs/>
            </w:rPr>
            <w:t>codigo_UPL</w:t>
          </w:r>
          <w:proofErr w:type="spellEnd"/>
          <w:r w:rsidR="00404577" w:rsidRPr="00404577">
            <w:rPr>
              <w:rFonts w:ascii="Liberation Sans" w:eastAsia="Liberation Sans" w:hAnsi="Liberation Sans" w:cs="Liberation Sans"/>
              <w:b/>
              <w:bCs/>
            </w:rPr>
            <w:t xml:space="preserve"> y la geometría se une por </w:t>
          </w:r>
          <w:proofErr w:type="spellStart"/>
          <w:r w:rsidR="00404577" w:rsidRPr="00404577">
            <w:rPr>
              <w:rFonts w:ascii="Liberation Sans" w:eastAsia="Liberation Sans" w:hAnsi="Liberation Sans" w:cs="Liberation Sans"/>
              <w:b/>
              <w:bCs/>
            </w:rPr>
            <w:t>codigo_localidad</w:t>
          </w:r>
          <w:proofErr w:type="spellEnd"/>
          <w:r w:rsidR="00404577">
            <w:rPr>
              <w:rFonts w:ascii="Liberation Sans" w:eastAsia="Liberation Sans" w:hAnsi="Liberation Sans" w:cs="Liberation Sans"/>
              <w:b/>
              <w:bCs/>
            </w:rPr>
            <w:t>.</w:t>
          </w:r>
          <w:r w:rsidR="00425344">
            <w:rPr>
              <w:rFonts w:ascii="Liberation Sans" w:eastAsia="Liberation Sans" w:hAnsi="Liberation Sans" w:cs="Liberation Sans"/>
              <w:b/>
              <w:bCs/>
            </w:rPr>
            <w:br/>
          </w:r>
          <w:r w:rsidR="00425344">
            <w:rPr>
              <w:rFonts w:ascii="Liberation Sans" w:eastAsia="Liberation Sans" w:hAnsi="Liberation Sans" w:cs="Liberation Sans"/>
              <w:b/>
              <w:bCs/>
            </w:rPr>
            <w:br/>
            <w:t xml:space="preserve">NO se unirá </w:t>
          </w:r>
          <w:r w:rsidR="00425344" w:rsidRPr="00425344">
            <w:rPr>
              <w:rFonts w:ascii="Liberation Sans" w:eastAsia="Liberation Sans" w:hAnsi="Liberation Sans" w:cs="Liberation Sans"/>
              <w:b/>
              <w:bCs/>
            </w:rPr>
            <w:t>la Encuesta de Percepción con la Bienal a nivel individual. No comparten marco muestral, ni identificador de hogar, ni unidad geográfica más fina que la localidad.</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id w:val="1926300682"/>
        <w:placeholder>
          <w:docPart w:val="697B6D952DDD420C81D4CFABDD1DD48A"/>
        </w:placeholder>
      </w:sdtPr>
      <w:sdtEndPr/>
      <w:sdtContent>
        <w:p w14:paraId="033D214F" w14:textId="629F92C8" w:rsidR="008E5F87" w:rsidRPr="002A3989" w:rsidRDefault="002A3989" w:rsidP="002A3989">
          <w:pPr>
            <w:ind w:left="576"/>
            <w:rPr>
              <w:rFonts w:ascii="Liberation Sans" w:eastAsia="Liberation Sans" w:hAnsi="Liberation Sans" w:cs="Liberation Sans"/>
              <w:b/>
              <w:bCs/>
            </w:rPr>
          </w:pPr>
          <w:r>
            <w:t xml:space="preserve">Mujer, </w:t>
          </w:r>
          <w:r w:rsidRPr="002A3989">
            <w:t>con enfoque en la brecha entre la violencia vivida y la violencia atendida.</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EndPr>
        <w:rPr>
          <w:rFonts w:ascii="Calibri" w:eastAsia="Calibri" w:hAnsi="Calibri" w:cs="Calibri"/>
        </w:rPr>
      </w:sdtEndPr>
      <w:sdtContent>
        <w:p w14:paraId="4B5E6305" w14:textId="3E7663D9"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1. </w:t>
          </w:r>
          <w:r w:rsidRPr="00C63174">
            <w:rPr>
              <w:rFonts w:ascii="Liberation Sans" w:eastAsia="Liberation Sans" w:hAnsi="Liberation Sans" w:cs="Liberation Sans"/>
            </w:rPr>
            <w:t>Como variable dependiente</w:t>
          </w:r>
          <w:r>
            <w:rPr>
              <w:rFonts w:ascii="Liberation Sans" w:eastAsia="Liberation Sans" w:hAnsi="Liberation Sans" w:cs="Liberation Sans"/>
            </w:rPr>
            <w:t>:</w:t>
          </w:r>
          <w:r w:rsidRPr="00C63174">
            <w:rPr>
              <w:rFonts w:ascii="Liberation Sans" w:eastAsia="Liberation Sans" w:hAnsi="Liberation Sans" w:cs="Liberation Sans"/>
            </w:rPr>
            <w:t xml:space="preserve"> El objeto de análisis es la violencia contra las mujeres y su no-denuncia, medidas directamente (Jx402, Jx403, Mx404_*) y no inferidas de proxis.</w:t>
          </w:r>
          <w:r>
            <w:rPr>
              <w:rFonts w:ascii="Liberation Sans" w:eastAsia="Liberation Sans" w:hAnsi="Liberation Sans" w:cs="Liberation Sans"/>
            </w:rPr>
            <w:br/>
          </w:r>
        </w:p>
        <w:p w14:paraId="7F098603" w14:textId="3A2F8EAA"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2. </w:t>
          </w:r>
          <w:r w:rsidRPr="00C63174">
            <w:rPr>
              <w:rFonts w:ascii="Liberation Sans" w:eastAsia="Liberation Sans" w:hAnsi="Liberation Sans" w:cs="Liberation Sans"/>
            </w:rPr>
            <w:t>Como variable explicativa central</w:t>
          </w:r>
          <w:r>
            <w:rPr>
              <w:rFonts w:ascii="Liberation Sans" w:eastAsia="Liberation Sans" w:hAnsi="Liberation Sans" w:cs="Liberation Sans"/>
            </w:rPr>
            <w:t>:</w:t>
          </w:r>
          <w:r w:rsidRPr="00C63174">
            <w:rPr>
              <w:rFonts w:ascii="Liberation Sans" w:eastAsia="Liberation Sans" w:hAnsi="Liberation Sans" w:cs="Liberation Sans"/>
            </w:rPr>
            <w:t xml:space="preserve"> El Índice de Concentración del Cuidado mide la división sexual del trabajo doméstico dentro del hogar a partir de quién ejecuta cada una de diez tareas, cruzado con el sexo de esa persona. Es una operacionalización directa de la economía del cuidado, no un proxy.</w:t>
          </w:r>
          <w:r>
            <w:rPr>
              <w:rFonts w:ascii="Liberation Sans" w:eastAsia="Liberation Sans" w:hAnsi="Liberation Sans" w:cs="Liberation Sans"/>
            </w:rPr>
            <w:br/>
          </w:r>
        </w:p>
        <w:p w14:paraId="2B672112" w14:textId="4AC1AF53" w:rsidR="00C63174" w:rsidRPr="00C63174" w:rsidRDefault="00C6317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3. </w:t>
          </w:r>
          <w:r w:rsidRPr="00C63174">
            <w:rPr>
              <w:rFonts w:ascii="Liberation Sans" w:eastAsia="Liberation Sans" w:hAnsi="Liberation Sans" w:cs="Liberation Sans"/>
            </w:rPr>
            <w:t>Como dimensión normativa</w:t>
          </w:r>
          <w:r>
            <w:rPr>
              <w:rFonts w:ascii="Liberation Sans" w:eastAsia="Liberation Sans" w:hAnsi="Liberation Sans" w:cs="Liberation Sans"/>
            </w:rPr>
            <w:t>:</w:t>
          </w:r>
          <w:r w:rsidRPr="00C63174">
            <w:rPr>
              <w:rFonts w:ascii="Liberation Sans" w:eastAsia="Liberation Sans" w:hAnsi="Liberation Sans" w:cs="Liberation Sans"/>
            </w:rPr>
            <w:t xml:space="preserve"> La batería de equidad de género de la Bienal (17 ítems) se descompone </w:t>
          </w:r>
          <w:proofErr w:type="spellStart"/>
          <w:r w:rsidRPr="00C63174">
            <w:rPr>
              <w:rFonts w:ascii="Liberation Sans" w:eastAsia="Liberation Sans" w:hAnsi="Liberation Sans" w:cs="Liberation Sans"/>
            </w:rPr>
            <w:t>factorialmente</w:t>
          </w:r>
          <w:proofErr w:type="spellEnd"/>
          <w:r w:rsidRPr="00C63174">
            <w:rPr>
              <w:rFonts w:ascii="Liberation Sans" w:eastAsia="Liberation Sans" w:hAnsi="Liberation Sans" w:cs="Liberation Sans"/>
            </w:rPr>
            <w:t xml:space="preserve"> para distinguir qué tipo de norma sexista se asocia con la inacción social, en lugar de tratar "el machismo" como un bloque indiferenciado.</w:t>
          </w:r>
          <w:r w:rsidR="00494814">
            <w:rPr>
              <w:rFonts w:ascii="Liberation Sans" w:eastAsia="Liberation Sans" w:hAnsi="Liberation Sans" w:cs="Liberation Sans"/>
            </w:rPr>
            <w:br/>
          </w:r>
        </w:p>
        <w:p w14:paraId="2E6C6C4F" w14:textId="5AFF5196"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4. </w:t>
          </w:r>
          <w:r w:rsidR="00C63174" w:rsidRPr="00C63174">
            <w:rPr>
              <w:rFonts w:ascii="Liberation Sans" w:eastAsia="Liberation Sans" w:hAnsi="Liberation Sans" w:cs="Liberation Sans"/>
            </w:rPr>
            <w:t>Como criterio de desagregación transversal</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Todos los indicadores se reportan desagregados por sexo al nacer (D1), autorreconocimiento de género (E1, incluida la categoría mujer trans), rango etario, estrato y pobreza subjetiva (C303).</w:t>
          </w:r>
          <w:r>
            <w:rPr>
              <w:rFonts w:ascii="Liberation Sans" w:eastAsia="Liberation Sans" w:hAnsi="Liberation Sans" w:cs="Liberation Sans"/>
            </w:rPr>
            <w:br/>
          </w:r>
        </w:p>
        <w:p w14:paraId="1083D217" w14:textId="6ED4D28B" w:rsidR="00C63174" w:rsidRPr="00C63174" w:rsidRDefault="00494814" w:rsidP="00C63174">
          <w:pPr>
            <w:pStyle w:val="Prrafodelista"/>
            <w:rPr>
              <w:rFonts w:ascii="Liberation Sans" w:eastAsia="Liberation Sans" w:hAnsi="Liberation Sans" w:cs="Liberation Sans"/>
            </w:rPr>
          </w:pPr>
          <w:r>
            <w:rPr>
              <w:rFonts w:ascii="Liberation Sans" w:eastAsia="Liberation Sans" w:hAnsi="Liberation Sans" w:cs="Liberation Sans"/>
            </w:rPr>
            <w:t xml:space="preserve">5. </w:t>
          </w:r>
          <w:r w:rsidR="00C63174" w:rsidRPr="00C63174">
            <w:rPr>
              <w:rFonts w:ascii="Liberation Sans" w:eastAsia="Liberation Sans" w:hAnsi="Liberation Sans" w:cs="Liberation Sans"/>
            </w:rPr>
            <w:t>Interseccionalidad operativa</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Los cruces estrato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sexo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carga de cuidado </w:t>
          </w:r>
          <w:r>
            <w:rPr>
              <w:rFonts w:ascii="Liberation Sans" w:eastAsia="Liberation Sans" w:hAnsi="Liberation Sans" w:cs="Liberation Sans"/>
            </w:rPr>
            <w:t>x</w:t>
          </w:r>
          <w:r w:rsidR="00C63174" w:rsidRPr="00C63174">
            <w:rPr>
              <w:rFonts w:ascii="Liberation Sans" w:eastAsia="Liberation Sans" w:hAnsi="Liberation Sans" w:cs="Liberation Sans"/>
            </w:rPr>
            <w:t xml:space="preserve"> localidad permiten identificar los perfiles con mayor probabilidad conjunta de victimización y silencio, en lugar de tratar cada eje por separado.</w:t>
          </w:r>
          <w:r>
            <w:rPr>
              <w:rFonts w:ascii="Liberation Sans" w:eastAsia="Liberation Sans" w:hAnsi="Liberation Sans" w:cs="Liberation Sans"/>
            </w:rPr>
            <w:br/>
          </w:r>
        </w:p>
        <w:p w14:paraId="2D08ECB6" w14:textId="6B8A73EB" w:rsidR="004D2036" w:rsidRPr="00494814" w:rsidRDefault="00494814" w:rsidP="00494814">
          <w:pPr>
            <w:pStyle w:val="Prrafodelista"/>
            <w:rPr>
              <w:rFonts w:ascii="Liberation Sans" w:eastAsia="Liberation Sans" w:hAnsi="Liberation Sans" w:cs="Liberation Sans"/>
            </w:rPr>
          </w:pPr>
          <w:r>
            <w:rPr>
              <w:rFonts w:ascii="Liberation Sans" w:eastAsia="Liberation Sans" w:hAnsi="Liberation Sans" w:cs="Liberation Sans"/>
            </w:rPr>
            <w:lastRenderedPageBreak/>
            <w:t xml:space="preserve">6. </w:t>
          </w:r>
          <w:r w:rsidR="00C63174" w:rsidRPr="00C63174">
            <w:rPr>
              <w:rFonts w:ascii="Liberation Sans" w:eastAsia="Liberation Sans" w:hAnsi="Liberation Sans" w:cs="Liberation Sans"/>
            </w:rPr>
            <w:t>Poblaciones diferenciales</w:t>
          </w:r>
          <w:r>
            <w:rPr>
              <w:rFonts w:ascii="Liberation Sans" w:eastAsia="Liberation Sans" w:hAnsi="Liberation Sans" w:cs="Liberation Sans"/>
            </w:rPr>
            <w:t>:</w:t>
          </w:r>
          <w:r w:rsidR="00C63174" w:rsidRPr="00C63174">
            <w:rPr>
              <w:rFonts w:ascii="Liberation Sans" w:eastAsia="Liberation Sans" w:hAnsi="Liberation Sans" w:cs="Liberation Sans"/>
            </w:rPr>
            <w:t xml:space="preserve"> La categoría mujer trans de E1 se conserva en todas las tabulaciones aunque su N sea bajo; se reporta el N sin ocultar la categoría, señalando explícitamente cuándo el tamaño muestral impide inferencia.</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proofErr w:type="spellStart"/>
          <w:r w:rsidR="00C64F86" w:rsidRPr="00C64F86">
            <w:rPr>
              <w:rFonts w:ascii="Liberation Sans" w:eastAsia="Liberation Sans" w:hAnsi="Liberation Sans" w:cs="Liberation Sans"/>
              <w:b/>
              <w:bCs/>
              <w:lang w:val="en-US"/>
            </w:rPr>
            <w:t>Deepseek</w:t>
          </w:r>
          <w:proofErr w:type="spellEnd"/>
          <w:r w:rsidR="00C64F86" w:rsidRPr="00C64F86">
            <w:rPr>
              <w:rFonts w:ascii="Liberation Sans" w:eastAsia="Liberation Sans" w:hAnsi="Liberation Sans" w:cs="Liberation Sans"/>
              <w:b/>
              <w:bCs/>
              <w:lang w:val="en-US"/>
            </w:rPr>
            <w:t>,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278D6C4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0B352F16" w14:textId="70873AAC"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7E7B5022" w14:textId="7472A7C6"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71DF8CE8" w14:textId="2DA5C072"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5CC43D3D"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EndPr/>
        <w:sdtContent>
          <w:r w:rsidR="00DA047C">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6CE5824E"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dtPr>
        <w:sdtEndPr/>
        <w:sdtContent>
          <w:r w:rsidR="00273093">
            <w:rPr>
              <w:rFonts w:ascii="Liberation Sans" w:eastAsia="Liberation Sans" w:hAnsi="Liberation Sans" w:cs="Liberation Sans"/>
              <w:b/>
              <w:bCs/>
            </w:rPr>
            <w:t xml:space="preserve">Se </w:t>
          </w:r>
          <w:r w:rsidR="00273093" w:rsidRPr="00273093">
            <w:rPr>
              <w:rFonts w:ascii="Liberation Sans" w:eastAsia="Liberation Sans" w:hAnsi="Liberation Sans" w:cs="Liberation Sans"/>
              <w:b/>
              <w:bCs/>
            </w:rPr>
            <w:t xml:space="preserve">desarrolló un tablero interactivo en </w:t>
          </w:r>
          <w:proofErr w:type="spellStart"/>
          <w:r w:rsidR="00273093" w:rsidRPr="00273093">
            <w:rPr>
              <w:rFonts w:ascii="Liberation Sans" w:eastAsia="Liberation Sans" w:hAnsi="Liberation Sans" w:cs="Liberation Sans"/>
              <w:b/>
              <w:bCs/>
            </w:rPr>
            <w:t>Tableau</w:t>
          </w:r>
          <w:proofErr w:type="spellEnd"/>
          <w:r w:rsidR="00273093" w:rsidRPr="00273093">
            <w:rPr>
              <w:rFonts w:ascii="Liberation Sans" w:eastAsia="Liberation Sans" w:hAnsi="Liberation Sans" w:cs="Liberation Sans"/>
              <w:b/>
              <w:bCs/>
            </w:rPr>
            <w:t xml:space="preserve"> que confronta dos formas de medir la cobertura del sistema distrital de atención a violencias contra las mujeres: la que se usa hoy </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atenciones por cada caso registrado</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 xml:space="preserve"> y una alternativa construida desde la población, que estima la demanda a partir de la Encuesta Distrital de Percepción 2025 con factores de expansión. Opera sobre un modelo relacional que usa la localidad como llave única e integra los registros administrativos de Línea Púrpura, Duplas y riesgo de feminicidio con estimaciones de encuesta y la batería de equidad de género de la Encuesta Bienal de Cultura Ciudadana; todos los indicadores llegan </w:t>
          </w:r>
          <w:proofErr w:type="spellStart"/>
          <w:r w:rsidR="00273093" w:rsidRPr="00273093">
            <w:rPr>
              <w:rFonts w:ascii="Liberation Sans" w:eastAsia="Liberation Sans" w:hAnsi="Liberation Sans" w:cs="Liberation Sans"/>
              <w:b/>
              <w:bCs/>
            </w:rPr>
            <w:t>precalculados</w:t>
          </w:r>
          <w:proofErr w:type="spellEnd"/>
          <w:r w:rsidR="00273093" w:rsidRPr="00273093">
            <w:rPr>
              <w:rFonts w:ascii="Liberation Sans" w:eastAsia="Liberation Sans" w:hAnsi="Liberation Sans" w:cs="Liberation Sans"/>
              <w:b/>
              <w:bCs/>
            </w:rPr>
            <w:t xml:space="preserve"> desde Python con sus intervalos de confianza al 95%, de modo que el tablero agrega y presenta, pero no infiere. Se organiza en tres tableros encadenados </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diagnóstico, explicación y priorización</w:t>
          </w:r>
          <w:r w:rsidR="00273093">
            <w:rPr>
              <w:rFonts w:ascii="Liberation Sans" w:eastAsia="Liberation Sans" w:hAnsi="Liberation Sans" w:cs="Liberation Sans"/>
              <w:b/>
              <w:bCs/>
            </w:rPr>
            <w:t>)</w:t>
          </w:r>
          <w:r w:rsidR="00273093" w:rsidRPr="00273093">
            <w:rPr>
              <w:rFonts w:ascii="Liberation Sans" w:eastAsia="Liberation Sans" w:hAnsi="Liberation Sans" w:cs="Liberation Sans"/>
              <w:b/>
              <w:bCs/>
            </w:rPr>
            <w:t xml:space="preserve"> con un mapa </w:t>
          </w:r>
          <w:proofErr w:type="spellStart"/>
          <w:r w:rsidR="00273093" w:rsidRPr="00273093">
            <w:rPr>
              <w:rFonts w:ascii="Liberation Sans" w:eastAsia="Liberation Sans" w:hAnsi="Liberation Sans" w:cs="Liberation Sans"/>
              <w:b/>
              <w:bCs/>
            </w:rPr>
            <w:t>coroplético</w:t>
          </w:r>
          <w:proofErr w:type="spellEnd"/>
          <w:r w:rsidR="00273093" w:rsidRPr="00273093">
            <w:rPr>
              <w:rFonts w:ascii="Liberation Sans" w:eastAsia="Liberation Sans" w:hAnsi="Liberation Sans" w:cs="Liberation Sans"/>
              <w:b/>
              <w:bCs/>
            </w:rPr>
            <w:t xml:space="preserve"> gobernado por un parámetro que alterna seis indicadores, acciones de filtrado y resaltado cruzado, y perfiles territoriales incrustados en los </w:t>
          </w:r>
          <w:proofErr w:type="spellStart"/>
          <w:r w:rsidR="00273093" w:rsidRPr="00273093">
            <w:rPr>
              <w:rFonts w:ascii="Liberation Sans" w:eastAsia="Liberation Sans" w:hAnsi="Liberation Sans" w:cs="Liberation Sans"/>
              <w:b/>
              <w:bCs/>
            </w:rPr>
            <w:t>tooltips</w:t>
          </w:r>
          <w:proofErr w:type="spellEnd"/>
          <w:r w:rsidR="00273093" w:rsidRPr="00273093">
            <w:rPr>
              <w:rFonts w:ascii="Liberation Sans" w:eastAsia="Liberation Sans" w:hAnsi="Liberation Sans" w:cs="Liberation Sans"/>
              <w:b/>
              <w:bCs/>
            </w:rPr>
            <w:t xml:space="preserve">. Los indicadores centrales son la Tasa de Afrontamiento Ciudadano (proporción de personas que presenciaron violencia contra una mujer y actuaron, empleada como cota inferior de la exposición), el Índice de Barrera de Acceso a la denuncia, las dos razones de cobertura y el Índice de Necesidad No Atendida, cuya ponderación el usuario puede modificar para comprobar la estabilidad del ranking. Las piezas más relevantes son el gráfico de pendiente, que muestra cómo cambian de posición las localidades al sustituir el denominador administrativo por el poblacional, y la dispersión por </w:t>
          </w:r>
          <w:r w:rsidR="00273093" w:rsidRPr="00273093">
            <w:rPr>
              <w:rFonts w:ascii="Liberation Sans" w:eastAsia="Liberation Sans" w:hAnsi="Liberation Sans" w:cs="Liberation Sans"/>
              <w:b/>
              <w:bCs/>
            </w:rPr>
            <w:lastRenderedPageBreak/>
            <w:t>cuadrantes, que identifica las zonas donde la violencia es visible pero la capacidad institucional no llega.</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6F52B6"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id w:val="-49387541"/>
        <w:placeholder>
          <w:docPart w:val="20C5679B03E24B278FB3BC512B94EFCF"/>
        </w:placeholder>
      </w:sdtPr>
      <w:sdtEndPr/>
      <w:sdtContent>
        <w:p w14:paraId="7481338D" w14:textId="22B3E91D" w:rsidR="00546C2F" w:rsidRPr="00546C2F" w:rsidRDefault="00546C2F" w:rsidP="00546C2F">
          <w:r>
            <w:t xml:space="preserve">1. </w:t>
          </w:r>
          <w:r w:rsidRPr="00546C2F">
            <w:t xml:space="preserve">El principal aporte de la solución no es un dato nuevo, sino una corrección en la forma de medir. Bogotá evalúa la cobertura de su oferta de atención dividiendo atenciones entre casos registrados, es decir, dividiendo oferta institucional entre oferta institucional: una localidad puede parecer bien cubierta simplemente porque allí se denuncia poco. Al construir un denominador independiente del registro </w:t>
          </w:r>
          <w:r>
            <w:t>(</w:t>
          </w:r>
          <w:r w:rsidRPr="00546C2F">
            <w:t>la demanda estimada desde la población, con factores de expansión y su intervalo de confianza</w:t>
          </w:r>
          <w:r>
            <w:t>)</w:t>
          </w:r>
          <w:r w:rsidRPr="00546C2F">
            <w:t xml:space="preserve"> el ejercicio hace visible una brecha que el sistema no puede ver desde sus propios datos, e identifica las localidades donde la violencia es socialmente visible pero la capacidad institucional no llega. La solución aporta además tres desplazamientos conceptuales: trata el silencio como una falla del sistema de atención y no como una omisión de las víctimas; muestra que la barrera de acceso a la denuncia se asocia con la concentración femenina del trabajo doméstico y de cuidado, conectando la política de cuidado con la de violencias, que hoy operan separadas; y distingue empíricamente entre tipos de norma social, separando los roles tradicionales de género de la norma de no-injerencia, que es la que efectivamente acompaña la inacción ciudadana. Todo se reporta con sus límites declarados: los indicadores territoriales se apoyan en 19 unidades, los modelos son asociativos y no causales, y la Tasa de Afrontamiento Ciudadano opera como cota inferior de la exposición, nunca como estimación de la violencia total.</w:t>
          </w:r>
          <w:r>
            <w:br/>
            <w:t xml:space="preserve">2. </w:t>
          </w:r>
          <w:r w:rsidRPr="00546C2F">
            <w:t>La herramienta convierte el diagnóstico en un instrumento de priorización auditable. Produce un ranking de localidades por Índice de Necesidad No Atendida cuya ponderación el usuario puede modificar en el tablero: quien decide fija sus propios criterios y observa de inmediato si el orden se sostiene, de modo que la focalización deja de depender de un peso arbitrario fijado por el equipo analista. La clasificación por cuadrantes, cruzada con la confianza vecinal y la norma de no-injerencia, permite además distinguir qué tipo de intervención corresponde en cada territorio: donde hay alta demanda desatendida y alta no-injerencia el déficit es normativo y la respuesta es comunitaria y de campaña; donde la norma no es la barrera, el déficit es de infraestructura y la respuesta es localizar oferta. Esa distinción evita el error de aplicar la misma medida en contextos que fallan por razones distintas.</w:t>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3C0C08BF"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dtPr>
        <w:sdtEndPr/>
        <w:sdtContent>
          <w:r w:rsidR="0086531E">
            <w:rPr>
              <w:rFonts w:ascii="Liberation Sans" w:eastAsia="Liberation Sans" w:hAnsi="Liberation Sans" w:cs="Liberation Sans"/>
              <w:b/>
              <w:bCs/>
            </w:rPr>
            <w:t xml:space="preserve">Habíamos trabajado previamente con datos abiertos de Colombia en general, no específicamente con los datos de Bogotá. El factor que supuso un mayor reto fue el corto tiempo que hubo para desarrollar la </w:t>
          </w:r>
          <w:proofErr w:type="spellStart"/>
          <w:r w:rsidR="0086531E">
            <w:rPr>
              <w:rFonts w:ascii="Liberation Sans" w:eastAsia="Liberation Sans" w:hAnsi="Liberation Sans" w:cs="Liberation Sans"/>
              <w:b/>
              <w:bCs/>
            </w:rPr>
            <w:t>jam</w:t>
          </w:r>
          <w:proofErr w:type="spellEnd"/>
          <w:r w:rsidR="0086531E">
            <w:rPr>
              <w:rFonts w:ascii="Liberation Sans" w:eastAsia="Liberation Sans" w:hAnsi="Liberation Sans" w:cs="Liberation Sans"/>
              <w:b/>
              <w:bCs/>
            </w:rPr>
            <w:t>; más teniendo en cuenta que debíamos de responder por otras obligaciones o compromisos, haciendo que el simple hecho de reunirnos a decidir que íbamos a hacer se dificultara de sobremanera. Adicionalmente, una estrategia de división del trabajo en estos casos no es muy sensata, puesto que el desarrollo es muy lineal, si una persona se estancaba en su parte por alguna razón, frenaba el trabajo de los demás.</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2A5B1467"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r w:rsidR="00D40654">
            <w:t xml:space="preserve"> Lo que más tiempo consumió fue definitivamente el ETL</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030DD5A8"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EndPr/>
        <w:sdtContent>
          <w:r w:rsidR="00BA68DF">
            <w:rPr>
              <w:rFonts w:ascii="Liberation Sans" w:eastAsia="Liberation Sans" w:hAnsi="Liberation Sans" w:cs="Liberation Sans"/>
              <w:b/>
              <w:bCs/>
            </w:rPr>
            <w:t>1. Más muestras con el tiempo,</w:t>
          </w:r>
          <w:r w:rsidR="00BA68DF" w:rsidRPr="00BA68DF">
            <w:rPr>
              <w:rFonts w:ascii="Liberation Sans" w:eastAsia="Liberation Sans" w:hAnsi="Liberation Sans" w:cs="Liberation Sans"/>
              <w:b/>
              <w:bCs/>
              <w:lang w:val="es-419"/>
            </w:rPr>
            <w:t xml:space="preserve"> </w:t>
          </w:r>
          <w:r w:rsidR="00BA68DF">
            <w:rPr>
              <w:rFonts w:ascii="Liberation Sans" w:eastAsia="Liberation Sans" w:hAnsi="Liberation Sans" w:cs="Liberation Sans"/>
              <w:b/>
              <w:bCs/>
              <w:lang w:val="es-419"/>
            </w:rPr>
            <w:t>c</w:t>
          </w:r>
          <w:r w:rsidR="00BA68DF" w:rsidRPr="00BA68DF">
            <w:rPr>
              <w:rFonts w:ascii="Liberation Sans" w:eastAsia="Liberation Sans" w:hAnsi="Liberation Sans" w:cs="Liberation Sans"/>
              <w:b/>
              <w:bCs/>
              <w:lang w:val="es-419"/>
            </w:rPr>
            <w:t>uatro o cinco cortes trimestrales no permiten evaluar tendencia, estacionalidad ni el efecto de intervenciones previas.</w:t>
          </w:r>
          <w:r w:rsidR="00BA68DF">
            <w:rPr>
              <w:rFonts w:ascii="Liberation Sans" w:eastAsia="Liberation Sans" w:hAnsi="Liberation Sans" w:cs="Liberation Sans"/>
              <w:b/>
              <w:bCs/>
              <w:lang w:val="es-419"/>
            </w:rPr>
            <w:t xml:space="preserve"> </w:t>
          </w:r>
          <w:r w:rsidR="00BA68DF">
            <w:rPr>
              <w:rFonts w:ascii="Liberation Sans" w:eastAsia="Liberation Sans" w:hAnsi="Liberation Sans" w:cs="Liberation Sans"/>
              <w:b/>
              <w:bCs/>
              <w:lang w:val="es-419"/>
            </w:rPr>
            <w:br/>
            <w:t xml:space="preserve">2. Incluir </w:t>
          </w:r>
          <w:proofErr w:type="spellStart"/>
          <w:r w:rsidR="00BA68DF" w:rsidRPr="00BA68DF">
            <w:rPr>
              <w:rFonts w:ascii="Liberation Sans" w:eastAsia="Liberation Sans" w:hAnsi="Liberation Sans" w:cs="Liberation Sans"/>
              <w:b/>
              <w:bCs/>
              <w:lang w:val="es-419"/>
            </w:rPr>
            <w:t>PobMujeres</w:t>
          </w:r>
          <w:proofErr w:type="spellEnd"/>
          <w:r w:rsidR="00BA68DF" w:rsidRPr="00BA68DF">
            <w:rPr>
              <w:rFonts w:ascii="Liberation Sans" w:eastAsia="Liberation Sans" w:hAnsi="Liberation Sans" w:cs="Liberation Sans"/>
              <w:b/>
              <w:bCs/>
              <w:lang w:val="es-419"/>
            </w:rPr>
            <w:t xml:space="preserve"> en los </w:t>
          </w:r>
          <w:proofErr w:type="spellStart"/>
          <w:r w:rsidR="00BA68DF" w:rsidRPr="00BA68DF">
            <w:rPr>
              <w:rFonts w:ascii="Liberation Sans" w:eastAsia="Liberation Sans" w:hAnsi="Liberation Sans" w:cs="Liberation Sans"/>
              <w:b/>
              <w:bCs/>
              <w:lang w:val="es-419"/>
            </w:rPr>
            <w:t>datasets</w:t>
          </w:r>
          <w:proofErr w:type="spellEnd"/>
          <w:r w:rsidR="00BA68DF" w:rsidRPr="00BA68DF">
            <w:rPr>
              <w:rFonts w:ascii="Liberation Sans" w:eastAsia="Liberation Sans" w:hAnsi="Liberation Sans" w:cs="Liberation Sans"/>
              <w:b/>
              <w:bCs/>
              <w:lang w:val="es-419"/>
            </w:rPr>
            <w:t xml:space="preserve"> de Línea Púrpura y Duplas. Está en riesgo de feminicidio y delitos sexuales pero no en los de oferta</w:t>
          </w:r>
          <w:r w:rsidR="00BA68DF">
            <w:rPr>
              <w:rFonts w:ascii="Liberation Sans" w:eastAsia="Liberation Sans" w:hAnsi="Liberation Sans" w:cs="Liberation Sans"/>
              <w:b/>
              <w:bCs/>
              <w:lang w:val="es-419"/>
            </w:rPr>
            <w:t>.</w:t>
          </w:r>
          <w:r w:rsidR="00BA68DF">
            <w:rPr>
              <w:rFonts w:ascii="Liberation Sans" w:eastAsia="Liberation Sans" w:hAnsi="Liberation Sans" w:cs="Liberation Sans"/>
              <w:b/>
              <w:bCs/>
              <w:lang w:val="es-419"/>
            </w:rPr>
            <w:br/>
            <w:t xml:space="preserve">3. </w:t>
          </w:r>
          <w:r w:rsidR="00BA68DF" w:rsidRPr="00BA68DF">
            <w:rPr>
              <w:rFonts w:ascii="Liberation Sans" w:eastAsia="Liberation Sans" w:hAnsi="Liberation Sans" w:cs="Liberation Sans"/>
              <w:b/>
              <w:bCs/>
              <w:lang w:val="es-419"/>
            </w:rPr>
            <w:t>Cierre completo del caso en las llamadas 123. El campo de recepción tiene un porcentaje alto de nulos.</w:t>
          </w:r>
          <w:r w:rsidR="00BA68DF">
            <w:rPr>
              <w:rFonts w:ascii="Liberation Sans" w:eastAsia="Liberation Sans" w:hAnsi="Liberation Sans" w:cs="Liberation Sans"/>
              <w:b/>
              <w:bCs/>
              <w:lang w:val="es-419"/>
            </w:rPr>
            <w:br/>
            <w:t>4. Una d</w:t>
          </w:r>
          <w:r w:rsidR="00BA68DF" w:rsidRPr="00BA68DF">
            <w:rPr>
              <w:rFonts w:ascii="Liberation Sans" w:eastAsia="Liberation Sans" w:hAnsi="Liberation Sans" w:cs="Liberation Sans"/>
              <w:b/>
              <w:bCs/>
              <w:lang w:val="es-419"/>
            </w:rPr>
            <w:t>ocumentación</w:t>
          </w:r>
          <w:r w:rsidR="00BA68DF">
            <w:rPr>
              <w:rFonts w:ascii="Liberation Sans" w:eastAsia="Liberation Sans" w:hAnsi="Liberation Sans" w:cs="Liberation Sans"/>
              <w:b/>
              <w:bCs/>
              <w:lang w:val="es-419"/>
            </w:rPr>
            <w:t xml:space="preserve"> más amena de</w:t>
          </w:r>
          <w:r w:rsidR="00BA68DF" w:rsidRPr="00BA68DF">
            <w:rPr>
              <w:rFonts w:ascii="Liberation Sans" w:eastAsia="Liberation Sans" w:hAnsi="Liberation Sans" w:cs="Liberation Sans"/>
              <w:b/>
              <w:bCs/>
              <w:lang w:val="es-419"/>
            </w:rPr>
            <w:t>l cuestionario original de la Encuesta Distrital de Percepción. El diccionario publica las opciones de respuesta pero no el enunciado completo ni la lógica de saltos del bloque 404. Tuvimos que inferir empíricamente la semántica de la opción "No afrontó la situación" y dejarla registrada como supuesto verificado.</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proofErr w:type="spellStart"/>
          <w:r w:rsidR="002E4C04">
            <w:rPr>
              <w:rFonts w:ascii="Liberation Sans" w:eastAsia="Liberation Sans" w:hAnsi="Liberation Sans" w:cs="Liberation Sans"/>
              <w:b/>
              <w:bCs/>
            </w:rPr>
            <w:t>estandar</w:t>
          </w:r>
          <w:proofErr w:type="spellEnd"/>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4EA62" w14:textId="77777777" w:rsidR="006F52B6" w:rsidRDefault="006F52B6">
      <w:pPr>
        <w:spacing w:line="240" w:lineRule="auto"/>
      </w:pPr>
      <w:r>
        <w:separator/>
      </w:r>
    </w:p>
  </w:endnote>
  <w:endnote w:type="continuationSeparator" w:id="0">
    <w:p w14:paraId="2EC85056" w14:textId="77777777" w:rsidR="006F52B6" w:rsidRDefault="006F52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723B4" w14:textId="77777777" w:rsidR="006F52B6" w:rsidRDefault="006F52B6">
      <w:pPr>
        <w:spacing w:line="240" w:lineRule="auto"/>
      </w:pPr>
      <w:r>
        <w:separator/>
      </w:r>
    </w:p>
  </w:footnote>
  <w:footnote w:type="continuationSeparator" w:id="0">
    <w:p w14:paraId="093172FF" w14:textId="77777777" w:rsidR="006F52B6" w:rsidRDefault="006F52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542590F"/>
    <w:multiLevelType w:val="multilevel"/>
    <w:tmpl w:val="A2D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9"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30"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1" w15:restartNumberingAfterBreak="0">
    <w:nsid w:val="6C605D17"/>
    <w:multiLevelType w:val="multilevel"/>
    <w:tmpl w:val="FE046BF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8"/>
  </w:num>
  <w:num w:numId="7" w16cid:durableId="1701003746">
    <w:abstractNumId w:val="21"/>
  </w:num>
  <w:num w:numId="8" w16cid:durableId="743332380">
    <w:abstractNumId w:val="32"/>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30"/>
  </w:num>
  <w:num w:numId="22" w16cid:durableId="531695156">
    <w:abstractNumId w:val="29"/>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 w:numId="32" w16cid:durableId="296642202">
    <w:abstractNumId w:val="27"/>
  </w:num>
  <w:num w:numId="33" w16cid:durableId="176799260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B7A04"/>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3093"/>
    <w:rsid w:val="00277EEB"/>
    <w:rsid w:val="00287421"/>
    <w:rsid w:val="002910EC"/>
    <w:rsid w:val="00295CB5"/>
    <w:rsid w:val="002A3989"/>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4B74"/>
    <w:rsid w:val="00356B65"/>
    <w:rsid w:val="00362E19"/>
    <w:rsid w:val="003673A3"/>
    <w:rsid w:val="003701E7"/>
    <w:rsid w:val="00373B0A"/>
    <w:rsid w:val="00380283"/>
    <w:rsid w:val="003875CE"/>
    <w:rsid w:val="003A0B3C"/>
    <w:rsid w:val="003A143A"/>
    <w:rsid w:val="003A3C42"/>
    <w:rsid w:val="003A3F3D"/>
    <w:rsid w:val="003B3229"/>
    <w:rsid w:val="003C4141"/>
    <w:rsid w:val="003D2EED"/>
    <w:rsid w:val="003D3281"/>
    <w:rsid w:val="003D6077"/>
    <w:rsid w:val="003E3DF0"/>
    <w:rsid w:val="003E644C"/>
    <w:rsid w:val="003E6EE9"/>
    <w:rsid w:val="003F1D4E"/>
    <w:rsid w:val="003F3C7B"/>
    <w:rsid w:val="00404577"/>
    <w:rsid w:val="00416BA1"/>
    <w:rsid w:val="0041735A"/>
    <w:rsid w:val="00425344"/>
    <w:rsid w:val="004273EB"/>
    <w:rsid w:val="00434FE1"/>
    <w:rsid w:val="0044177C"/>
    <w:rsid w:val="00445560"/>
    <w:rsid w:val="0044660A"/>
    <w:rsid w:val="004726C0"/>
    <w:rsid w:val="004804C2"/>
    <w:rsid w:val="00494814"/>
    <w:rsid w:val="004960BB"/>
    <w:rsid w:val="004A0BD6"/>
    <w:rsid w:val="004B7055"/>
    <w:rsid w:val="004C6C58"/>
    <w:rsid w:val="004D2036"/>
    <w:rsid w:val="004D3159"/>
    <w:rsid w:val="004E26A2"/>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46C2F"/>
    <w:rsid w:val="00552120"/>
    <w:rsid w:val="00555113"/>
    <w:rsid w:val="0056218B"/>
    <w:rsid w:val="0056673F"/>
    <w:rsid w:val="00574C19"/>
    <w:rsid w:val="00590313"/>
    <w:rsid w:val="0059300C"/>
    <w:rsid w:val="00596194"/>
    <w:rsid w:val="00596DC1"/>
    <w:rsid w:val="00597880"/>
    <w:rsid w:val="005A0888"/>
    <w:rsid w:val="005A0D10"/>
    <w:rsid w:val="005A23AB"/>
    <w:rsid w:val="005D4070"/>
    <w:rsid w:val="005D5F84"/>
    <w:rsid w:val="005E4E65"/>
    <w:rsid w:val="005E6E9B"/>
    <w:rsid w:val="005E7834"/>
    <w:rsid w:val="005E7973"/>
    <w:rsid w:val="005E7DD0"/>
    <w:rsid w:val="005F0E81"/>
    <w:rsid w:val="00601B59"/>
    <w:rsid w:val="006028DF"/>
    <w:rsid w:val="00604B12"/>
    <w:rsid w:val="00607BD7"/>
    <w:rsid w:val="0062392E"/>
    <w:rsid w:val="00626745"/>
    <w:rsid w:val="00627A7D"/>
    <w:rsid w:val="00641103"/>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52B6"/>
    <w:rsid w:val="006F630F"/>
    <w:rsid w:val="00705950"/>
    <w:rsid w:val="00717336"/>
    <w:rsid w:val="00731EE3"/>
    <w:rsid w:val="00737EB4"/>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7E7CCA"/>
    <w:rsid w:val="00800DFF"/>
    <w:rsid w:val="00817D68"/>
    <w:rsid w:val="00835DF1"/>
    <w:rsid w:val="008436B1"/>
    <w:rsid w:val="00844D3B"/>
    <w:rsid w:val="00847187"/>
    <w:rsid w:val="0086531E"/>
    <w:rsid w:val="008754BC"/>
    <w:rsid w:val="008761B7"/>
    <w:rsid w:val="00883B68"/>
    <w:rsid w:val="00884E11"/>
    <w:rsid w:val="00886E4D"/>
    <w:rsid w:val="00890D6B"/>
    <w:rsid w:val="00892B53"/>
    <w:rsid w:val="008952AA"/>
    <w:rsid w:val="00896A27"/>
    <w:rsid w:val="008A0692"/>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3BED"/>
    <w:rsid w:val="0096729A"/>
    <w:rsid w:val="009771FD"/>
    <w:rsid w:val="00985B52"/>
    <w:rsid w:val="00986E4D"/>
    <w:rsid w:val="009926C2"/>
    <w:rsid w:val="00994C75"/>
    <w:rsid w:val="009A358E"/>
    <w:rsid w:val="009B154B"/>
    <w:rsid w:val="009B3BDE"/>
    <w:rsid w:val="009C0BF1"/>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179"/>
    <w:rsid w:val="00AB5696"/>
    <w:rsid w:val="00AB5CDF"/>
    <w:rsid w:val="00AB5F88"/>
    <w:rsid w:val="00AC1B9D"/>
    <w:rsid w:val="00AC1DD2"/>
    <w:rsid w:val="00AC286A"/>
    <w:rsid w:val="00AC79E8"/>
    <w:rsid w:val="00AD2488"/>
    <w:rsid w:val="00AE05D6"/>
    <w:rsid w:val="00AF3A86"/>
    <w:rsid w:val="00AF40F7"/>
    <w:rsid w:val="00AF45A4"/>
    <w:rsid w:val="00AF5468"/>
    <w:rsid w:val="00B0065C"/>
    <w:rsid w:val="00B02965"/>
    <w:rsid w:val="00B124E7"/>
    <w:rsid w:val="00B22728"/>
    <w:rsid w:val="00B23432"/>
    <w:rsid w:val="00B273C2"/>
    <w:rsid w:val="00B27C83"/>
    <w:rsid w:val="00B32FD7"/>
    <w:rsid w:val="00B33CBE"/>
    <w:rsid w:val="00B46C09"/>
    <w:rsid w:val="00B46F46"/>
    <w:rsid w:val="00B56291"/>
    <w:rsid w:val="00B627BB"/>
    <w:rsid w:val="00B64B0D"/>
    <w:rsid w:val="00B703B9"/>
    <w:rsid w:val="00B834C9"/>
    <w:rsid w:val="00B83FFD"/>
    <w:rsid w:val="00B858F6"/>
    <w:rsid w:val="00B862AF"/>
    <w:rsid w:val="00B90FF9"/>
    <w:rsid w:val="00BA68DF"/>
    <w:rsid w:val="00BB2C24"/>
    <w:rsid w:val="00BB31A4"/>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3174"/>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17675"/>
    <w:rsid w:val="00D2136A"/>
    <w:rsid w:val="00D32491"/>
    <w:rsid w:val="00D358ED"/>
    <w:rsid w:val="00D40654"/>
    <w:rsid w:val="00D4484D"/>
    <w:rsid w:val="00D44A95"/>
    <w:rsid w:val="00D457BB"/>
    <w:rsid w:val="00D46AE1"/>
    <w:rsid w:val="00D47F00"/>
    <w:rsid w:val="00D53CAB"/>
    <w:rsid w:val="00D674D3"/>
    <w:rsid w:val="00D70185"/>
    <w:rsid w:val="00D70C0B"/>
    <w:rsid w:val="00D767B5"/>
    <w:rsid w:val="00D8092D"/>
    <w:rsid w:val="00D81916"/>
    <w:rsid w:val="00D91EA5"/>
    <w:rsid w:val="00DA047C"/>
    <w:rsid w:val="00DA1BD1"/>
    <w:rsid w:val="00DA3BB4"/>
    <w:rsid w:val="00DA555B"/>
    <w:rsid w:val="00DC2ECA"/>
    <w:rsid w:val="00DD2809"/>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0F95"/>
    <w:rsid w:val="00ED187B"/>
    <w:rsid w:val="00ED1D55"/>
    <w:rsid w:val="00ED408E"/>
    <w:rsid w:val="00ED7D70"/>
    <w:rsid w:val="00EE1F06"/>
    <w:rsid w:val="00EF5AAE"/>
    <w:rsid w:val="00F02521"/>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0E6D"/>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56479"/>
    <w:rsid w:val="005805C8"/>
    <w:rsid w:val="005A0D10"/>
    <w:rsid w:val="005F53B5"/>
    <w:rsid w:val="00604B12"/>
    <w:rsid w:val="00651B02"/>
    <w:rsid w:val="00677794"/>
    <w:rsid w:val="00687500"/>
    <w:rsid w:val="006A451D"/>
    <w:rsid w:val="00737568"/>
    <w:rsid w:val="0081050B"/>
    <w:rsid w:val="00847187"/>
    <w:rsid w:val="00875791"/>
    <w:rsid w:val="008A0692"/>
    <w:rsid w:val="008A3700"/>
    <w:rsid w:val="008B30CA"/>
    <w:rsid w:val="00920646"/>
    <w:rsid w:val="00935E08"/>
    <w:rsid w:val="00937A5F"/>
    <w:rsid w:val="00987A36"/>
    <w:rsid w:val="009C604B"/>
    <w:rsid w:val="00B009E5"/>
    <w:rsid w:val="00B1479B"/>
    <w:rsid w:val="00BB71D2"/>
    <w:rsid w:val="00C05A05"/>
    <w:rsid w:val="00C40C34"/>
    <w:rsid w:val="00D674D3"/>
    <w:rsid w:val="00DA555B"/>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641</TotalTime>
  <Pages>10</Pages>
  <Words>4218</Words>
  <Characters>23203</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160</cp:revision>
  <cp:lastPrinted>2020-01-29T20:04:00Z</cp:lastPrinted>
  <dcterms:created xsi:type="dcterms:W3CDTF">2025-07-17T22:37:00Z</dcterms:created>
  <dcterms:modified xsi:type="dcterms:W3CDTF">2026-08-21T03:35:00Z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