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1AB" w:rsidRPr="002A31AB" w:rsidRDefault="002A31AB" w:rsidP="002A31AB">
      <w:pPr>
        <w:widowControl w:val="0"/>
        <w:spacing w:line="240" w:lineRule="auto"/>
        <w:jc w:val="left"/>
        <w:rPr>
          <w:rFonts w:ascii="Times New Roman" w:eastAsia="Times New Roman" w:hAnsi="Times New Roman" w:cs="Times New Roman"/>
          <w:b/>
          <w:color w:val="000000"/>
          <w:sz w:val="24"/>
          <w:szCs w:val="24"/>
          <w:lang w:eastAsia="fr-FR"/>
        </w:rPr>
      </w:pPr>
      <w:r w:rsidRPr="002A31AB">
        <w:rPr>
          <w:rFonts w:ascii="Times New Roman" w:eastAsia="Times New Roman" w:hAnsi="Times New Roman" w:cs="Times New Roman"/>
          <w:b/>
          <w:color w:val="000000"/>
          <w:sz w:val="24"/>
          <w:szCs w:val="24"/>
          <w:lang w:eastAsia="fr-FR"/>
        </w:rPr>
        <w:t>Annexe 1 : Méthodologie de rédaction en droit</w:t>
      </w:r>
    </w:p>
    <w:p w:rsidR="002A31AB" w:rsidRPr="002A31AB" w:rsidRDefault="002A31AB" w:rsidP="002A31AB">
      <w:pPr>
        <w:widowControl w:val="0"/>
        <w:spacing w:line="240" w:lineRule="auto"/>
        <w:jc w:val="left"/>
        <w:rPr>
          <w:rFonts w:ascii="Times New Roman" w:eastAsia="Times New Roman" w:hAnsi="Times New Roman" w:cs="Times New Roman"/>
          <w:color w:val="000000"/>
          <w:sz w:val="24"/>
          <w:szCs w:val="24"/>
          <w:lang w:eastAsia="fr-FR"/>
        </w:rPr>
      </w:pPr>
      <w:r w:rsidRPr="002A31AB">
        <w:rPr>
          <w:rFonts w:ascii="Times New Roman" w:eastAsia="Times New Roman" w:hAnsi="Times New Roman" w:cs="Times New Roman"/>
          <w:color w:val="000000"/>
          <w:sz w:val="24"/>
          <w:szCs w:val="24"/>
          <w:lang w:eastAsia="fr-FR"/>
        </w:rPr>
        <w:t>La méthodologie de rédaction en droit est celle du cas pratique juridique. Elle doit respecter les 5 étapes suivantes :</w:t>
      </w:r>
    </w:p>
    <w:p w:rsidR="002A31AB" w:rsidRPr="002A31AB" w:rsidRDefault="002A31AB" w:rsidP="002A31AB">
      <w:pPr>
        <w:widowControl w:val="0"/>
        <w:spacing w:line="240" w:lineRule="auto"/>
        <w:jc w:val="left"/>
        <w:rPr>
          <w:rFonts w:ascii="Times New Roman" w:eastAsia="Times New Roman" w:hAnsi="Times New Roman" w:cs="Times New Roman"/>
          <w:b/>
          <w:color w:val="000000"/>
          <w:sz w:val="24"/>
          <w:szCs w:val="24"/>
          <w:lang w:eastAsia="fr-FR"/>
        </w:rPr>
      </w:pPr>
    </w:p>
    <w:p w:rsidR="002A31AB" w:rsidRPr="002A31AB" w:rsidRDefault="002A31AB" w:rsidP="002A31AB">
      <w:pPr>
        <w:shd w:val="clear" w:color="auto" w:fill="FFFFFF"/>
        <w:spacing w:line="276" w:lineRule="auto"/>
        <w:rPr>
          <w:rFonts w:ascii="Times New Roman" w:eastAsia="Times New Roman" w:hAnsi="Times New Roman" w:cs="Times New Roman"/>
          <w:b/>
          <w:color w:val="000000"/>
          <w:sz w:val="24"/>
          <w:szCs w:val="24"/>
          <w:lang w:eastAsia="fr-FR"/>
        </w:rPr>
      </w:pPr>
      <w:r w:rsidRPr="002A31AB">
        <w:rPr>
          <w:rFonts w:ascii="Times New Roman" w:eastAsia="Times New Roman" w:hAnsi="Times New Roman" w:cs="Times New Roman"/>
          <w:b/>
          <w:color w:val="000000"/>
          <w:sz w:val="24"/>
          <w:szCs w:val="24"/>
          <w:lang w:eastAsia="fr-FR"/>
        </w:rPr>
        <w:t>1. Faits [à faire une seule fois dans l’introduction]</w:t>
      </w:r>
    </w:p>
    <w:p w:rsidR="002A31AB" w:rsidRPr="002A31AB" w:rsidRDefault="002A31AB" w:rsidP="002A31AB">
      <w:pPr>
        <w:shd w:val="clear" w:color="auto" w:fill="FFFFFF"/>
        <w:spacing w:line="276" w:lineRule="auto"/>
        <w:rPr>
          <w:rFonts w:ascii="Times New Roman" w:eastAsia="Times New Roman" w:hAnsi="Times New Roman" w:cs="Times New Roman"/>
          <w:color w:val="000000"/>
          <w:sz w:val="24"/>
          <w:szCs w:val="24"/>
          <w:lang w:eastAsia="fr-FR"/>
        </w:rPr>
      </w:pPr>
      <w:r w:rsidRPr="002A31AB">
        <w:rPr>
          <w:rFonts w:ascii="Times New Roman" w:eastAsia="Times New Roman" w:hAnsi="Times New Roman" w:cs="Times New Roman"/>
          <w:color w:val="000000"/>
          <w:sz w:val="24"/>
          <w:szCs w:val="24"/>
          <w:lang w:eastAsia="fr-FR"/>
        </w:rPr>
        <w:t>Le litige et les parties sont présentés en des termes purement factuels. Les faits sont décrits chronologiquement et objectivement.</w:t>
      </w:r>
    </w:p>
    <w:p w:rsidR="002A31AB" w:rsidRPr="002A31AB" w:rsidRDefault="002A31AB" w:rsidP="002A31AB">
      <w:pPr>
        <w:shd w:val="clear" w:color="auto" w:fill="FFFFFF"/>
        <w:spacing w:line="276" w:lineRule="auto"/>
        <w:rPr>
          <w:rFonts w:ascii="Times New Roman" w:eastAsia="Times New Roman" w:hAnsi="Times New Roman" w:cs="Times New Roman"/>
          <w:color w:val="000000"/>
          <w:sz w:val="24"/>
          <w:szCs w:val="24"/>
          <w:lang w:eastAsia="fr-FR"/>
        </w:rPr>
      </w:pPr>
    </w:p>
    <w:p w:rsidR="002A31AB" w:rsidRPr="002A31AB" w:rsidRDefault="002A31AB" w:rsidP="002A31AB">
      <w:pPr>
        <w:shd w:val="clear" w:color="auto" w:fill="FFFFFF"/>
        <w:spacing w:line="276" w:lineRule="auto"/>
        <w:rPr>
          <w:rFonts w:ascii="Times New Roman" w:eastAsia="Times New Roman" w:hAnsi="Times New Roman" w:cs="Times New Roman"/>
          <w:b/>
          <w:color w:val="000000"/>
          <w:sz w:val="24"/>
          <w:szCs w:val="24"/>
          <w:lang w:eastAsia="fr-FR"/>
        </w:rPr>
      </w:pPr>
      <w:r w:rsidRPr="002A31AB">
        <w:rPr>
          <w:rFonts w:ascii="Times New Roman" w:eastAsia="Times New Roman" w:hAnsi="Times New Roman" w:cs="Times New Roman"/>
          <w:b/>
          <w:color w:val="000000"/>
          <w:sz w:val="24"/>
          <w:szCs w:val="24"/>
          <w:lang w:eastAsia="fr-FR"/>
        </w:rPr>
        <w:t xml:space="preserve">2. Question de droit [à faire pour chaque thème juridique] </w:t>
      </w:r>
    </w:p>
    <w:p w:rsidR="002A31AB" w:rsidRPr="002A31AB" w:rsidRDefault="002A31AB" w:rsidP="002A31AB">
      <w:pPr>
        <w:shd w:val="clear" w:color="auto" w:fill="FFFFFF"/>
        <w:spacing w:line="276" w:lineRule="auto"/>
        <w:rPr>
          <w:rFonts w:ascii="Times New Roman" w:eastAsia="Times New Roman" w:hAnsi="Times New Roman" w:cs="Times New Roman"/>
          <w:color w:val="000000"/>
          <w:sz w:val="24"/>
          <w:szCs w:val="24"/>
          <w:lang w:eastAsia="fr-FR"/>
        </w:rPr>
      </w:pPr>
      <w:r w:rsidRPr="002A31AB">
        <w:rPr>
          <w:rFonts w:ascii="Times New Roman" w:eastAsia="Times New Roman" w:hAnsi="Times New Roman" w:cs="Times New Roman"/>
          <w:color w:val="000000"/>
          <w:sz w:val="24"/>
          <w:szCs w:val="24"/>
          <w:lang w:eastAsia="fr-FR"/>
        </w:rPr>
        <w:t>Il faut identifier la ou les questions juridiques posées par le cas. Il s’agit d’une question générale, le nom des parties ne doit pas être repris.</w:t>
      </w:r>
    </w:p>
    <w:p w:rsidR="002A31AB" w:rsidRPr="002A31AB" w:rsidRDefault="002A31AB" w:rsidP="002A31AB">
      <w:pPr>
        <w:shd w:val="clear" w:color="auto" w:fill="FFFFFF"/>
        <w:spacing w:line="276" w:lineRule="auto"/>
        <w:rPr>
          <w:rFonts w:ascii="Times New Roman" w:eastAsia="Times New Roman" w:hAnsi="Times New Roman" w:cs="Times New Roman"/>
          <w:b/>
          <w:color w:val="000000"/>
          <w:sz w:val="24"/>
          <w:szCs w:val="24"/>
          <w:lang w:eastAsia="fr-FR"/>
        </w:rPr>
      </w:pPr>
    </w:p>
    <w:p w:rsidR="002A31AB" w:rsidRPr="002A31AB" w:rsidRDefault="002A31AB" w:rsidP="002A31AB">
      <w:pPr>
        <w:shd w:val="clear" w:color="auto" w:fill="FFFFFF"/>
        <w:spacing w:line="276" w:lineRule="auto"/>
        <w:rPr>
          <w:rFonts w:ascii="Times New Roman" w:eastAsia="Times New Roman" w:hAnsi="Times New Roman" w:cs="Times New Roman"/>
          <w:b/>
          <w:color w:val="000000"/>
          <w:sz w:val="24"/>
          <w:szCs w:val="24"/>
          <w:lang w:eastAsia="fr-FR"/>
        </w:rPr>
      </w:pPr>
      <w:r w:rsidRPr="002A31AB">
        <w:rPr>
          <w:rFonts w:ascii="Times New Roman" w:eastAsia="Times New Roman" w:hAnsi="Times New Roman" w:cs="Times New Roman"/>
          <w:b/>
          <w:color w:val="000000"/>
          <w:sz w:val="24"/>
          <w:szCs w:val="24"/>
          <w:lang w:eastAsia="fr-FR"/>
        </w:rPr>
        <w:t xml:space="preserve">3. Règle juridique [à faire pour chaque thème juridique] </w:t>
      </w:r>
    </w:p>
    <w:p w:rsidR="002A31AB" w:rsidRPr="002A31AB" w:rsidRDefault="002A31AB" w:rsidP="002A31AB">
      <w:pPr>
        <w:shd w:val="clear" w:color="auto" w:fill="FFFFFF"/>
        <w:spacing w:line="276" w:lineRule="auto"/>
        <w:rPr>
          <w:rFonts w:ascii="Times New Roman" w:eastAsia="Times New Roman" w:hAnsi="Times New Roman" w:cs="Times New Roman"/>
          <w:color w:val="000000"/>
          <w:sz w:val="24"/>
          <w:szCs w:val="24"/>
          <w:lang w:eastAsia="fr-FR"/>
        </w:rPr>
      </w:pPr>
      <w:r w:rsidRPr="002A31AB">
        <w:rPr>
          <w:rFonts w:ascii="Times New Roman" w:eastAsia="Times New Roman" w:hAnsi="Times New Roman" w:cs="Times New Roman"/>
          <w:color w:val="000000"/>
          <w:sz w:val="24"/>
          <w:szCs w:val="24"/>
          <w:lang w:eastAsia="fr-FR"/>
        </w:rPr>
        <w:t>Les règles juridiques servant directement à la réponse sont présentées et citées. Il peut s’agir de toutes sources juridiques (texte de lois, jurisprudence,...). Seules les informations pertinentes doivent être évoquées. Le nom des parties et les faits du litige ne doivent pas apparaître. Les enjeux juridiques, en particulier les sanctions possibles, doivent être évoquées.</w:t>
      </w:r>
    </w:p>
    <w:p w:rsidR="002A31AB" w:rsidRPr="002A31AB" w:rsidRDefault="002A31AB" w:rsidP="002A31AB">
      <w:pPr>
        <w:shd w:val="clear" w:color="auto" w:fill="FFFFFF"/>
        <w:spacing w:line="276" w:lineRule="auto"/>
        <w:rPr>
          <w:rFonts w:ascii="Times New Roman" w:eastAsia="Times New Roman" w:hAnsi="Times New Roman" w:cs="Times New Roman"/>
          <w:color w:val="000000"/>
          <w:sz w:val="24"/>
          <w:szCs w:val="24"/>
          <w:lang w:eastAsia="fr-FR"/>
        </w:rPr>
      </w:pPr>
    </w:p>
    <w:p w:rsidR="002A31AB" w:rsidRPr="002A31AB" w:rsidRDefault="002A31AB" w:rsidP="002A31AB">
      <w:pPr>
        <w:shd w:val="clear" w:color="auto" w:fill="FFFFFF"/>
        <w:spacing w:line="276" w:lineRule="auto"/>
        <w:rPr>
          <w:rFonts w:ascii="Times New Roman" w:eastAsia="Times New Roman" w:hAnsi="Times New Roman" w:cs="Times New Roman"/>
          <w:b/>
          <w:color w:val="000000"/>
          <w:sz w:val="24"/>
          <w:szCs w:val="24"/>
          <w:lang w:eastAsia="fr-FR"/>
        </w:rPr>
      </w:pPr>
      <w:r w:rsidRPr="002A31AB">
        <w:rPr>
          <w:rFonts w:ascii="Times New Roman" w:eastAsia="Times New Roman" w:hAnsi="Times New Roman" w:cs="Times New Roman"/>
          <w:b/>
          <w:color w:val="000000"/>
          <w:sz w:val="24"/>
          <w:szCs w:val="24"/>
          <w:lang w:eastAsia="fr-FR"/>
        </w:rPr>
        <w:t>4. Argumentation [à faire pour chaque thème juridique]</w:t>
      </w:r>
    </w:p>
    <w:p w:rsidR="002A31AB" w:rsidRPr="002A31AB" w:rsidRDefault="002A31AB" w:rsidP="002A31AB">
      <w:pPr>
        <w:shd w:val="clear" w:color="auto" w:fill="FFFFFF"/>
        <w:spacing w:line="276" w:lineRule="auto"/>
        <w:rPr>
          <w:rFonts w:ascii="Times New Roman" w:eastAsia="Times New Roman" w:hAnsi="Times New Roman" w:cs="Times New Roman"/>
          <w:color w:val="000000"/>
          <w:sz w:val="24"/>
          <w:szCs w:val="24"/>
          <w:lang w:eastAsia="fr-FR"/>
        </w:rPr>
      </w:pPr>
      <w:r w:rsidRPr="002A31AB">
        <w:rPr>
          <w:rFonts w:ascii="Times New Roman" w:eastAsia="Times New Roman" w:hAnsi="Times New Roman" w:cs="Times New Roman"/>
          <w:color w:val="000000"/>
          <w:sz w:val="24"/>
          <w:szCs w:val="24"/>
          <w:lang w:eastAsia="fr-FR"/>
        </w:rPr>
        <w:t>L’argumentation permet d’appliquer au cas d’espèce les règles de droit. Les différentes règles doivent être reprises pour les mettre en application par rapport à chaque litige du cas.</w:t>
      </w:r>
    </w:p>
    <w:p w:rsidR="002A31AB" w:rsidRPr="002A31AB" w:rsidRDefault="002A31AB" w:rsidP="002A31AB">
      <w:pPr>
        <w:shd w:val="clear" w:color="auto" w:fill="FFFFFF"/>
        <w:spacing w:line="276" w:lineRule="auto"/>
        <w:rPr>
          <w:rFonts w:ascii="Times New Roman" w:eastAsia="Times New Roman" w:hAnsi="Times New Roman" w:cs="Times New Roman"/>
          <w:color w:val="000000"/>
          <w:sz w:val="24"/>
          <w:szCs w:val="24"/>
          <w:lang w:eastAsia="fr-FR"/>
        </w:rPr>
      </w:pPr>
    </w:p>
    <w:p w:rsidR="002A31AB" w:rsidRPr="002A31AB" w:rsidRDefault="002A31AB" w:rsidP="002A31AB">
      <w:pPr>
        <w:shd w:val="clear" w:color="auto" w:fill="FFFFFF"/>
        <w:spacing w:line="276" w:lineRule="auto"/>
        <w:rPr>
          <w:rFonts w:ascii="Times New Roman" w:eastAsia="Times New Roman" w:hAnsi="Times New Roman" w:cs="Times New Roman"/>
          <w:b/>
          <w:color w:val="000000"/>
          <w:sz w:val="24"/>
          <w:szCs w:val="24"/>
          <w:lang w:eastAsia="fr-FR"/>
        </w:rPr>
      </w:pPr>
      <w:r w:rsidRPr="002A31AB">
        <w:rPr>
          <w:rFonts w:ascii="Times New Roman" w:eastAsia="Times New Roman" w:hAnsi="Times New Roman" w:cs="Times New Roman"/>
          <w:b/>
          <w:color w:val="000000"/>
          <w:sz w:val="24"/>
          <w:szCs w:val="24"/>
          <w:lang w:eastAsia="fr-FR"/>
        </w:rPr>
        <w:t>5. Conclusion [à faire pour chaque thème juridique]</w:t>
      </w:r>
    </w:p>
    <w:p w:rsidR="002A31AB" w:rsidRPr="002A31AB" w:rsidRDefault="002A31AB" w:rsidP="002A31AB">
      <w:pPr>
        <w:shd w:val="clear" w:color="auto" w:fill="FFFFFF"/>
        <w:spacing w:line="276" w:lineRule="auto"/>
        <w:rPr>
          <w:rFonts w:ascii="Arial" w:eastAsia="Times New Roman" w:hAnsi="Arial" w:cs="Arial"/>
          <w:color w:val="222222"/>
          <w:sz w:val="24"/>
          <w:szCs w:val="24"/>
          <w:lang w:eastAsia="fr-FR"/>
        </w:rPr>
      </w:pPr>
      <w:r w:rsidRPr="002A31AB">
        <w:rPr>
          <w:rFonts w:ascii="Times New Roman" w:eastAsia="Times New Roman" w:hAnsi="Times New Roman" w:cs="Times New Roman"/>
          <w:color w:val="000000"/>
          <w:sz w:val="24"/>
          <w:szCs w:val="24"/>
          <w:lang w:eastAsia="fr-FR"/>
        </w:rPr>
        <w:t>Il s’agit de la réponse directe à la question de droit. Elle s’appuie sur l’argumentation. La conclusion doit être succincte et précise.  Elle peut présenter les conséquences pour les parties.</w:t>
      </w:r>
    </w:p>
    <w:p w:rsidR="002A31AB" w:rsidRPr="002A31AB" w:rsidRDefault="002A31AB" w:rsidP="002A31AB">
      <w:pPr>
        <w:widowControl w:val="0"/>
        <w:spacing w:line="240" w:lineRule="auto"/>
        <w:jc w:val="left"/>
        <w:rPr>
          <w:rFonts w:ascii="Times New Roman" w:eastAsia="Times New Roman" w:hAnsi="Times New Roman" w:cs="Times New Roman"/>
          <w:b/>
          <w:color w:val="000000"/>
          <w:sz w:val="24"/>
          <w:szCs w:val="24"/>
          <w:lang w:eastAsia="fr-FR"/>
        </w:rPr>
      </w:pPr>
    </w:p>
    <w:p w:rsidR="002A31AB" w:rsidRPr="002A31AB" w:rsidRDefault="002A31AB" w:rsidP="002A31AB">
      <w:pPr>
        <w:widowControl w:val="0"/>
        <w:spacing w:line="240" w:lineRule="auto"/>
        <w:jc w:val="left"/>
        <w:rPr>
          <w:rFonts w:ascii="Times New Roman" w:eastAsia="Times New Roman" w:hAnsi="Times New Roman" w:cs="Times New Roman"/>
          <w:b/>
          <w:color w:val="000000"/>
          <w:szCs w:val="20"/>
          <w:lang w:eastAsia="fr-FR"/>
        </w:rPr>
      </w:pPr>
    </w:p>
    <w:p w:rsidR="002A31AB" w:rsidRPr="002A31AB" w:rsidRDefault="002A31AB" w:rsidP="002A31AB">
      <w:pPr>
        <w:spacing w:line="240" w:lineRule="auto"/>
        <w:jc w:val="left"/>
        <w:rPr>
          <w:rFonts w:ascii="Times New Roman" w:eastAsia="Times New Roman" w:hAnsi="Times New Roman" w:cs="Times New Roman"/>
          <w:b/>
          <w:color w:val="000000"/>
          <w:szCs w:val="20"/>
          <w:lang w:eastAsia="fr-FR"/>
        </w:rPr>
      </w:pPr>
      <w:r w:rsidRPr="002A31AB">
        <w:rPr>
          <w:rFonts w:ascii="Times New Roman" w:eastAsia="Times New Roman" w:hAnsi="Times New Roman" w:cs="Times New Roman"/>
          <w:b/>
          <w:color w:val="000000"/>
          <w:szCs w:val="20"/>
          <w:lang w:eastAsia="fr-FR"/>
        </w:rPr>
        <w:br w:type="page"/>
      </w:r>
    </w:p>
    <w:p w:rsidR="002A31AB" w:rsidRPr="002A31AB" w:rsidRDefault="002A31AB" w:rsidP="002A31AB">
      <w:pPr>
        <w:widowControl w:val="0"/>
        <w:spacing w:line="240" w:lineRule="auto"/>
        <w:jc w:val="left"/>
        <w:rPr>
          <w:rFonts w:ascii="Times New Roman" w:eastAsia="Times New Roman" w:hAnsi="Times New Roman" w:cs="Times New Roman"/>
          <w:b/>
          <w:color w:val="000000"/>
          <w:sz w:val="24"/>
          <w:szCs w:val="24"/>
          <w:lang w:eastAsia="fr-FR"/>
        </w:rPr>
      </w:pPr>
      <w:r w:rsidRPr="002A31AB">
        <w:rPr>
          <w:rFonts w:ascii="Times New Roman" w:eastAsia="Times New Roman" w:hAnsi="Times New Roman" w:cs="Times New Roman"/>
          <w:b/>
          <w:color w:val="000000"/>
          <w:sz w:val="24"/>
          <w:szCs w:val="24"/>
          <w:lang w:eastAsia="fr-FR"/>
        </w:rPr>
        <w:lastRenderedPageBreak/>
        <w:t>Exemple de rédaction en droit</w:t>
      </w:r>
    </w:p>
    <w:p w:rsidR="002A31AB" w:rsidRPr="002A31AB" w:rsidRDefault="002A31AB" w:rsidP="002A31AB">
      <w:pPr>
        <w:widowControl w:val="0"/>
        <w:spacing w:line="240" w:lineRule="auto"/>
        <w:jc w:val="left"/>
        <w:rPr>
          <w:rFonts w:ascii="Times New Roman" w:eastAsia="Times New Roman" w:hAnsi="Times New Roman" w:cs="Times New Roman"/>
          <w:b/>
          <w:color w:val="000000"/>
          <w:sz w:val="24"/>
          <w:szCs w:val="24"/>
          <w:lang w:eastAsia="fr-FR"/>
        </w:rPr>
      </w:pPr>
    </w:p>
    <w:p w:rsidR="002A31AB" w:rsidRPr="002A31AB" w:rsidRDefault="002A31AB" w:rsidP="002A31AB">
      <w:pPr>
        <w:widowControl w:val="0"/>
        <w:tabs>
          <w:tab w:val="left" w:pos="3345"/>
          <w:tab w:val="center" w:pos="4896"/>
          <w:tab w:val="right" w:pos="9432"/>
        </w:tabs>
        <w:suppressAutoHyphens/>
        <w:spacing w:line="240" w:lineRule="auto"/>
        <w:rPr>
          <w:rFonts w:ascii="Times New Roman" w:eastAsia="Lucida Sans Unicode" w:hAnsi="Times New Roman" w:cs="Times New Roman"/>
          <w:b/>
          <w:color w:val="000000"/>
          <w:sz w:val="28"/>
          <w:szCs w:val="28"/>
        </w:rPr>
      </w:pPr>
      <w:r w:rsidRPr="002A31AB">
        <w:rPr>
          <w:rFonts w:ascii="Times New Roman" w:eastAsia="Lucida Sans Unicode" w:hAnsi="Times New Roman" w:cs="Times New Roman"/>
          <w:b/>
          <w:color w:val="000000"/>
          <w:sz w:val="28"/>
          <w:szCs w:val="28"/>
        </w:rPr>
        <w:t>Faits</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Martin TERE est commerçant, spécialisé dans la vente de vêtements pour hommes.</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color w:val="000000"/>
          <w:sz w:val="24"/>
          <w:szCs w:val="24"/>
        </w:rPr>
      </w:pPr>
    </w:p>
    <w:p w:rsidR="002A31AB" w:rsidRPr="002A31AB" w:rsidRDefault="002A31AB" w:rsidP="002A31AB">
      <w:pPr>
        <w:widowControl w:val="0"/>
        <w:tabs>
          <w:tab w:val="center" w:pos="567"/>
          <w:tab w:val="right" w:pos="9432"/>
        </w:tabs>
        <w:suppressAutoHyphens/>
        <w:spacing w:line="240" w:lineRule="auto"/>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ab/>
        <w:t xml:space="preserve">Le 15 février 2005, Monsieur TERE achetait un lot de marchandises à la société ORI pour une somme de 2390,36 euros.  </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color w:val="000000"/>
          <w:sz w:val="24"/>
          <w:szCs w:val="24"/>
        </w:rPr>
      </w:pPr>
    </w:p>
    <w:p w:rsidR="002A31AB" w:rsidRPr="002A31AB" w:rsidRDefault="002A31AB" w:rsidP="002A31AB">
      <w:pPr>
        <w:widowControl w:val="0"/>
        <w:tabs>
          <w:tab w:val="center" w:pos="567"/>
          <w:tab w:val="right" w:pos="9432"/>
        </w:tabs>
        <w:suppressAutoHyphens/>
        <w:spacing w:line="240" w:lineRule="auto"/>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ab/>
        <w:t>Monsieur TERE ne disposait pas de la totalité de la somme pour payer la société ORI au 15 février 2005.</w:t>
      </w:r>
    </w:p>
    <w:p w:rsidR="002A31AB" w:rsidRPr="002A31AB" w:rsidRDefault="002A31AB" w:rsidP="002A31AB">
      <w:pPr>
        <w:widowControl w:val="0"/>
        <w:tabs>
          <w:tab w:val="center" w:pos="567"/>
          <w:tab w:val="right" w:pos="9432"/>
        </w:tabs>
        <w:suppressAutoHyphens/>
        <w:spacing w:line="240" w:lineRule="auto"/>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Il  versait donc 1390,36 euros en espèces à la société ORI le 15 février 2005 et laissait le même jour un chèque de caution de 1000 euros  qu’il libellait à la date du 15 mars 2005 ; le 15 mars étant la date butoir avant laquelle Martin TERE devait revenir payer le solde restant en espèces.</w:t>
      </w:r>
    </w:p>
    <w:p w:rsidR="002A31AB" w:rsidRPr="002A31AB" w:rsidRDefault="002A31AB" w:rsidP="002A31AB">
      <w:pPr>
        <w:widowControl w:val="0"/>
        <w:tabs>
          <w:tab w:val="center" w:pos="567"/>
          <w:tab w:val="right" w:pos="9432"/>
        </w:tabs>
        <w:suppressAutoHyphens/>
        <w:spacing w:line="240" w:lineRule="auto"/>
        <w:rPr>
          <w:rFonts w:ascii="Times New Roman" w:eastAsia="Lucida Sans Unicode" w:hAnsi="Times New Roman" w:cs="Tahoma"/>
          <w:color w:val="000000"/>
          <w:sz w:val="24"/>
          <w:szCs w:val="24"/>
        </w:rPr>
      </w:pPr>
    </w:p>
    <w:p w:rsidR="002A31AB" w:rsidRPr="002A31AB" w:rsidRDefault="002A31AB" w:rsidP="002A31AB">
      <w:pPr>
        <w:widowControl w:val="0"/>
        <w:tabs>
          <w:tab w:val="center" w:pos="567"/>
          <w:tab w:val="right" w:pos="9432"/>
        </w:tabs>
        <w:suppressAutoHyphens/>
        <w:spacing w:line="240" w:lineRule="auto"/>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 xml:space="preserve">En contrepartie, la société ORI remettait à Martin TERE la facture </w:t>
      </w:r>
      <w:r w:rsidRPr="002A31AB">
        <w:rPr>
          <w:rFonts w:ascii="Times New Roman" w:eastAsia="Lucida Sans Unicode" w:hAnsi="Times New Roman" w:cs="Tahoma"/>
          <w:bCs/>
          <w:color w:val="000000"/>
          <w:sz w:val="24"/>
          <w:szCs w:val="24"/>
        </w:rPr>
        <w:t xml:space="preserve">n° F2005/4344 correspondant aux </w:t>
      </w:r>
      <w:r w:rsidRPr="002A31AB">
        <w:rPr>
          <w:rFonts w:ascii="Times New Roman" w:eastAsia="Lucida Sans Unicode" w:hAnsi="Times New Roman" w:cs="Tahoma"/>
          <w:color w:val="000000"/>
          <w:sz w:val="24"/>
          <w:szCs w:val="24"/>
        </w:rPr>
        <w:t>2390,36 euros dus par Martin TERE. Cette facture faisait apparaître l’acompte de 1390,36 euros déjà versé par Monsieur TERE le 15 février 2005.</w:t>
      </w:r>
    </w:p>
    <w:p w:rsidR="002A31AB" w:rsidRPr="002A31AB" w:rsidRDefault="002A31AB" w:rsidP="002A31AB">
      <w:pPr>
        <w:widowControl w:val="0"/>
        <w:tabs>
          <w:tab w:val="center" w:pos="567"/>
          <w:tab w:val="right" w:pos="9432"/>
        </w:tabs>
        <w:suppressAutoHyphens/>
        <w:spacing w:line="240" w:lineRule="auto"/>
        <w:rPr>
          <w:rFonts w:ascii="Times New Roman" w:eastAsia="Lucida Sans Unicode" w:hAnsi="Times New Roman" w:cs="Tahoma"/>
          <w:color w:val="000000"/>
          <w:sz w:val="24"/>
          <w:szCs w:val="24"/>
        </w:rPr>
      </w:pPr>
    </w:p>
    <w:p w:rsidR="002A31AB" w:rsidRPr="002A31AB" w:rsidRDefault="002A31AB" w:rsidP="002A31AB">
      <w:pPr>
        <w:widowControl w:val="0"/>
        <w:tabs>
          <w:tab w:val="center" w:pos="567"/>
          <w:tab w:val="right" w:pos="9432"/>
        </w:tabs>
        <w:suppressAutoHyphens/>
        <w:spacing w:line="240" w:lineRule="auto"/>
        <w:rPr>
          <w:rFonts w:ascii="Times New Roman" w:eastAsia="Lucida Sans Unicode" w:hAnsi="Times New Roman" w:cs="Tahoma"/>
          <w:bCs/>
          <w:color w:val="000000"/>
          <w:sz w:val="24"/>
          <w:szCs w:val="24"/>
        </w:rPr>
      </w:pPr>
      <w:r w:rsidRPr="002A31AB">
        <w:rPr>
          <w:rFonts w:ascii="Times New Roman" w:eastAsia="Lucida Sans Unicode" w:hAnsi="Times New Roman" w:cs="Tahoma"/>
          <w:color w:val="000000"/>
          <w:sz w:val="24"/>
          <w:szCs w:val="24"/>
        </w:rPr>
        <w:t xml:space="preserve">Afin d’honorer ses engagements, Martin TERE retournait à la société ORI au début du mois de mars 2005 accompagné de JULIEN DEFERON.  Monsieur TERE payait à cette date la somme de 1000 euros en espèce afin de solder la facture </w:t>
      </w:r>
      <w:r w:rsidRPr="002A31AB">
        <w:rPr>
          <w:rFonts w:ascii="Times New Roman" w:eastAsia="Lucida Sans Unicode" w:hAnsi="Times New Roman" w:cs="Tahoma"/>
          <w:bCs/>
          <w:color w:val="000000"/>
          <w:sz w:val="24"/>
          <w:szCs w:val="24"/>
        </w:rPr>
        <w:t>n° F2005/4344.</w:t>
      </w:r>
    </w:p>
    <w:p w:rsidR="002A31AB" w:rsidRPr="002A31AB" w:rsidRDefault="002A31AB" w:rsidP="002A31AB">
      <w:pPr>
        <w:widowControl w:val="0"/>
        <w:tabs>
          <w:tab w:val="center" w:pos="567"/>
          <w:tab w:val="right" w:pos="9432"/>
        </w:tabs>
        <w:suppressAutoHyphens/>
        <w:spacing w:line="240" w:lineRule="auto"/>
        <w:rPr>
          <w:rFonts w:ascii="Times New Roman" w:eastAsia="Lucida Sans Unicode" w:hAnsi="Times New Roman" w:cs="Tahoma"/>
          <w:bCs/>
          <w:color w:val="000000"/>
          <w:sz w:val="24"/>
          <w:szCs w:val="24"/>
        </w:rPr>
      </w:pP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Néanmoins, la société ORI conservait le chèque de Martin TERE illégalement afin de pouvoir lui soutirer ultérieurement 1000 euros supplémentaires indus.</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color w:val="000000"/>
          <w:sz w:val="24"/>
          <w:szCs w:val="24"/>
        </w:rPr>
      </w:pP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La société ORI présentait le chèque de 1000 euros à l’encaissement à la société DFF (banque DFF). Cependant, la banque DFF refusait le chèque au motif qu’il était libellé en euros sur un chéquier en francs.</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bCs/>
          <w:color w:val="000000"/>
          <w:sz w:val="24"/>
          <w:szCs w:val="24"/>
        </w:rPr>
      </w:pPr>
      <w:r w:rsidRPr="002A31AB">
        <w:rPr>
          <w:rFonts w:ascii="Times New Roman" w:eastAsia="Lucida Sans Unicode" w:hAnsi="Times New Roman" w:cs="Tahoma"/>
          <w:color w:val="000000"/>
          <w:sz w:val="24"/>
          <w:szCs w:val="24"/>
        </w:rPr>
        <w:t>[…]</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bCs/>
          <w:color w:val="000000"/>
          <w:sz w:val="24"/>
          <w:szCs w:val="24"/>
        </w:rPr>
      </w:pPr>
      <w:r w:rsidRPr="002A31AB">
        <w:rPr>
          <w:rFonts w:ascii="Times New Roman" w:eastAsia="Lucida Sans Unicode" w:hAnsi="Times New Roman" w:cs="Tahoma"/>
          <w:bCs/>
          <w:color w:val="000000"/>
          <w:sz w:val="24"/>
          <w:szCs w:val="24"/>
        </w:rPr>
        <w:t xml:space="preserve">Les agissements frauduleux et les irrégularités de procédure de la société ORI, afin de récupérer des sommes indues, doivent être condamnés par le Tribunal. </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bCs/>
          <w:color w:val="000000"/>
          <w:sz w:val="24"/>
          <w:szCs w:val="24"/>
        </w:rPr>
      </w:pP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b/>
          <w:bCs/>
          <w:color w:val="000000"/>
          <w:sz w:val="24"/>
          <w:szCs w:val="24"/>
        </w:rPr>
      </w:pPr>
      <w:r w:rsidRPr="002A31AB">
        <w:rPr>
          <w:rFonts w:ascii="Times New Roman" w:eastAsia="Lucida Sans Unicode" w:hAnsi="Times New Roman" w:cs="Tahoma"/>
          <w:b/>
          <w:bCs/>
          <w:color w:val="000000"/>
          <w:sz w:val="24"/>
          <w:szCs w:val="24"/>
        </w:rPr>
        <w:t>Question de droit</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bCs/>
          <w:color w:val="000000"/>
          <w:sz w:val="24"/>
          <w:szCs w:val="24"/>
        </w:rPr>
      </w:pPr>
      <w:r w:rsidRPr="002A31AB">
        <w:rPr>
          <w:rFonts w:ascii="Times New Roman" w:eastAsia="Lucida Sans Unicode" w:hAnsi="Times New Roman" w:cs="Tahoma"/>
          <w:bCs/>
          <w:color w:val="000000"/>
          <w:sz w:val="24"/>
          <w:szCs w:val="24"/>
        </w:rPr>
        <w:t>Est-ce qu’un chèque libellé en euros sur un chéquier en francs est valable ?</w:t>
      </w:r>
    </w:p>
    <w:p w:rsidR="002A31AB" w:rsidRPr="002A31AB" w:rsidRDefault="002A31AB" w:rsidP="002A31AB">
      <w:pPr>
        <w:spacing w:line="240" w:lineRule="auto"/>
        <w:jc w:val="left"/>
        <w:rPr>
          <w:rFonts w:ascii="Times New Roman" w:eastAsia="Lucida Sans Unicode" w:hAnsi="Times New Roman" w:cs="Tahoma"/>
          <w:bCs/>
          <w:i/>
          <w:color w:val="000000"/>
          <w:sz w:val="24"/>
          <w:szCs w:val="24"/>
        </w:rPr>
      </w:pPr>
    </w:p>
    <w:p w:rsidR="002A31AB" w:rsidRPr="002A31AB" w:rsidRDefault="002A31AB" w:rsidP="002A31AB">
      <w:pPr>
        <w:spacing w:line="240" w:lineRule="auto"/>
        <w:jc w:val="left"/>
        <w:rPr>
          <w:rFonts w:ascii="Times New Roman" w:eastAsia="Lucida Sans Unicode" w:hAnsi="Times New Roman" w:cs="Tahoma"/>
          <w:b/>
          <w:bCs/>
          <w:color w:val="000000"/>
          <w:sz w:val="32"/>
          <w:szCs w:val="32"/>
        </w:rPr>
      </w:pPr>
      <w:commentRangeStart w:id="0"/>
      <w:r w:rsidRPr="002A31AB">
        <w:rPr>
          <w:rFonts w:ascii="Times New Roman" w:eastAsia="Lucida Sans Unicode" w:hAnsi="Times New Roman" w:cs="Tahoma"/>
          <w:bCs/>
          <w:i/>
          <w:color w:val="000000"/>
          <w:sz w:val="24"/>
          <w:szCs w:val="24"/>
        </w:rPr>
        <w:t>------------</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bCs/>
          <w:i/>
          <w:color w:val="000000"/>
          <w:sz w:val="24"/>
          <w:szCs w:val="24"/>
        </w:rPr>
      </w:pPr>
      <w:r w:rsidRPr="002A31AB">
        <w:rPr>
          <w:rFonts w:ascii="Times New Roman" w:eastAsia="Lucida Sans Unicode" w:hAnsi="Times New Roman" w:cs="Tahoma"/>
          <w:bCs/>
          <w:i/>
          <w:color w:val="000000"/>
          <w:sz w:val="24"/>
          <w:szCs w:val="24"/>
        </w:rPr>
        <w:t>A titre principal, sur le paiement en espèces du défendeur au demandeur</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bCs/>
          <w:i/>
          <w:color w:val="000000"/>
          <w:sz w:val="24"/>
          <w:szCs w:val="24"/>
        </w:rPr>
      </w:pPr>
      <w:r w:rsidRPr="002A31AB">
        <w:rPr>
          <w:rFonts w:ascii="Times New Roman" w:eastAsia="Lucida Sans Unicode" w:hAnsi="Times New Roman" w:cs="Tahoma"/>
          <w:bCs/>
          <w:i/>
          <w:color w:val="000000"/>
          <w:sz w:val="24"/>
          <w:szCs w:val="24"/>
        </w:rPr>
        <w:t>[…]</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bCs/>
          <w:i/>
          <w:color w:val="000000"/>
          <w:sz w:val="24"/>
          <w:szCs w:val="24"/>
        </w:rPr>
      </w:pPr>
    </w:p>
    <w:p w:rsidR="002A31AB" w:rsidRPr="002A31AB" w:rsidRDefault="002A31AB" w:rsidP="002A31AB">
      <w:pPr>
        <w:widowControl w:val="0"/>
        <w:suppressAutoHyphens/>
        <w:spacing w:line="240" w:lineRule="auto"/>
        <w:rPr>
          <w:rFonts w:ascii="Times New Roman" w:eastAsia="Lucida Sans Unicode" w:hAnsi="Times New Roman" w:cs="Tahoma"/>
          <w:i/>
          <w:color w:val="000000"/>
          <w:sz w:val="24"/>
          <w:szCs w:val="24"/>
        </w:rPr>
      </w:pPr>
      <w:r w:rsidRPr="002A31AB">
        <w:rPr>
          <w:rFonts w:ascii="Times New Roman" w:eastAsia="Lucida Sans Unicode" w:hAnsi="Times New Roman" w:cs="Tahoma"/>
          <w:bCs/>
          <w:i/>
          <w:color w:val="000000"/>
          <w:sz w:val="24"/>
          <w:szCs w:val="24"/>
        </w:rPr>
        <w:t>A titre subsidiaire,</w:t>
      </w:r>
    </w:p>
    <w:p w:rsidR="002A31AB" w:rsidRPr="002A31AB" w:rsidRDefault="002A31AB" w:rsidP="002A31AB">
      <w:pPr>
        <w:widowControl w:val="0"/>
        <w:suppressAutoHyphens/>
        <w:spacing w:line="240" w:lineRule="auto"/>
        <w:rPr>
          <w:rFonts w:ascii="Times New Roman" w:eastAsia="Lucida Sans Unicode" w:hAnsi="Times New Roman" w:cs="Tahoma"/>
          <w:bCs/>
          <w:i/>
          <w:color w:val="000000"/>
          <w:sz w:val="24"/>
          <w:szCs w:val="24"/>
        </w:rPr>
      </w:pPr>
      <w:proofErr w:type="gramStart"/>
      <w:r w:rsidRPr="002A31AB">
        <w:rPr>
          <w:rFonts w:ascii="Times New Roman" w:eastAsia="Lucida Sans Unicode" w:hAnsi="Times New Roman" w:cs="Tahoma"/>
          <w:bCs/>
          <w:i/>
          <w:color w:val="000000"/>
          <w:sz w:val="24"/>
          <w:szCs w:val="24"/>
        </w:rPr>
        <w:t>sur</w:t>
      </w:r>
      <w:proofErr w:type="gramEnd"/>
      <w:r w:rsidRPr="002A31AB">
        <w:rPr>
          <w:rFonts w:ascii="Times New Roman" w:eastAsia="Lucida Sans Unicode" w:hAnsi="Times New Roman" w:cs="Tahoma"/>
          <w:bCs/>
          <w:i/>
          <w:color w:val="000000"/>
          <w:sz w:val="24"/>
          <w:szCs w:val="24"/>
        </w:rPr>
        <w:t xml:space="preserve"> le paiement par cheque du défendeur au demandeur</w:t>
      </w:r>
    </w:p>
    <w:p w:rsidR="002A31AB" w:rsidRPr="002A31AB" w:rsidRDefault="002A31AB" w:rsidP="002A31AB">
      <w:pPr>
        <w:widowControl w:val="0"/>
        <w:suppressAutoHyphens/>
        <w:spacing w:line="240" w:lineRule="auto"/>
        <w:rPr>
          <w:rFonts w:ascii="Times New Roman" w:eastAsia="Lucida Sans Unicode" w:hAnsi="Times New Roman" w:cs="Tahoma"/>
          <w:i/>
          <w:color w:val="000000"/>
          <w:sz w:val="24"/>
          <w:szCs w:val="24"/>
        </w:rPr>
      </w:pPr>
      <w:r w:rsidRPr="002A31AB">
        <w:rPr>
          <w:rFonts w:ascii="Times New Roman" w:eastAsia="Lucida Sans Unicode" w:hAnsi="Times New Roman" w:cs="Tahoma"/>
          <w:i/>
          <w:color w:val="000000"/>
          <w:sz w:val="24"/>
          <w:szCs w:val="24"/>
        </w:rPr>
        <w:t>[…]</w:t>
      </w:r>
    </w:p>
    <w:p w:rsidR="002A31AB" w:rsidRPr="002A31AB" w:rsidRDefault="002A31AB" w:rsidP="002A31AB">
      <w:pPr>
        <w:widowControl w:val="0"/>
        <w:suppressAutoHyphens/>
        <w:spacing w:line="240" w:lineRule="auto"/>
        <w:rPr>
          <w:rFonts w:ascii="Times New Roman" w:eastAsia="Lucida Sans Unicode" w:hAnsi="Times New Roman" w:cs="Tahoma"/>
          <w:i/>
          <w:color w:val="000000"/>
          <w:sz w:val="24"/>
          <w:szCs w:val="24"/>
        </w:rPr>
      </w:pPr>
    </w:p>
    <w:p w:rsidR="002A31AB" w:rsidRPr="002A31AB" w:rsidRDefault="002A31AB" w:rsidP="002A31AB">
      <w:pPr>
        <w:widowControl w:val="0"/>
        <w:suppressAutoHyphens/>
        <w:spacing w:line="240" w:lineRule="auto"/>
        <w:rPr>
          <w:rFonts w:ascii="Times New Roman" w:eastAsia="Lucida Sans Unicode" w:hAnsi="Times New Roman" w:cs="Tahoma"/>
          <w:i/>
          <w:color w:val="000000"/>
          <w:sz w:val="24"/>
          <w:szCs w:val="24"/>
        </w:rPr>
      </w:pPr>
      <w:r w:rsidRPr="002A31AB">
        <w:rPr>
          <w:rFonts w:ascii="Times New Roman" w:eastAsia="Lucida Sans Unicode" w:hAnsi="Times New Roman" w:cs="Tahoma"/>
          <w:bCs/>
          <w:i/>
          <w:color w:val="000000"/>
          <w:sz w:val="24"/>
          <w:szCs w:val="24"/>
        </w:rPr>
        <w:t>IV- sur la validité du chèque émis par le défendeur</w:t>
      </w:r>
    </w:p>
    <w:p w:rsidR="002A31AB" w:rsidRPr="002A31AB" w:rsidRDefault="002A31AB" w:rsidP="002A31AB">
      <w:pPr>
        <w:widowControl w:val="0"/>
        <w:tabs>
          <w:tab w:val="center" w:pos="5616"/>
          <w:tab w:val="right" w:pos="10152"/>
        </w:tabs>
        <w:suppressAutoHyphens/>
        <w:spacing w:line="240" w:lineRule="auto"/>
        <w:ind w:left="720"/>
        <w:rPr>
          <w:rFonts w:ascii="Times New Roman" w:eastAsia="Lucida Sans Unicode" w:hAnsi="Times New Roman" w:cs="Tahoma"/>
          <w:bCs/>
          <w:color w:val="000000"/>
          <w:sz w:val="24"/>
          <w:szCs w:val="24"/>
        </w:rPr>
      </w:pPr>
    </w:p>
    <w:p w:rsidR="002A31AB" w:rsidRPr="002A31AB" w:rsidRDefault="002A31AB" w:rsidP="002A31AB">
      <w:pPr>
        <w:widowControl w:val="0"/>
        <w:tabs>
          <w:tab w:val="center" w:pos="5460"/>
          <w:tab w:val="right" w:pos="9996"/>
        </w:tabs>
        <w:suppressAutoHyphens/>
        <w:spacing w:line="240" w:lineRule="auto"/>
        <w:rPr>
          <w:rFonts w:ascii="Times New Roman" w:eastAsia="Lucida Sans Unicode" w:hAnsi="Times New Roman" w:cs="Tahoma"/>
          <w:bCs/>
          <w:color w:val="000000"/>
          <w:sz w:val="24"/>
          <w:szCs w:val="24"/>
        </w:rPr>
      </w:pPr>
      <w:r w:rsidRPr="002A31AB">
        <w:rPr>
          <w:rFonts w:ascii="Times New Roman" w:eastAsia="Lucida Sans Unicode" w:hAnsi="Times New Roman" w:cs="Tahoma"/>
          <w:bCs/>
          <w:color w:val="000000"/>
          <w:sz w:val="24"/>
          <w:szCs w:val="24"/>
        </w:rPr>
        <w:t>a) sur le respect des mentions obligatoires du cheque émis par le défendeur</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bCs/>
          <w:i/>
          <w:color w:val="000000"/>
          <w:sz w:val="24"/>
          <w:szCs w:val="24"/>
        </w:rPr>
      </w:pPr>
      <w:r w:rsidRPr="002A31AB">
        <w:rPr>
          <w:rFonts w:ascii="Times New Roman" w:eastAsia="Lucida Sans Unicode" w:hAnsi="Times New Roman" w:cs="Tahoma"/>
          <w:bCs/>
          <w:i/>
          <w:color w:val="000000"/>
          <w:sz w:val="24"/>
          <w:szCs w:val="24"/>
        </w:rPr>
        <w:t>------------</w:t>
      </w:r>
    </w:p>
    <w:commentRangeEnd w:id="0"/>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color w:val="000000"/>
          <w:sz w:val="24"/>
          <w:szCs w:val="24"/>
        </w:rPr>
      </w:pPr>
      <w:r w:rsidRPr="002A31AB">
        <w:rPr>
          <w:rFonts w:ascii="Arial" w:eastAsia="Arial" w:hAnsi="Arial" w:cs="Arial"/>
          <w:color w:val="000000"/>
          <w:sz w:val="16"/>
          <w:szCs w:val="16"/>
          <w:lang w:eastAsia="fr-FR"/>
        </w:rPr>
        <w:commentReference w:id="0"/>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b/>
          <w:color w:val="000000"/>
          <w:sz w:val="24"/>
          <w:szCs w:val="24"/>
        </w:rPr>
      </w:pPr>
      <w:r w:rsidRPr="002A31AB">
        <w:rPr>
          <w:rFonts w:ascii="Times New Roman" w:eastAsia="Lucida Sans Unicode" w:hAnsi="Times New Roman" w:cs="Tahoma"/>
          <w:b/>
          <w:color w:val="000000"/>
          <w:sz w:val="24"/>
          <w:szCs w:val="24"/>
        </w:rPr>
        <w:t>Règle juridique</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lastRenderedPageBreak/>
        <w:t>Pour être valable, un chèque doit contenir les mentions déterminées par l'article L.131-2 du Code Monétaire et financier :</w:t>
      </w:r>
    </w:p>
    <w:p w:rsidR="002A31AB" w:rsidRPr="002A31AB" w:rsidRDefault="002A31AB" w:rsidP="002A31AB">
      <w:pPr>
        <w:widowControl w:val="0"/>
        <w:tabs>
          <w:tab w:val="center" w:pos="4896"/>
          <w:tab w:val="right" w:pos="9432"/>
        </w:tabs>
        <w:suppressAutoHyphens/>
        <w:spacing w:line="240" w:lineRule="auto"/>
        <w:jc w:val="left"/>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br/>
        <w:t>« </w:t>
      </w:r>
      <w:r w:rsidRPr="002A31AB">
        <w:rPr>
          <w:rFonts w:ascii="Times New Roman" w:eastAsia="Lucida Sans Unicode" w:hAnsi="Times New Roman" w:cs="Tahoma"/>
          <w:i/>
          <w:iCs/>
          <w:color w:val="000000"/>
          <w:sz w:val="24"/>
          <w:szCs w:val="24"/>
        </w:rPr>
        <w:t xml:space="preserve">1. La dénomination de chèque, insérée dans le texte même du titre et exprimée dans la langue employée pour la rédaction de ce titre </w:t>
      </w:r>
      <w:proofErr w:type="gramStart"/>
      <w:r w:rsidRPr="002A31AB">
        <w:rPr>
          <w:rFonts w:ascii="Times New Roman" w:eastAsia="Lucida Sans Unicode" w:hAnsi="Times New Roman" w:cs="Tahoma"/>
          <w:i/>
          <w:iCs/>
          <w:color w:val="000000"/>
          <w:sz w:val="24"/>
          <w:szCs w:val="24"/>
        </w:rPr>
        <w:t>;</w:t>
      </w:r>
      <w:proofErr w:type="gramEnd"/>
      <w:r w:rsidRPr="002A31AB">
        <w:rPr>
          <w:rFonts w:ascii="Times New Roman" w:eastAsia="Lucida Sans Unicode" w:hAnsi="Times New Roman" w:cs="Tahoma"/>
          <w:i/>
          <w:iCs/>
          <w:color w:val="000000"/>
          <w:sz w:val="24"/>
          <w:szCs w:val="24"/>
        </w:rPr>
        <w:br/>
        <w:t xml:space="preserve">2. Le mandat pur et simple de payer une somme déterminée </w:t>
      </w:r>
      <w:proofErr w:type="gramStart"/>
      <w:r w:rsidRPr="002A31AB">
        <w:rPr>
          <w:rFonts w:ascii="Times New Roman" w:eastAsia="Lucida Sans Unicode" w:hAnsi="Times New Roman" w:cs="Tahoma"/>
          <w:i/>
          <w:iCs/>
          <w:color w:val="000000"/>
          <w:sz w:val="24"/>
          <w:szCs w:val="24"/>
        </w:rPr>
        <w:t>;</w:t>
      </w:r>
      <w:proofErr w:type="gramEnd"/>
      <w:r w:rsidRPr="002A31AB">
        <w:rPr>
          <w:rFonts w:ascii="Times New Roman" w:eastAsia="Lucida Sans Unicode" w:hAnsi="Times New Roman" w:cs="Tahoma"/>
          <w:i/>
          <w:iCs/>
          <w:color w:val="000000"/>
          <w:sz w:val="24"/>
          <w:szCs w:val="24"/>
        </w:rPr>
        <w:br/>
        <w:t xml:space="preserve">3. Le nom de celui qui doit payer, nommé le tiré </w:t>
      </w:r>
      <w:proofErr w:type="gramStart"/>
      <w:r w:rsidRPr="002A31AB">
        <w:rPr>
          <w:rFonts w:ascii="Times New Roman" w:eastAsia="Lucida Sans Unicode" w:hAnsi="Times New Roman" w:cs="Tahoma"/>
          <w:i/>
          <w:iCs/>
          <w:color w:val="000000"/>
          <w:sz w:val="24"/>
          <w:szCs w:val="24"/>
        </w:rPr>
        <w:t>;</w:t>
      </w:r>
      <w:proofErr w:type="gramEnd"/>
      <w:r w:rsidRPr="002A31AB">
        <w:rPr>
          <w:rFonts w:ascii="Times New Roman" w:eastAsia="Lucida Sans Unicode" w:hAnsi="Times New Roman" w:cs="Tahoma"/>
          <w:i/>
          <w:iCs/>
          <w:color w:val="000000"/>
          <w:sz w:val="24"/>
          <w:szCs w:val="24"/>
        </w:rPr>
        <w:br/>
        <w:t xml:space="preserve">4. L'indication du lieu où le paiement doit s'effectuer </w:t>
      </w:r>
      <w:proofErr w:type="gramStart"/>
      <w:r w:rsidRPr="002A31AB">
        <w:rPr>
          <w:rFonts w:ascii="Times New Roman" w:eastAsia="Lucida Sans Unicode" w:hAnsi="Times New Roman" w:cs="Tahoma"/>
          <w:i/>
          <w:iCs/>
          <w:color w:val="000000"/>
          <w:sz w:val="24"/>
          <w:szCs w:val="24"/>
        </w:rPr>
        <w:t>;</w:t>
      </w:r>
      <w:proofErr w:type="gramEnd"/>
      <w:r w:rsidRPr="002A31AB">
        <w:rPr>
          <w:rFonts w:ascii="Times New Roman" w:eastAsia="Lucida Sans Unicode" w:hAnsi="Times New Roman" w:cs="Tahoma"/>
          <w:i/>
          <w:iCs/>
          <w:color w:val="000000"/>
          <w:sz w:val="24"/>
          <w:szCs w:val="24"/>
        </w:rPr>
        <w:br/>
        <w:t xml:space="preserve">5. L'indication de la date et du lieu où le chèque est créé </w:t>
      </w:r>
      <w:proofErr w:type="gramStart"/>
      <w:r w:rsidRPr="002A31AB">
        <w:rPr>
          <w:rFonts w:ascii="Times New Roman" w:eastAsia="Lucida Sans Unicode" w:hAnsi="Times New Roman" w:cs="Tahoma"/>
          <w:i/>
          <w:iCs/>
          <w:color w:val="000000"/>
          <w:sz w:val="24"/>
          <w:szCs w:val="24"/>
        </w:rPr>
        <w:t>;</w:t>
      </w:r>
      <w:proofErr w:type="gramEnd"/>
      <w:r w:rsidRPr="002A31AB">
        <w:rPr>
          <w:rFonts w:ascii="Times New Roman" w:eastAsia="Lucida Sans Unicode" w:hAnsi="Times New Roman" w:cs="Tahoma"/>
          <w:i/>
          <w:iCs/>
          <w:color w:val="000000"/>
          <w:sz w:val="24"/>
          <w:szCs w:val="24"/>
        </w:rPr>
        <w:br/>
        <w:t>6. La signature de celui qui émet le chèque, nommé le tireur. </w:t>
      </w:r>
      <w:r w:rsidRPr="002A31AB">
        <w:rPr>
          <w:rFonts w:ascii="Times New Roman" w:eastAsia="Lucida Sans Unicode" w:hAnsi="Times New Roman" w:cs="Tahoma"/>
          <w:color w:val="000000"/>
          <w:sz w:val="24"/>
          <w:szCs w:val="24"/>
        </w:rPr>
        <w:t>»</w:t>
      </w:r>
      <w:r w:rsidRPr="002A31AB">
        <w:rPr>
          <w:rFonts w:ascii="Times New Roman" w:eastAsia="Lucida Sans Unicode" w:hAnsi="Times New Roman" w:cs="Tahoma"/>
          <w:color w:val="000000"/>
          <w:sz w:val="24"/>
          <w:szCs w:val="24"/>
        </w:rPr>
        <w:br/>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b/>
          <w:color w:val="000000"/>
          <w:sz w:val="24"/>
          <w:szCs w:val="24"/>
        </w:rPr>
      </w:pPr>
      <w:r w:rsidRPr="002A31AB">
        <w:rPr>
          <w:rFonts w:ascii="Times New Roman" w:eastAsia="Lucida Sans Unicode" w:hAnsi="Times New Roman" w:cs="Tahoma"/>
          <w:b/>
          <w:color w:val="000000"/>
          <w:sz w:val="24"/>
          <w:szCs w:val="24"/>
        </w:rPr>
        <w:t>Argumentation</w:t>
      </w:r>
      <w:r w:rsidRPr="002A31AB">
        <w:rPr>
          <w:rFonts w:ascii="Times New Roman" w:eastAsia="Lucida Sans Unicode" w:hAnsi="Times New Roman" w:cs="Tahoma"/>
          <w:b/>
          <w:color w:val="000000"/>
          <w:sz w:val="24"/>
          <w:szCs w:val="24"/>
        </w:rPr>
        <w:tab/>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Il convient de vérifier, en l'espèce, que le défendeur a respecté les mentions obligatoires lorsqu'il a émis le chèque n° 235556 RT de 1000 euros (pièce n°2) pour le compte du demandeur :</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color w:val="000000"/>
          <w:sz w:val="24"/>
          <w:szCs w:val="24"/>
        </w:rPr>
      </w:pPr>
    </w:p>
    <w:p w:rsidR="002A31AB" w:rsidRPr="002A31AB" w:rsidRDefault="002A31AB" w:rsidP="002A31AB">
      <w:pPr>
        <w:widowControl w:val="0"/>
        <w:numPr>
          <w:ilvl w:val="0"/>
          <w:numId w:val="1"/>
        </w:numPr>
        <w:tabs>
          <w:tab w:val="clear" w:pos="717"/>
          <w:tab w:val="left" w:pos="720"/>
          <w:tab w:val="center" w:pos="5256"/>
          <w:tab w:val="right" w:pos="9792"/>
        </w:tabs>
        <w:suppressAutoHyphens/>
        <w:spacing w:after="200" w:line="276" w:lineRule="auto"/>
        <w:jc w:val="left"/>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 xml:space="preserve">le mot « </w:t>
      </w:r>
      <w:r w:rsidRPr="002A31AB">
        <w:rPr>
          <w:rFonts w:ascii="Times New Roman" w:eastAsia="Lucida Sans Unicode" w:hAnsi="Times New Roman" w:cs="Tahoma"/>
          <w:i/>
          <w:iCs/>
          <w:color w:val="000000"/>
          <w:sz w:val="24"/>
          <w:szCs w:val="24"/>
        </w:rPr>
        <w:t>chèque</w:t>
      </w:r>
      <w:r w:rsidRPr="002A31AB">
        <w:rPr>
          <w:rFonts w:ascii="Times New Roman" w:eastAsia="Lucida Sans Unicode" w:hAnsi="Times New Roman" w:cs="Tahoma"/>
          <w:color w:val="000000"/>
          <w:sz w:val="24"/>
          <w:szCs w:val="24"/>
        </w:rPr>
        <w:t xml:space="preserve"> » est bien présent en haut à gauche ;</w:t>
      </w:r>
    </w:p>
    <w:p w:rsidR="002A31AB" w:rsidRPr="002A31AB" w:rsidRDefault="002A31AB" w:rsidP="002A31AB">
      <w:pPr>
        <w:widowControl w:val="0"/>
        <w:numPr>
          <w:ilvl w:val="0"/>
          <w:numId w:val="1"/>
        </w:numPr>
        <w:tabs>
          <w:tab w:val="clear" w:pos="717"/>
          <w:tab w:val="left" w:pos="720"/>
          <w:tab w:val="center" w:pos="5256"/>
          <w:tab w:val="right" w:pos="9792"/>
        </w:tabs>
        <w:suppressAutoHyphens/>
        <w:spacing w:after="200" w:line="276" w:lineRule="auto"/>
        <w:jc w:val="left"/>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le mandat pur et simple de payer une somme déterminée dans la phrase « </w:t>
      </w:r>
      <w:r w:rsidRPr="002A31AB">
        <w:rPr>
          <w:rFonts w:ascii="Times New Roman" w:eastAsia="Lucida Sans Unicode" w:hAnsi="Times New Roman" w:cs="Tahoma"/>
          <w:i/>
          <w:iCs/>
          <w:color w:val="000000"/>
          <w:sz w:val="24"/>
          <w:szCs w:val="24"/>
        </w:rPr>
        <w:t>payez contre ce chèque non endossable </w:t>
      </w:r>
      <w:r w:rsidRPr="002A31AB">
        <w:rPr>
          <w:rFonts w:ascii="Times New Roman" w:eastAsia="Lucida Sans Unicode" w:hAnsi="Times New Roman" w:cs="Tahoma"/>
          <w:color w:val="000000"/>
          <w:sz w:val="24"/>
          <w:szCs w:val="24"/>
        </w:rPr>
        <w:t>» ;</w:t>
      </w:r>
    </w:p>
    <w:p w:rsidR="002A31AB" w:rsidRPr="002A31AB" w:rsidRDefault="002A31AB" w:rsidP="002A31AB">
      <w:pPr>
        <w:widowControl w:val="0"/>
        <w:numPr>
          <w:ilvl w:val="0"/>
          <w:numId w:val="1"/>
        </w:numPr>
        <w:tabs>
          <w:tab w:val="clear" w:pos="717"/>
          <w:tab w:val="left" w:pos="720"/>
          <w:tab w:val="center" w:pos="5256"/>
          <w:tab w:val="right" w:pos="9792"/>
        </w:tabs>
        <w:suppressAutoHyphens/>
        <w:spacing w:after="200" w:line="276" w:lineRule="auto"/>
        <w:jc w:val="left"/>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 xml:space="preserve">  le nom du banquier tiré « </w:t>
      </w:r>
      <w:r w:rsidRPr="002A31AB">
        <w:rPr>
          <w:rFonts w:ascii="Times New Roman" w:eastAsia="Lucida Sans Unicode" w:hAnsi="Times New Roman" w:cs="Tahoma"/>
          <w:i/>
          <w:iCs/>
          <w:color w:val="000000"/>
          <w:sz w:val="24"/>
          <w:szCs w:val="24"/>
        </w:rPr>
        <w:t>FRANCE CREDIT</w:t>
      </w:r>
      <w:r w:rsidRPr="002A31AB">
        <w:rPr>
          <w:rFonts w:ascii="Times New Roman" w:eastAsia="Lucida Sans Unicode" w:hAnsi="Times New Roman" w:cs="Tahoma"/>
          <w:color w:val="000000"/>
          <w:sz w:val="24"/>
          <w:szCs w:val="24"/>
        </w:rPr>
        <w:t> » ;</w:t>
      </w:r>
    </w:p>
    <w:p w:rsidR="002A31AB" w:rsidRPr="002A31AB" w:rsidRDefault="002A31AB" w:rsidP="002A31AB">
      <w:pPr>
        <w:widowControl w:val="0"/>
        <w:numPr>
          <w:ilvl w:val="0"/>
          <w:numId w:val="2"/>
        </w:numPr>
        <w:tabs>
          <w:tab w:val="left" w:pos="720"/>
          <w:tab w:val="center" w:pos="5256"/>
          <w:tab w:val="right" w:pos="9792"/>
        </w:tabs>
        <w:suppressAutoHyphens/>
        <w:spacing w:after="200" w:line="276" w:lineRule="auto"/>
        <w:jc w:val="left"/>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l'indication du lieu où le paiement doit s'effectuer « </w:t>
      </w:r>
      <w:r w:rsidRPr="002A31AB">
        <w:rPr>
          <w:rFonts w:ascii="Times New Roman" w:eastAsia="Lucida Sans Unicode" w:hAnsi="Times New Roman" w:cs="Tahoma"/>
          <w:i/>
          <w:iCs/>
          <w:color w:val="000000"/>
          <w:sz w:val="24"/>
          <w:szCs w:val="24"/>
        </w:rPr>
        <w:t>payable à 75013 Paris, 23 rue de NORMY</w:t>
      </w:r>
      <w:r w:rsidRPr="002A31AB">
        <w:rPr>
          <w:rFonts w:ascii="Times New Roman" w:eastAsia="Lucida Sans Unicode" w:hAnsi="Times New Roman" w:cs="Tahoma"/>
          <w:color w:val="000000"/>
          <w:sz w:val="24"/>
          <w:szCs w:val="24"/>
        </w:rPr>
        <w:t>» ;</w:t>
      </w:r>
    </w:p>
    <w:p w:rsidR="002A31AB" w:rsidRPr="002A31AB" w:rsidRDefault="002A31AB" w:rsidP="002A31AB">
      <w:pPr>
        <w:widowControl w:val="0"/>
        <w:numPr>
          <w:ilvl w:val="0"/>
          <w:numId w:val="2"/>
        </w:numPr>
        <w:tabs>
          <w:tab w:val="left" w:pos="720"/>
          <w:tab w:val="center" w:pos="5256"/>
          <w:tab w:val="right" w:pos="9792"/>
        </w:tabs>
        <w:suppressAutoHyphens/>
        <w:spacing w:after="200" w:line="276" w:lineRule="auto"/>
        <w:jc w:val="left"/>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la date exacte de sa création « </w:t>
      </w:r>
      <w:r w:rsidRPr="002A31AB">
        <w:rPr>
          <w:rFonts w:ascii="Times New Roman" w:eastAsia="Lucida Sans Unicode" w:hAnsi="Times New Roman" w:cs="Tahoma"/>
          <w:i/>
          <w:iCs/>
          <w:color w:val="000000"/>
          <w:sz w:val="24"/>
          <w:szCs w:val="24"/>
        </w:rPr>
        <w:t>15 / 03 / 2005 </w:t>
      </w:r>
      <w:r w:rsidRPr="002A31AB">
        <w:rPr>
          <w:rFonts w:ascii="Times New Roman" w:eastAsia="Lucida Sans Unicode" w:hAnsi="Times New Roman" w:cs="Tahoma"/>
          <w:color w:val="000000"/>
          <w:sz w:val="24"/>
          <w:szCs w:val="24"/>
        </w:rPr>
        <w:t>», le lieu de l'émission « </w:t>
      </w:r>
      <w:r w:rsidRPr="002A31AB">
        <w:rPr>
          <w:rFonts w:ascii="Times New Roman" w:eastAsia="Lucida Sans Unicode" w:hAnsi="Times New Roman" w:cs="Tahoma"/>
          <w:i/>
          <w:iCs/>
          <w:color w:val="000000"/>
          <w:sz w:val="24"/>
          <w:szCs w:val="24"/>
        </w:rPr>
        <w:t>Paris</w:t>
      </w:r>
      <w:r w:rsidRPr="002A31AB">
        <w:rPr>
          <w:rFonts w:ascii="Times New Roman" w:eastAsia="Lucida Sans Unicode" w:hAnsi="Times New Roman" w:cs="Tahoma"/>
          <w:color w:val="000000"/>
          <w:sz w:val="24"/>
          <w:szCs w:val="24"/>
        </w:rPr>
        <w:t> » ;</w:t>
      </w:r>
    </w:p>
    <w:p w:rsidR="002A31AB" w:rsidRPr="002A31AB" w:rsidRDefault="002A31AB" w:rsidP="002A31AB">
      <w:pPr>
        <w:widowControl w:val="0"/>
        <w:numPr>
          <w:ilvl w:val="0"/>
          <w:numId w:val="2"/>
        </w:numPr>
        <w:tabs>
          <w:tab w:val="left" w:pos="720"/>
          <w:tab w:val="center" w:pos="5256"/>
          <w:tab w:val="right" w:pos="9792"/>
        </w:tabs>
        <w:suppressAutoHyphens/>
        <w:spacing w:after="200" w:line="276" w:lineRule="auto"/>
        <w:jc w:val="left"/>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la signature du tireur, en bas à droite.</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ab/>
        <w:t>L'analyse du chèque émis par le défendeur montre donc bien le respect des mentions obligatoires préconisées par l'article L. 131-2 du Code Monétaire et Financier.</w:t>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color w:val="000000"/>
          <w:sz w:val="24"/>
          <w:szCs w:val="24"/>
        </w:rPr>
      </w:pP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b/>
          <w:color w:val="000000"/>
          <w:sz w:val="24"/>
          <w:szCs w:val="24"/>
        </w:rPr>
      </w:pPr>
      <w:r w:rsidRPr="002A31AB">
        <w:rPr>
          <w:rFonts w:ascii="Times New Roman" w:eastAsia="Lucida Sans Unicode" w:hAnsi="Times New Roman" w:cs="Tahoma"/>
          <w:b/>
          <w:color w:val="000000"/>
          <w:sz w:val="24"/>
          <w:szCs w:val="24"/>
        </w:rPr>
        <w:t>Conclusion</w:t>
      </w:r>
      <w:r w:rsidRPr="002A31AB">
        <w:rPr>
          <w:rFonts w:ascii="Times New Roman" w:eastAsia="Lucida Sans Unicode" w:hAnsi="Times New Roman" w:cs="Tahoma"/>
          <w:b/>
          <w:color w:val="000000"/>
          <w:sz w:val="24"/>
          <w:szCs w:val="24"/>
        </w:rPr>
        <w:tab/>
      </w:r>
    </w:p>
    <w:p w:rsidR="002A31AB" w:rsidRPr="002A31AB" w:rsidRDefault="002A31AB" w:rsidP="002A31AB">
      <w:pPr>
        <w:widowControl w:val="0"/>
        <w:tabs>
          <w:tab w:val="center" w:pos="4896"/>
          <w:tab w:val="right" w:pos="9432"/>
        </w:tabs>
        <w:suppressAutoHyphens/>
        <w:spacing w:line="240" w:lineRule="auto"/>
        <w:rPr>
          <w:rFonts w:ascii="Times New Roman" w:eastAsia="Lucida Sans Unicode" w:hAnsi="Times New Roman" w:cs="Tahoma"/>
          <w:color w:val="000000"/>
          <w:sz w:val="24"/>
          <w:szCs w:val="24"/>
        </w:rPr>
      </w:pPr>
      <w:r w:rsidRPr="002A31AB">
        <w:rPr>
          <w:rFonts w:ascii="Times New Roman" w:eastAsia="Lucida Sans Unicode" w:hAnsi="Times New Roman" w:cs="Tahoma"/>
          <w:color w:val="000000"/>
          <w:sz w:val="24"/>
          <w:szCs w:val="24"/>
        </w:rPr>
        <w:t>Le chèque de 1000 euros émis par Monsieur Martin TERE pour le compte de la société ORI est donc valable et régulièrement constitué au regard des mentions obligatoires du Code Monétaire et Financier.</w:t>
      </w:r>
    </w:p>
    <w:p w:rsidR="00594A3C" w:rsidRPr="002A31AB" w:rsidRDefault="00594A3C" w:rsidP="002A31AB">
      <w:pPr>
        <w:spacing w:line="240" w:lineRule="auto"/>
        <w:jc w:val="left"/>
        <w:rPr>
          <w:rFonts w:ascii="Times New Roman" w:eastAsia="Lucida Sans Unicode" w:hAnsi="Times New Roman" w:cs="Tahoma"/>
          <w:color w:val="000000"/>
          <w:sz w:val="24"/>
          <w:szCs w:val="24"/>
        </w:rPr>
      </w:pPr>
    </w:p>
    <w:sectPr w:rsidR="00594A3C" w:rsidRPr="002A31AB" w:rsidSect="00594A3C">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5-01-10T14:30:00Z" w:initials="u">
    <w:p w:rsidR="002A31AB" w:rsidRDefault="002A31AB" w:rsidP="002A31AB">
      <w:pPr>
        <w:pStyle w:val="Commentaire"/>
      </w:pPr>
      <w:r>
        <w:rPr>
          <w:rStyle w:val="Marquedecommentaire"/>
        </w:rPr>
        <w:annotationRef/>
      </w:r>
      <w:r>
        <w:t>Exemple de plan</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427287D4"/>
    <w:name w:val="WW8Num1"/>
    <w:lvl w:ilvl="0">
      <w:start w:val="1"/>
      <w:numFmt w:val="decimal"/>
      <w:lvlText w:val="%1."/>
      <w:lvlJc w:val="left"/>
      <w:pPr>
        <w:tabs>
          <w:tab w:val="num" w:pos="717"/>
        </w:tabs>
        <w:ind w:left="717" w:hanging="360"/>
      </w:pPr>
      <w:rPr>
        <w:color w:val="auto"/>
      </w:rPr>
    </w:lvl>
  </w:abstractNum>
  <w:abstractNum w:abstractNumId="1">
    <w:nsid w:val="00000002"/>
    <w:multiLevelType w:val="multilevel"/>
    <w:tmpl w:val="00000002"/>
    <w:name w:val="WW8Num2"/>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A31AB"/>
    <w:rsid w:val="00197199"/>
    <w:rsid w:val="002A31AB"/>
    <w:rsid w:val="00580D20"/>
    <w:rsid w:val="00594A3C"/>
    <w:rsid w:val="00665639"/>
    <w:rsid w:val="00795F2C"/>
    <w:rsid w:val="00AA3301"/>
    <w:rsid w:val="00D70A20"/>
    <w:rsid w:val="00F942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0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A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2A31AB"/>
    <w:rPr>
      <w:sz w:val="16"/>
      <w:szCs w:val="16"/>
    </w:rPr>
  </w:style>
  <w:style w:type="paragraph" w:styleId="Commentaire">
    <w:name w:val="annotation text"/>
    <w:basedOn w:val="Normal"/>
    <w:link w:val="CommentaireCar"/>
    <w:uiPriority w:val="99"/>
    <w:semiHidden/>
    <w:unhideWhenUsed/>
    <w:rsid w:val="002A31AB"/>
    <w:pPr>
      <w:spacing w:line="240" w:lineRule="auto"/>
      <w:jc w:val="left"/>
    </w:pPr>
    <w:rPr>
      <w:rFonts w:ascii="Arial" w:eastAsia="Arial" w:hAnsi="Arial" w:cs="Arial"/>
      <w:color w:val="000000"/>
      <w:sz w:val="20"/>
      <w:szCs w:val="20"/>
      <w:lang w:eastAsia="fr-FR"/>
    </w:rPr>
  </w:style>
  <w:style w:type="character" w:customStyle="1" w:styleId="CommentaireCar">
    <w:name w:val="Commentaire Car"/>
    <w:basedOn w:val="Policepardfaut"/>
    <w:link w:val="Commentaire"/>
    <w:uiPriority w:val="99"/>
    <w:semiHidden/>
    <w:rsid w:val="002A31AB"/>
    <w:rPr>
      <w:rFonts w:ascii="Arial" w:eastAsia="Arial" w:hAnsi="Arial" w:cs="Arial"/>
      <w:color w:val="000000"/>
      <w:sz w:val="20"/>
      <w:szCs w:val="20"/>
      <w:lang w:eastAsia="fr-FR"/>
    </w:rPr>
  </w:style>
  <w:style w:type="paragraph" w:styleId="Textedebulles">
    <w:name w:val="Balloon Text"/>
    <w:basedOn w:val="Normal"/>
    <w:link w:val="TextedebullesCar"/>
    <w:uiPriority w:val="99"/>
    <w:semiHidden/>
    <w:unhideWhenUsed/>
    <w:rsid w:val="002A31A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31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4340</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2015-01-10T13:30:00Z</dcterms:created>
  <dcterms:modified xsi:type="dcterms:W3CDTF">2015-01-10T13:31:00Z</dcterms:modified>
</cp:coreProperties>
</file>