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D99DC" w14:textId="77777777" w:rsidR="00163F77" w:rsidRDefault="00163F77" w:rsidP="00163F77">
      <w:pPr>
        <w:pStyle w:val="NormalWeb"/>
      </w:pPr>
    </w:p>
    <w:p w14:paraId="65C6EBE3" w14:textId="46E45029" w:rsidR="00163F77" w:rsidRPr="00163F77" w:rsidRDefault="00163F77" w:rsidP="00163F77">
      <w:pPr>
        <w:pStyle w:val="NormalWeb"/>
        <w:jc w:val="center"/>
        <w:rPr>
          <w:rFonts w:ascii="Arial" w:hAnsi="Arial" w:cs="Arial"/>
          <w:b/>
          <w:bCs/>
          <w:sz w:val="28"/>
          <w:szCs w:val="28"/>
          <w:u w:val="wave"/>
        </w:rPr>
      </w:pPr>
      <w:r w:rsidRPr="00163F77">
        <w:rPr>
          <w:rFonts w:ascii="Arial" w:hAnsi="Arial" w:cs="Arial"/>
          <w:b/>
          <w:bCs/>
          <w:sz w:val="28"/>
          <w:szCs w:val="28"/>
          <w:u w:val="wave"/>
        </w:rPr>
        <w:t>Trabajo practico N°5:</w:t>
      </w:r>
      <w:r>
        <w:rPr>
          <w:rFonts w:ascii="Arial" w:hAnsi="Arial" w:cs="Arial"/>
          <w:b/>
          <w:bCs/>
          <w:sz w:val="28"/>
          <w:szCs w:val="28"/>
          <w:u w:val="wave"/>
        </w:rPr>
        <w:t xml:space="preserve"> </w:t>
      </w:r>
      <w:r w:rsidRPr="00163F77">
        <w:rPr>
          <w:rFonts w:ascii="Arial" w:hAnsi="Arial" w:cs="Arial"/>
          <w:b/>
          <w:bCs/>
          <w:sz w:val="28"/>
          <w:szCs w:val="28"/>
          <w:u w:val="wave"/>
        </w:rPr>
        <w:t>Herencia y Polimorfismo</w:t>
      </w:r>
    </w:p>
    <w:p w14:paraId="567ACE97" w14:textId="77777777" w:rsidR="00163F77" w:rsidRDefault="00163F77" w:rsidP="00163F77">
      <w:pPr>
        <w:pStyle w:val="NormalWeb"/>
      </w:pPr>
    </w:p>
    <w:p w14:paraId="289AD1F3" w14:textId="77777777" w:rsidR="008937BF" w:rsidRDefault="00163F77" w:rsidP="00163F77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163F77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l</w:t>
      </w:r>
      <w:r w:rsidRPr="00163F77">
        <w:rPr>
          <w:rFonts w:ascii="Arial" w:hAnsi="Arial" w:cs="Arial"/>
          <w:sz w:val="20"/>
          <w:szCs w:val="20"/>
        </w:rPr>
        <w:t xml:space="preserve"> Trabajo Práctico N.º 5 centra sus objetivos en la comprensión y aplicación de </w:t>
      </w:r>
      <w:r w:rsidRPr="00163F77">
        <w:rPr>
          <w:rFonts w:ascii="Arial" w:hAnsi="Arial" w:cs="Arial"/>
          <w:b/>
          <w:bCs/>
          <w:sz w:val="20"/>
          <w:szCs w:val="20"/>
        </w:rPr>
        <w:t>conceptos avanzados de la Programación Orientada a Objetos (POO)</w:t>
      </w:r>
      <w:r w:rsidRPr="00163F77">
        <w:rPr>
          <w:rFonts w:ascii="Arial" w:hAnsi="Arial" w:cs="Arial"/>
          <w:sz w:val="20"/>
          <w:szCs w:val="20"/>
        </w:rPr>
        <w:t xml:space="preserve">, con especial énfasis en la </w:t>
      </w:r>
      <w:r w:rsidRPr="00163F77">
        <w:rPr>
          <w:rFonts w:ascii="Arial" w:hAnsi="Arial" w:cs="Arial"/>
          <w:b/>
          <w:bCs/>
          <w:sz w:val="20"/>
          <w:szCs w:val="20"/>
        </w:rPr>
        <w:t>herencia</w:t>
      </w:r>
      <w:r w:rsidRPr="00163F77">
        <w:rPr>
          <w:rFonts w:ascii="Arial" w:hAnsi="Arial" w:cs="Arial"/>
          <w:sz w:val="20"/>
          <w:szCs w:val="20"/>
        </w:rPr>
        <w:t xml:space="preserve">, la </w:t>
      </w:r>
      <w:r w:rsidRPr="00163F77">
        <w:rPr>
          <w:rFonts w:ascii="Arial" w:hAnsi="Arial" w:cs="Arial"/>
          <w:b/>
          <w:bCs/>
          <w:sz w:val="20"/>
          <w:szCs w:val="20"/>
        </w:rPr>
        <w:t>generalización/especialización</w:t>
      </w:r>
      <w:r w:rsidRPr="00163F77">
        <w:rPr>
          <w:rFonts w:ascii="Arial" w:hAnsi="Arial" w:cs="Arial"/>
          <w:sz w:val="20"/>
          <w:szCs w:val="20"/>
        </w:rPr>
        <w:t xml:space="preserve"> y el </w:t>
      </w:r>
      <w:r w:rsidRPr="00163F77">
        <w:rPr>
          <w:rFonts w:ascii="Arial" w:hAnsi="Arial" w:cs="Arial"/>
          <w:b/>
          <w:bCs/>
          <w:sz w:val="20"/>
          <w:szCs w:val="20"/>
        </w:rPr>
        <w:t>polimorfismo</w:t>
      </w:r>
      <w:r w:rsidRPr="00163F77">
        <w:rPr>
          <w:rFonts w:ascii="Arial" w:hAnsi="Arial" w:cs="Arial"/>
          <w:sz w:val="20"/>
          <w:szCs w:val="20"/>
        </w:rPr>
        <w:t xml:space="preserve">. El propósito primordial es el desarrollo de software flexible, de calidad y orientado a la reutilización de código. </w:t>
      </w:r>
      <w:r w:rsidR="008937BF">
        <w:rPr>
          <w:rFonts w:ascii="Arial" w:hAnsi="Arial" w:cs="Arial"/>
          <w:sz w:val="20"/>
          <w:szCs w:val="20"/>
        </w:rPr>
        <w:t xml:space="preserve"> </w:t>
      </w:r>
    </w:p>
    <w:p w14:paraId="2BA2C3A2" w14:textId="775590A4" w:rsidR="00163F77" w:rsidRPr="00163F77" w:rsidRDefault="00163F77" w:rsidP="00163F77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163F77">
        <w:rPr>
          <w:rFonts w:ascii="Arial" w:hAnsi="Arial" w:cs="Arial"/>
          <w:sz w:val="20"/>
          <w:szCs w:val="20"/>
        </w:rPr>
        <w:t xml:space="preserve">A lo largo del práctico se aborda la transición desde la estructuración de clases aisladas hacia jerarquías donde las subclases heredan atributos y comportamientos de sus superclases, permitiendo extender o redefinir métodos mediante sobreescritura o especialización de lógica. </w:t>
      </w:r>
    </w:p>
    <w:p w14:paraId="4F5E5C02" w14:textId="63276769" w:rsidR="008937BF" w:rsidRPr="008937BF" w:rsidRDefault="008937BF" w:rsidP="008937BF">
      <w:pPr>
        <w:pStyle w:val="Prrafodelista"/>
        <w:numPr>
          <w:ilvl w:val="0"/>
          <w:numId w:val="2"/>
        </w:numPr>
        <w:rPr>
          <w:b/>
          <w:bCs/>
          <w:u w:val="double"/>
        </w:rPr>
      </w:pPr>
      <w:r w:rsidRPr="008937BF">
        <w:rPr>
          <w:b/>
          <w:bCs/>
          <w:u w:val="double"/>
        </w:rPr>
        <w:t xml:space="preserve">Desarrollo: </w:t>
      </w:r>
    </w:p>
    <w:p w14:paraId="7C7CB76A" w14:textId="77777777" w:rsidR="008937BF" w:rsidRPr="008937BF" w:rsidRDefault="008937BF" w:rsidP="008937BF">
      <w:pPr>
        <w:jc w:val="center"/>
        <w:rPr>
          <w:b/>
          <w:bCs/>
          <w:i/>
          <w:iCs/>
          <w:u w:val="single"/>
        </w:rPr>
      </w:pPr>
      <w:r w:rsidRPr="008937BF">
        <w:rPr>
          <w:b/>
          <w:bCs/>
          <w:i/>
          <w:iCs/>
          <w:u w:val="single"/>
        </w:rPr>
        <w:t>Herencia y Especializaci</w:t>
      </w:r>
      <w:r w:rsidRPr="008937BF">
        <w:rPr>
          <w:rFonts w:hint="cs"/>
          <w:b/>
          <w:bCs/>
          <w:i/>
          <w:iCs/>
          <w:u w:val="single"/>
        </w:rPr>
        <w:t>ó</w:t>
      </w:r>
      <w:r w:rsidRPr="008937BF">
        <w:rPr>
          <w:b/>
          <w:bCs/>
          <w:i/>
          <w:iCs/>
          <w:u w:val="single"/>
        </w:rPr>
        <w:t>n / Generalizaci</w:t>
      </w:r>
      <w:r w:rsidRPr="008937BF">
        <w:rPr>
          <w:rFonts w:hint="cs"/>
          <w:b/>
          <w:bCs/>
          <w:i/>
          <w:iCs/>
          <w:u w:val="single"/>
        </w:rPr>
        <w:t>ó</w:t>
      </w:r>
      <w:r w:rsidRPr="008937BF">
        <w:rPr>
          <w:b/>
          <w:bCs/>
          <w:i/>
          <w:iCs/>
          <w:u w:val="single"/>
        </w:rPr>
        <w:t>n</w:t>
      </w:r>
    </w:p>
    <w:p w14:paraId="43B73DF8" w14:textId="77777777" w:rsidR="008937BF" w:rsidRPr="008937BF" w:rsidRDefault="008937BF" w:rsidP="008937BF">
      <w:pPr>
        <w:jc w:val="both"/>
        <w:rPr>
          <w:rFonts w:ascii="Arial" w:hAnsi="Arial" w:cs="Arial"/>
          <w:sz w:val="20"/>
          <w:szCs w:val="20"/>
        </w:rPr>
      </w:pPr>
      <w:r w:rsidRPr="008937BF">
        <w:rPr>
          <w:rFonts w:ascii="Arial" w:hAnsi="Arial" w:cs="Arial"/>
          <w:sz w:val="20"/>
          <w:szCs w:val="20"/>
        </w:rPr>
        <w:t xml:space="preserve">La </w:t>
      </w:r>
      <w:r w:rsidRPr="008937BF">
        <w:rPr>
          <w:rFonts w:ascii="Arial" w:hAnsi="Arial" w:cs="Arial"/>
          <w:b/>
          <w:bCs/>
          <w:sz w:val="20"/>
          <w:szCs w:val="20"/>
        </w:rPr>
        <w:t xml:space="preserve">herencia </w:t>
      </w:r>
      <w:r w:rsidRPr="008937BF">
        <w:rPr>
          <w:rFonts w:ascii="Arial" w:hAnsi="Arial" w:cs="Arial"/>
          <w:sz w:val="20"/>
          <w:szCs w:val="20"/>
        </w:rPr>
        <w:t>es la relación que permite a una subclase (clase hija) adquirir los atributos y métodos de una superclase (clase padre), facilitando la extensión de funcionalidad sin duplicar código.</w:t>
      </w:r>
      <w:r w:rsidRPr="008937BF">
        <w:rPr>
          <w:rFonts w:ascii="Arial" w:hAnsi="Arial" w:cs="Arial"/>
          <w:sz w:val="20"/>
          <w:szCs w:val="20"/>
        </w:rPr>
        <w:t xml:space="preserve"> </w:t>
      </w:r>
    </w:p>
    <w:p w14:paraId="2521884A" w14:textId="77777777" w:rsidR="008937BF" w:rsidRPr="008937BF" w:rsidRDefault="008937BF" w:rsidP="008937BF">
      <w:pPr>
        <w:jc w:val="both"/>
        <w:rPr>
          <w:rFonts w:ascii="Arial" w:hAnsi="Arial" w:cs="Arial"/>
          <w:sz w:val="20"/>
          <w:szCs w:val="20"/>
        </w:rPr>
      </w:pPr>
      <w:r w:rsidRPr="008937BF">
        <w:rPr>
          <w:rFonts w:ascii="Arial" w:hAnsi="Arial" w:cs="Arial"/>
          <w:b/>
          <w:bCs/>
          <w:sz w:val="20"/>
          <w:szCs w:val="20"/>
          <w:u w:val="single"/>
        </w:rPr>
        <w:t>Especialización (Estrategia Top-Down)</w:t>
      </w:r>
      <w:r w:rsidRPr="008937BF">
        <w:rPr>
          <w:rFonts w:ascii="Arial" w:hAnsi="Arial" w:cs="Arial"/>
          <w:sz w:val="20"/>
          <w:szCs w:val="20"/>
        </w:rPr>
        <w:t>: Se parte de una clase abstracta o general y se definen subclases con características o reglas más específicas.</w:t>
      </w:r>
      <w:r w:rsidRPr="008937BF">
        <w:rPr>
          <w:rFonts w:ascii="Arial" w:hAnsi="Arial" w:cs="Arial"/>
          <w:sz w:val="20"/>
          <w:szCs w:val="20"/>
        </w:rPr>
        <w:t xml:space="preserve"> </w:t>
      </w:r>
      <w:r w:rsidRPr="008937BF">
        <w:rPr>
          <w:rFonts w:ascii="Arial" w:hAnsi="Arial" w:cs="Arial"/>
          <w:sz w:val="20"/>
          <w:szCs w:val="20"/>
        </w:rPr>
        <w:t xml:space="preserve">Ejemplo en el TP (Ejercicio 3 y 8): La clase </w:t>
      </w:r>
      <w:r w:rsidRPr="008937BF">
        <w:rPr>
          <w:rFonts w:ascii="Arial" w:hAnsi="Arial" w:cs="Arial"/>
          <w:sz w:val="20"/>
          <w:szCs w:val="20"/>
        </w:rPr>
        <w:t>Rectángulo</w:t>
      </w:r>
      <w:r w:rsidRPr="008937BF">
        <w:rPr>
          <w:rFonts w:ascii="Arial" w:hAnsi="Arial" w:cs="Arial"/>
          <w:sz w:val="20"/>
          <w:szCs w:val="20"/>
        </w:rPr>
        <w:t xml:space="preserve"> se especializa en la clase Cuadrado. De igual modo, la superclase abstracta </w:t>
      </w:r>
      <w:proofErr w:type="spellStart"/>
      <w:r w:rsidRPr="008937BF">
        <w:rPr>
          <w:rFonts w:ascii="Arial" w:hAnsi="Arial" w:cs="Arial"/>
          <w:sz w:val="20"/>
          <w:szCs w:val="20"/>
        </w:rPr>
        <w:t>ArtefactoHogar</w:t>
      </w:r>
      <w:proofErr w:type="spellEnd"/>
      <w:r w:rsidRPr="008937BF">
        <w:rPr>
          <w:rFonts w:ascii="Arial" w:hAnsi="Arial" w:cs="Arial"/>
          <w:sz w:val="20"/>
          <w:szCs w:val="20"/>
        </w:rPr>
        <w:t xml:space="preserve"> se especializa en Cocina, Heladera y Lavarropas, agregando atributos específicos (ej. hornallas, programas, pies).  </w:t>
      </w:r>
    </w:p>
    <w:p w14:paraId="03ACCDA7" w14:textId="27CA2EA1" w:rsidR="001F1BC9" w:rsidRDefault="008937BF" w:rsidP="008937BF">
      <w:pPr>
        <w:jc w:val="both"/>
        <w:rPr>
          <w:rFonts w:ascii="Arial" w:hAnsi="Arial" w:cs="Arial"/>
          <w:sz w:val="20"/>
          <w:szCs w:val="20"/>
        </w:rPr>
      </w:pPr>
      <w:r w:rsidRPr="008937BF">
        <w:rPr>
          <w:rFonts w:ascii="Arial" w:hAnsi="Arial" w:cs="Arial"/>
          <w:b/>
          <w:bCs/>
          <w:sz w:val="20"/>
          <w:szCs w:val="20"/>
          <w:u w:val="single"/>
        </w:rPr>
        <w:t>Generalización (Estrategia Bottom-Up):</w:t>
      </w:r>
      <w:r w:rsidRPr="008937BF">
        <w:rPr>
          <w:rFonts w:ascii="Arial" w:hAnsi="Arial" w:cs="Arial"/>
          <w:sz w:val="20"/>
          <w:szCs w:val="20"/>
        </w:rPr>
        <w:t xml:space="preserve"> Ocurre cuando varias clases comparten comportamiento/estado común y se sintetizan en una superclase común.</w:t>
      </w:r>
      <w:r w:rsidRPr="008937BF">
        <w:rPr>
          <w:rFonts w:ascii="Arial" w:hAnsi="Arial" w:cs="Arial"/>
          <w:sz w:val="20"/>
          <w:szCs w:val="20"/>
        </w:rPr>
        <w:t xml:space="preserve"> </w:t>
      </w:r>
      <w:r w:rsidRPr="008937BF">
        <w:rPr>
          <w:rFonts w:ascii="Arial" w:hAnsi="Arial" w:cs="Arial"/>
          <w:sz w:val="20"/>
          <w:szCs w:val="20"/>
        </w:rPr>
        <w:t xml:space="preserve">Ejemplo en el TP (Ejercicio 4 y 6): Al notar similitudes entre </w:t>
      </w:r>
      <w:proofErr w:type="spellStart"/>
      <w:r w:rsidRPr="008937BF">
        <w:rPr>
          <w:rFonts w:ascii="Arial" w:hAnsi="Arial" w:cs="Arial"/>
          <w:sz w:val="20"/>
          <w:szCs w:val="20"/>
        </w:rPr>
        <w:t>CajaDeAhorro</w:t>
      </w:r>
      <w:proofErr w:type="spellEnd"/>
      <w:r w:rsidRPr="008937BF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8937BF">
        <w:rPr>
          <w:rFonts w:ascii="Arial" w:hAnsi="Arial" w:cs="Arial"/>
          <w:sz w:val="20"/>
          <w:szCs w:val="20"/>
        </w:rPr>
        <w:t>CuentaCorriente</w:t>
      </w:r>
      <w:proofErr w:type="spellEnd"/>
      <w:r w:rsidRPr="008937BF">
        <w:rPr>
          <w:rFonts w:ascii="Arial" w:hAnsi="Arial" w:cs="Arial"/>
          <w:sz w:val="20"/>
          <w:szCs w:val="20"/>
        </w:rPr>
        <w:t>, se generalizan sus atributos (</w:t>
      </w:r>
      <w:proofErr w:type="spellStart"/>
      <w:r w:rsidRPr="008937BF">
        <w:rPr>
          <w:rFonts w:ascii="Arial" w:hAnsi="Arial" w:cs="Arial"/>
          <w:sz w:val="20"/>
          <w:szCs w:val="20"/>
        </w:rPr>
        <w:t>nroCuenta</w:t>
      </w:r>
      <w:proofErr w:type="spellEnd"/>
      <w:r w:rsidRPr="008937BF">
        <w:rPr>
          <w:rFonts w:ascii="Arial" w:hAnsi="Arial" w:cs="Arial"/>
          <w:sz w:val="20"/>
          <w:szCs w:val="20"/>
        </w:rPr>
        <w:t xml:space="preserve">, saldo, titular) y comportamientos en una superclase común </w:t>
      </w:r>
      <w:proofErr w:type="spellStart"/>
      <w:r w:rsidRPr="008937BF">
        <w:rPr>
          <w:rFonts w:ascii="Arial" w:hAnsi="Arial" w:cs="Arial"/>
          <w:sz w:val="20"/>
          <w:szCs w:val="20"/>
        </w:rPr>
        <w:t>CuentaBancaria</w:t>
      </w:r>
      <w:proofErr w:type="spellEnd"/>
      <w:r w:rsidRPr="008937BF">
        <w:rPr>
          <w:rFonts w:ascii="Arial" w:hAnsi="Arial" w:cs="Arial"/>
          <w:sz w:val="20"/>
          <w:szCs w:val="20"/>
        </w:rPr>
        <w:t>. De forma análoga, la relación entre Elipse y Circulo unifica las características de las superficies circulares como casos particulares de elipses.</w:t>
      </w:r>
    </w:p>
    <w:p w14:paraId="5D004E5B" w14:textId="77777777" w:rsidR="008937BF" w:rsidRDefault="008937BF" w:rsidP="008937BF">
      <w:pPr>
        <w:jc w:val="center"/>
        <w:rPr>
          <w:rFonts w:ascii="Arial" w:hAnsi="Arial" w:cs="Arial"/>
          <w:sz w:val="20"/>
          <w:szCs w:val="20"/>
        </w:rPr>
      </w:pPr>
      <w:r w:rsidRPr="008937BF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Clases y M</w:t>
      </w:r>
      <w:r w:rsidRPr="008937BF">
        <w:rPr>
          <w:rFonts w:ascii="Arial" w:hAnsi="Arial" w:cs="Arial" w:hint="cs"/>
          <w:b/>
          <w:bCs/>
          <w:i/>
          <w:iCs/>
          <w:sz w:val="20"/>
          <w:szCs w:val="20"/>
          <w:u w:val="single"/>
        </w:rPr>
        <w:t>é</w:t>
      </w:r>
      <w:r w:rsidRPr="008937BF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todos Abstractos</w:t>
      </w:r>
    </w:p>
    <w:p w14:paraId="126B932F" w14:textId="5192B73F" w:rsidR="008937BF" w:rsidRDefault="008937BF" w:rsidP="008937BF">
      <w:pPr>
        <w:jc w:val="both"/>
        <w:rPr>
          <w:rFonts w:ascii="Arial" w:hAnsi="Arial" w:cs="Arial"/>
          <w:sz w:val="20"/>
          <w:szCs w:val="20"/>
        </w:rPr>
      </w:pPr>
      <w:r w:rsidRPr="008937BF">
        <w:rPr>
          <w:rFonts w:ascii="Arial" w:hAnsi="Arial" w:cs="Arial"/>
          <w:sz w:val="20"/>
          <w:szCs w:val="20"/>
        </w:rPr>
        <w:t xml:space="preserve">Una </w:t>
      </w:r>
      <w:r w:rsidRPr="008937BF">
        <w:rPr>
          <w:rFonts w:ascii="Arial" w:hAnsi="Arial" w:cs="Arial"/>
          <w:b/>
          <w:bCs/>
          <w:sz w:val="20"/>
          <w:szCs w:val="20"/>
        </w:rPr>
        <w:t>clase abstracta</w:t>
      </w:r>
      <w:r w:rsidRPr="008937BF">
        <w:rPr>
          <w:rFonts w:ascii="Arial" w:hAnsi="Arial" w:cs="Arial"/>
          <w:sz w:val="20"/>
          <w:szCs w:val="20"/>
        </w:rPr>
        <w:t xml:space="preserve"> es una plantilla que no puede ser instanciada directamente y cuya funci</w:t>
      </w:r>
      <w:r w:rsidRPr="008937BF">
        <w:rPr>
          <w:rFonts w:ascii="Arial" w:hAnsi="Arial" w:cs="Arial" w:hint="cs"/>
          <w:sz w:val="20"/>
          <w:szCs w:val="20"/>
        </w:rPr>
        <w:t>ó</w:t>
      </w:r>
      <w:r w:rsidRPr="008937BF">
        <w:rPr>
          <w:rFonts w:ascii="Arial" w:hAnsi="Arial" w:cs="Arial"/>
          <w:sz w:val="20"/>
          <w:szCs w:val="20"/>
        </w:rPr>
        <w:t>n es definir una interfaz com</w:t>
      </w:r>
      <w:r w:rsidRPr="008937BF">
        <w:rPr>
          <w:rFonts w:ascii="Arial" w:hAnsi="Arial" w:cs="Arial" w:hint="cs"/>
          <w:sz w:val="20"/>
          <w:szCs w:val="20"/>
        </w:rPr>
        <w:t>ú</w:t>
      </w:r>
      <w:r w:rsidRPr="008937BF">
        <w:rPr>
          <w:rFonts w:ascii="Arial" w:hAnsi="Arial" w:cs="Arial"/>
          <w:sz w:val="20"/>
          <w:szCs w:val="20"/>
        </w:rPr>
        <w:t>n para sus subclases. Contiene m</w:t>
      </w:r>
      <w:r w:rsidRPr="008937BF">
        <w:rPr>
          <w:rFonts w:ascii="Arial" w:hAnsi="Arial" w:cs="Arial" w:hint="cs"/>
          <w:sz w:val="20"/>
          <w:szCs w:val="20"/>
        </w:rPr>
        <w:t>é</w:t>
      </w:r>
      <w:r w:rsidRPr="008937BF">
        <w:rPr>
          <w:rFonts w:ascii="Arial" w:hAnsi="Arial" w:cs="Arial"/>
          <w:sz w:val="20"/>
          <w:szCs w:val="20"/>
        </w:rPr>
        <w:t xml:space="preserve">todos abstractos, los cuales declaran la </w:t>
      </w:r>
      <w:r w:rsidRPr="008937BF">
        <w:rPr>
          <w:rFonts w:ascii="Arial" w:hAnsi="Arial" w:cs="Arial"/>
          <w:sz w:val="20"/>
          <w:szCs w:val="20"/>
        </w:rPr>
        <w:t>firma,</w:t>
      </w:r>
      <w:r w:rsidRPr="008937BF">
        <w:rPr>
          <w:rFonts w:ascii="Arial" w:hAnsi="Arial" w:cs="Arial"/>
          <w:sz w:val="20"/>
          <w:szCs w:val="20"/>
        </w:rPr>
        <w:t xml:space="preserve"> pero dejan la implementaci</w:t>
      </w:r>
      <w:r w:rsidRPr="008937BF">
        <w:rPr>
          <w:rFonts w:ascii="Arial" w:hAnsi="Arial" w:cs="Arial" w:hint="cs"/>
          <w:sz w:val="20"/>
          <w:szCs w:val="20"/>
        </w:rPr>
        <w:t>ó</w:t>
      </w:r>
      <w:r w:rsidRPr="008937BF">
        <w:rPr>
          <w:rFonts w:ascii="Arial" w:hAnsi="Arial" w:cs="Arial"/>
          <w:sz w:val="20"/>
          <w:szCs w:val="20"/>
        </w:rPr>
        <w:t>n a las clases concretas.</w:t>
      </w:r>
      <w:r>
        <w:rPr>
          <w:rFonts w:ascii="Arial" w:hAnsi="Arial" w:cs="Arial"/>
          <w:sz w:val="20"/>
          <w:szCs w:val="20"/>
        </w:rPr>
        <w:t xml:space="preserve"> </w:t>
      </w:r>
      <w:r w:rsidRPr="008937BF">
        <w:rPr>
          <w:rFonts w:ascii="Arial" w:hAnsi="Arial" w:cs="Arial"/>
          <w:sz w:val="20"/>
          <w:szCs w:val="20"/>
        </w:rPr>
        <w:t>Ejemplo en el TP (Ejercicios 7, 8 y 10):</w:t>
      </w:r>
      <w:r>
        <w:rPr>
          <w:rFonts w:ascii="Arial" w:hAnsi="Arial" w:cs="Arial"/>
          <w:sz w:val="20"/>
          <w:szCs w:val="20"/>
        </w:rPr>
        <w:t xml:space="preserve"> </w:t>
      </w:r>
      <w:r w:rsidRPr="008937BF">
        <w:rPr>
          <w:rFonts w:ascii="Arial" w:hAnsi="Arial" w:cs="Arial"/>
          <w:sz w:val="20"/>
          <w:szCs w:val="20"/>
        </w:rPr>
        <w:t xml:space="preserve">La clase </w:t>
      </w:r>
      <w:proofErr w:type="spellStart"/>
      <w:r w:rsidRPr="008937BF">
        <w:rPr>
          <w:rFonts w:ascii="Arial" w:hAnsi="Arial" w:cs="Arial"/>
          <w:sz w:val="20"/>
          <w:szCs w:val="20"/>
        </w:rPr>
        <w:t>FiguraGeometrica</w:t>
      </w:r>
      <w:proofErr w:type="spellEnd"/>
      <w:r w:rsidRPr="008937BF">
        <w:rPr>
          <w:rFonts w:ascii="Arial" w:hAnsi="Arial" w:cs="Arial"/>
          <w:sz w:val="20"/>
          <w:szCs w:val="20"/>
        </w:rPr>
        <w:t xml:space="preserve"> es abstracta. Obliga a que Triangulo, </w:t>
      </w:r>
      <w:r w:rsidRPr="008937BF">
        <w:rPr>
          <w:rFonts w:ascii="Arial" w:hAnsi="Arial" w:cs="Arial"/>
          <w:sz w:val="20"/>
          <w:szCs w:val="20"/>
        </w:rPr>
        <w:t>Rectángulo</w:t>
      </w:r>
      <w:r w:rsidRPr="008937BF">
        <w:rPr>
          <w:rFonts w:ascii="Arial" w:hAnsi="Arial" w:cs="Arial"/>
          <w:sz w:val="20"/>
          <w:szCs w:val="20"/>
        </w:rPr>
        <w:t>, Elipse, etc., implementen el m</w:t>
      </w:r>
      <w:r w:rsidRPr="008937BF">
        <w:rPr>
          <w:rFonts w:ascii="Arial" w:hAnsi="Arial" w:cs="Arial" w:hint="cs"/>
          <w:sz w:val="20"/>
          <w:szCs w:val="20"/>
        </w:rPr>
        <w:t>é</w:t>
      </w:r>
      <w:r w:rsidRPr="008937BF">
        <w:rPr>
          <w:rFonts w:ascii="Arial" w:hAnsi="Arial" w:cs="Arial"/>
          <w:sz w:val="20"/>
          <w:szCs w:val="20"/>
        </w:rPr>
        <w:t xml:space="preserve">todo </w:t>
      </w:r>
      <w:proofErr w:type="gramStart"/>
      <w:r w:rsidRPr="008937BF">
        <w:rPr>
          <w:rFonts w:ascii="Arial" w:hAnsi="Arial" w:cs="Arial"/>
          <w:sz w:val="20"/>
          <w:szCs w:val="20"/>
        </w:rPr>
        <w:t>superficie(</w:t>
      </w:r>
      <w:proofErr w:type="gramEnd"/>
      <w:r w:rsidRPr="008937BF">
        <w:rPr>
          <w:rFonts w:ascii="Arial" w:hAnsi="Arial" w:cs="Arial"/>
          <w:sz w:val="20"/>
          <w:szCs w:val="20"/>
        </w:rPr>
        <w:t xml:space="preserve">).   La clase Visitante es abstracta, imponiendo que sus subclases concretas (Individuo y </w:t>
      </w:r>
      <w:r w:rsidRPr="008937BF">
        <w:rPr>
          <w:rFonts w:ascii="Arial" w:hAnsi="Arial" w:cs="Arial"/>
          <w:sz w:val="20"/>
          <w:szCs w:val="20"/>
        </w:rPr>
        <w:t>Delegación</w:t>
      </w:r>
      <w:r w:rsidRPr="008937BF">
        <w:rPr>
          <w:rFonts w:ascii="Arial" w:hAnsi="Arial" w:cs="Arial"/>
          <w:sz w:val="20"/>
          <w:szCs w:val="20"/>
        </w:rPr>
        <w:t>) definan su m</w:t>
      </w:r>
      <w:r w:rsidRPr="008937BF">
        <w:rPr>
          <w:rFonts w:ascii="Arial" w:hAnsi="Arial" w:cs="Arial" w:hint="cs"/>
          <w:sz w:val="20"/>
          <w:szCs w:val="20"/>
        </w:rPr>
        <w:t>é</w:t>
      </w:r>
      <w:r w:rsidRPr="008937BF">
        <w:rPr>
          <w:rFonts w:ascii="Arial" w:hAnsi="Arial" w:cs="Arial"/>
          <w:sz w:val="20"/>
          <w:szCs w:val="20"/>
        </w:rPr>
        <w:t xml:space="preserve">todo </w:t>
      </w:r>
      <w:proofErr w:type="gramStart"/>
      <w:r w:rsidRPr="008937BF">
        <w:rPr>
          <w:rFonts w:ascii="Arial" w:hAnsi="Arial" w:cs="Arial"/>
          <w:sz w:val="20"/>
          <w:szCs w:val="20"/>
        </w:rPr>
        <w:t>entrada(</w:t>
      </w:r>
      <w:proofErr w:type="gramEnd"/>
      <w:r w:rsidRPr="008937BF">
        <w:rPr>
          <w:rFonts w:ascii="Arial" w:hAnsi="Arial" w:cs="Arial"/>
          <w:sz w:val="20"/>
          <w:szCs w:val="20"/>
        </w:rPr>
        <w:t xml:space="preserve">) y </w:t>
      </w:r>
      <w:proofErr w:type="spellStart"/>
      <w:r w:rsidRPr="008937BF">
        <w:rPr>
          <w:rFonts w:ascii="Arial" w:hAnsi="Arial" w:cs="Arial"/>
          <w:sz w:val="20"/>
          <w:szCs w:val="20"/>
        </w:rPr>
        <w:t>listarPersonas</w:t>
      </w:r>
      <w:proofErr w:type="spellEnd"/>
      <w:r w:rsidRPr="008937BF">
        <w:rPr>
          <w:rFonts w:ascii="Arial" w:hAnsi="Arial" w:cs="Arial"/>
          <w:sz w:val="20"/>
          <w:szCs w:val="20"/>
        </w:rPr>
        <w:t>().</w:t>
      </w:r>
    </w:p>
    <w:p w14:paraId="368E0DB4" w14:textId="77777777" w:rsidR="008937BF" w:rsidRPr="008937BF" w:rsidRDefault="008937BF" w:rsidP="008937BF">
      <w:pPr>
        <w:jc w:val="center"/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  <w:r w:rsidRPr="008937BF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Polimorfismo y Sobreescritura de M</w:t>
      </w:r>
      <w:r w:rsidRPr="008937BF">
        <w:rPr>
          <w:rFonts w:ascii="Arial" w:hAnsi="Arial" w:cs="Arial" w:hint="cs"/>
          <w:b/>
          <w:bCs/>
          <w:i/>
          <w:iCs/>
          <w:sz w:val="20"/>
          <w:szCs w:val="20"/>
          <w:u w:val="single"/>
        </w:rPr>
        <w:t>é</w:t>
      </w:r>
      <w:r w:rsidRPr="008937BF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todos (</w:t>
      </w:r>
      <w:proofErr w:type="spellStart"/>
      <w:r w:rsidRPr="008937BF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Overriding</w:t>
      </w:r>
      <w:proofErr w:type="spellEnd"/>
      <w:r w:rsidRPr="008937BF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)</w:t>
      </w:r>
    </w:p>
    <w:p w14:paraId="7C5FB1F5" w14:textId="77777777" w:rsidR="002C3430" w:rsidRDefault="008937BF" w:rsidP="008937BF">
      <w:pPr>
        <w:jc w:val="both"/>
        <w:rPr>
          <w:rFonts w:ascii="Arial" w:hAnsi="Arial" w:cs="Arial"/>
          <w:sz w:val="20"/>
          <w:szCs w:val="20"/>
        </w:rPr>
      </w:pPr>
      <w:r w:rsidRPr="008937BF">
        <w:rPr>
          <w:rFonts w:ascii="Arial" w:hAnsi="Arial" w:cs="Arial"/>
          <w:sz w:val="20"/>
          <w:szCs w:val="20"/>
        </w:rPr>
        <w:t xml:space="preserve">El </w:t>
      </w:r>
      <w:r w:rsidRPr="008937BF">
        <w:rPr>
          <w:rFonts w:ascii="Arial" w:hAnsi="Arial" w:cs="Arial"/>
          <w:b/>
          <w:bCs/>
          <w:sz w:val="20"/>
          <w:szCs w:val="20"/>
        </w:rPr>
        <w:t>polimorfismo</w:t>
      </w:r>
      <w:r w:rsidRPr="008937BF">
        <w:rPr>
          <w:rFonts w:ascii="Arial" w:hAnsi="Arial" w:cs="Arial"/>
          <w:sz w:val="20"/>
          <w:szCs w:val="20"/>
        </w:rPr>
        <w:t xml:space="preserve"> permite tratar a instancias de diferentes clases hijas a trav</w:t>
      </w:r>
      <w:r w:rsidRPr="008937BF">
        <w:rPr>
          <w:rFonts w:ascii="Arial" w:hAnsi="Arial" w:cs="Arial" w:hint="cs"/>
          <w:sz w:val="20"/>
          <w:szCs w:val="20"/>
        </w:rPr>
        <w:t>é</w:t>
      </w:r>
      <w:r w:rsidRPr="008937BF">
        <w:rPr>
          <w:rFonts w:ascii="Arial" w:hAnsi="Arial" w:cs="Arial"/>
          <w:sz w:val="20"/>
          <w:szCs w:val="20"/>
        </w:rPr>
        <w:t>s de una referencia a su superclase com</w:t>
      </w:r>
      <w:r w:rsidRPr="008937BF">
        <w:rPr>
          <w:rFonts w:ascii="Arial" w:hAnsi="Arial" w:cs="Arial" w:hint="cs"/>
          <w:sz w:val="20"/>
          <w:szCs w:val="20"/>
        </w:rPr>
        <w:t>ú</w:t>
      </w:r>
      <w:r w:rsidRPr="008937BF">
        <w:rPr>
          <w:rFonts w:ascii="Arial" w:hAnsi="Arial" w:cs="Arial"/>
          <w:sz w:val="20"/>
          <w:szCs w:val="20"/>
        </w:rPr>
        <w:t>n, ejecutando de forma din</w:t>
      </w:r>
      <w:r w:rsidRPr="008937BF">
        <w:rPr>
          <w:rFonts w:ascii="Arial" w:hAnsi="Arial" w:cs="Arial" w:hint="cs"/>
          <w:sz w:val="20"/>
          <w:szCs w:val="20"/>
        </w:rPr>
        <w:t>á</w:t>
      </w:r>
      <w:r w:rsidRPr="008937BF">
        <w:rPr>
          <w:rFonts w:ascii="Arial" w:hAnsi="Arial" w:cs="Arial"/>
          <w:sz w:val="20"/>
          <w:szCs w:val="20"/>
        </w:rPr>
        <w:t>mica la versi</w:t>
      </w:r>
      <w:r w:rsidRPr="008937BF">
        <w:rPr>
          <w:rFonts w:ascii="Arial" w:hAnsi="Arial" w:cs="Arial" w:hint="cs"/>
          <w:sz w:val="20"/>
          <w:szCs w:val="20"/>
        </w:rPr>
        <w:t>ó</w:t>
      </w:r>
      <w:r w:rsidRPr="008937BF">
        <w:rPr>
          <w:rFonts w:ascii="Arial" w:hAnsi="Arial" w:cs="Arial"/>
          <w:sz w:val="20"/>
          <w:szCs w:val="20"/>
        </w:rPr>
        <w:t>n del m</w:t>
      </w:r>
      <w:r w:rsidRPr="008937BF">
        <w:rPr>
          <w:rFonts w:ascii="Arial" w:hAnsi="Arial" w:cs="Arial" w:hint="cs"/>
          <w:sz w:val="20"/>
          <w:szCs w:val="20"/>
        </w:rPr>
        <w:t>é</w:t>
      </w:r>
      <w:r w:rsidRPr="008937BF">
        <w:rPr>
          <w:rFonts w:ascii="Arial" w:hAnsi="Arial" w:cs="Arial"/>
          <w:sz w:val="20"/>
          <w:szCs w:val="20"/>
        </w:rPr>
        <w:t>todo correspondiente al objeto real en tiempo de ejecuci</w:t>
      </w:r>
      <w:r w:rsidRPr="008937BF">
        <w:rPr>
          <w:rFonts w:ascii="Arial" w:hAnsi="Arial" w:cs="Arial" w:hint="cs"/>
          <w:sz w:val="20"/>
          <w:szCs w:val="20"/>
        </w:rPr>
        <w:t>ó</w:t>
      </w:r>
      <w:r w:rsidRPr="008937BF">
        <w:rPr>
          <w:rFonts w:ascii="Arial" w:hAnsi="Arial" w:cs="Arial"/>
          <w:sz w:val="20"/>
          <w:szCs w:val="20"/>
        </w:rPr>
        <w:t>n.</w:t>
      </w:r>
      <w:r w:rsidR="002C3430">
        <w:rPr>
          <w:rFonts w:ascii="Arial" w:hAnsi="Arial" w:cs="Arial"/>
          <w:sz w:val="20"/>
          <w:szCs w:val="20"/>
        </w:rPr>
        <w:t xml:space="preserve"> </w:t>
      </w:r>
      <w:r w:rsidRPr="008937BF">
        <w:rPr>
          <w:rFonts w:ascii="Arial" w:hAnsi="Arial" w:cs="Arial"/>
          <w:sz w:val="20"/>
          <w:szCs w:val="20"/>
        </w:rPr>
        <w:t>Ejemplo en el TP (Ejercicio 1, 2, 5 y 7):</w:t>
      </w:r>
      <w:r w:rsidR="002C3430">
        <w:rPr>
          <w:rFonts w:ascii="Arial" w:hAnsi="Arial" w:cs="Arial"/>
          <w:sz w:val="20"/>
          <w:szCs w:val="20"/>
        </w:rPr>
        <w:t xml:space="preserve"> </w:t>
      </w:r>
    </w:p>
    <w:p w14:paraId="78030B3B" w14:textId="27D2CFAB" w:rsidR="002C3430" w:rsidRDefault="008937BF" w:rsidP="002C343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Alumno y Empleado heredan de Persona y redefinen el m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 xml:space="preserve">todo </w:t>
      </w:r>
      <w:proofErr w:type="gramStart"/>
      <w:r w:rsidRPr="002C3430">
        <w:rPr>
          <w:rFonts w:ascii="Arial" w:hAnsi="Arial" w:cs="Arial"/>
          <w:sz w:val="20"/>
          <w:szCs w:val="20"/>
        </w:rPr>
        <w:t>mostrar(</w:t>
      </w:r>
      <w:proofErr w:type="gramEnd"/>
      <w:r w:rsidRPr="002C3430">
        <w:rPr>
          <w:rFonts w:ascii="Arial" w:hAnsi="Arial" w:cs="Arial"/>
          <w:sz w:val="20"/>
          <w:szCs w:val="20"/>
        </w:rPr>
        <w:t xml:space="preserve">). Cuando se invoca </w:t>
      </w:r>
      <w:proofErr w:type="gramStart"/>
      <w:r w:rsidRPr="002C3430">
        <w:rPr>
          <w:rFonts w:ascii="Arial" w:hAnsi="Arial" w:cs="Arial"/>
          <w:sz w:val="20"/>
          <w:szCs w:val="20"/>
        </w:rPr>
        <w:t>mostrar(</w:t>
      </w:r>
      <w:proofErr w:type="gramEnd"/>
      <w:r w:rsidRPr="002C3430">
        <w:rPr>
          <w:rFonts w:ascii="Arial" w:hAnsi="Arial" w:cs="Arial"/>
          <w:sz w:val="20"/>
          <w:szCs w:val="20"/>
        </w:rPr>
        <w:t>), el objeto responde seg</w:t>
      </w:r>
      <w:r w:rsidRPr="002C3430">
        <w:rPr>
          <w:rFonts w:ascii="Arial" w:hAnsi="Arial" w:cs="Arial" w:hint="cs"/>
          <w:sz w:val="20"/>
          <w:szCs w:val="20"/>
        </w:rPr>
        <w:t>ú</w:t>
      </w:r>
      <w:r w:rsidRPr="002C3430">
        <w:rPr>
          <w:rFonts w:ascii="Arial" w:hAnsi="Arial" w:cs="Arial"/>
          <w:sz w:val="20"/>
          <w:szCs w:val="20"/>
        </w:rPr>
        <w:t>n sea alumno o empleado, imprimiendo su propia informaci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n extendida.   </w:t>
      </w:r>
    </w:p>
    <w:p w14:paraId="5D75A910" w14:textId="05E3B1C5" w:rsidR="002C3430" w:rsidRDefault="002C3430" w:rsidP="002C343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2775B6" w14:textId="77777777" w:rsidR="002C3430" w:rsidRDefault="002C3430" w:rsidP="002C343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8CDCA8" w14:textId="7DCAD3BB" w:rsidR="008937BF" w:rsidRDefault="008937BF" w:rsidP="008937B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 xml:space="preserve">En la clase </w:t>
      </w:r>
      <w:proofErr w:type="spellStart"/>
      <w:r w:rsidRPr="002C3430">
        <w:rPr>
          <w:rFonts w:ascii="Arial" w:hAnsi="Arial" w:cs="Arial"/>
          <w:sz w:val="20"/>
          <w:szCs w:val="20"/>
        </w:rPr>
        <w:t>Jardin</w:t>
      </w:r>
      <w:proofErr w:type="spellEnd"/>
      <w:r w:rsidRPr="002C3430">
        <w:rPr>
          <w:rFonts w:ascii="Arial" w:hAnsi="Arial" w:cs="Arial"/>
          <w:sz w:val="20"/>
          <w:szCs w:val="20"/>
        </w:rPr>
        <w:t>, el m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 xml:space="preserve">todo </w:t>
      </w:r>
      <w:proofErr w:type="spellStart"/>
      <w:proofErr w:type="gramStart"/>
      <w:r w:rsidRPr="002C3430">
        <w:rPr>
          <w:rFonts w:ascii="Arial" w:hAnsi="Arial" w:cs="Arial"/>
          <w:sz w:val="20"/>
          <w:szCs w:val="20"/>
        </w:rPr>
        <w:t>detalleFiguras</w:t>
      </w:r>
      <w:proofErr w:type="spellEnd"/>
      <w:r w:rsidRPr="002C3430">
        <w:rPr>
          <w:rFonts w:ascii="Arial" w:hAnsi="Arial" w:cs="Arial"/>
          <w:sz w:val="20"/>
          <w:szCs w:val="20"/>
        </w:rPr>
        <w:t>(</w:t>
      </w:r>
      <w:proofErr w:type="gramEnd"/>
      <w:r w:rsidRPr="002C3430">
        <w:rPr>
          <w:rFonts w:ascii="Arial" w:hAnsi="Arial" w:cs="Arial"/>
          <w:sz w:val="20"/>
          <w:szCs w:val="20"/>
        </w:rPr>
        <w:t>) recorre una colecci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n de tipo </w:t>
      </w:r>
      <w:proofErr w:type="spellStart"/>
      <w:r w:rsidRPr="002C3430">
        <w:rPr>
          <w:rFonts w:ascii="Arial" w:hAnsi="Arial" w:cs="Arial"/>
          <w:sz w:val="20"/>
          <w:szCs w:val="20"/>
        </w:rPr>
        <w:t>FiguraGeometrica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 y calcula el total de la superficie invocando superficie() en cada elemento sin importar la forma espec</w:t>
      </w:r>
      <w:r w:rsidRPr="002C3430">
        <w:rPr>
          <w:rFonts w:ascii="Arial" w:hAnsi="Arial" w:cs="Arial" w:hint="cs"/>
          <w:sz w:val="20"/>
          <w:szCs w:val="20"/>
        </w:rPr>
        <w:t>í</w:t>
      </w:r>
      <w:r w:rsidRPr="002C3430">
        <w:rPr>
          <w:rFonts w:ascii="Arial" w:hAnsi="Arial" w:cs="Arial"/>
          <w:sz w:val="20"/>
          <w:szCs w:val="20"/>
        </w:rPr>
        <w:t>fica (polimorfismo).</w:t>
      </w:r>
    </w:p>
    <w:p w14:paraId="113A884A" w14:textId="77777777" w:rsidR="002C3430" w:rsidRDefault="002C3430" w:rsidP="002C3430">
      <w:p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A lo largo del desarrollo de las consignas planteadas, se aplicaron de forma pr</w:t>
      </w:r>
      <w:r w:rsidRPr="002C3430">
        <w:rPr>
          <w:rFonts w:ascii="Arial" w:hAnsi="Arial" w:cs="Arial" w:hint="cs"/>
          <w:sz w:val="20"/>
          <w:szCs w:val="20"/>
        </w:rPr>
        <w:t>á</w:t>
      </w:r>
      <w:r w:rsidRPr="002C3430">
        <w:rPr>
          <w:rFonts w:ascii="Arial" w:hAnsi="Arial" w:cs="Arial"/>
          <w:sz w:val="20"/>
          <w:szCs w:val="20"/>
        </w:rPr>
        <w:t>ctica las siguientes t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>cnicas de modelado y programaci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n:</w:t>
      </w:r>
    </w:p>
    <w:p w14:paraId="3F15DC23" w14:textId="77777777" w:rsidR="002C3430" w:rsidRDefault="002C3430" w:rsidP="002C343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Jerarqu</w:t>
      </w:r>
      <w:r w:rsidRPr="002C3430">
        <w:rPr>
          <w:rFonts w:ascii="Arial" w:hAnsi="Arial" w:cs="Arial" w:hint="cs"/>
          <w:sz w:val="20"/>
          <w:szCs w:val="20"/>
        </w:rPr>
        <w:t>í</w:t>
      </w:r>
      <w:r w:rsidRPr="002C3430">
        <w:rPr>
          <w:rFonts w:ascii="Arial" w:hAnsi="Arial" w:cs="Arial"/>
          <w:sz w:val="20"/>
          <w:szCs w:val="20"/>
        </w:rPr>
        <w:t>as de Clases y Reutilizaci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 de Entidades Previas:</w:t>
      </w:r>
      <w:r>
        <w:rPr>
          <w:rFonts w:ascii="Arial" w:hAnsi="Arial" w:cs="Arial"/>
          <w:sz w:val="20"/>
          <w:szCs w:val="20"/>
        </w:rPr>
        <w:t xml:space="preserve"> </w:t>
      </w:r>
      <w:r w:rsidRPr="002C3430">
        <w:rPr>
          <w:rFonts w:ascii="Arial" w:hAnsi="Arial" w:cs="Arial"/>
          <w:sz w:val="20"/>
          <w:szCs w:val="20"/>
        </w:rPr>
        <w:t>Se reutiliz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 la clase Persona en los ejercicios de Alumno, Empleado, Profesor y Zool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gico.   </w:t>
      </w:r>
    </w:p>
    <w:p w14:paraId="7DE48BB2" w14:textId="77777777" w:rsidR="002C3430" w:rsidRDefault="002C3430" w:rsidP="002C343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Se integraron colecciones de objetos dentro de clases contenedor</w:t>
      </w:r>
      <w:r>
        <w:rPr>
          <w:rFonts w:ascii="Arial" w:hAnsi="Arial" w:cs="Arial"/>
          <w:sz w:val="20"/>
          <w:szCs w:val="20"/>
        </w:rPr>
        <w:t>as</w:t>
      </w:r>
      <w:r w:rsidRPr="002C3430">
        <w:rPr>
          <w:rFonts w:ascii="Arial" w:hAnsi="Arial" w:cs="Arial"/>
          <w:sz w:val="20"/>
          <w:szCs w:val="20"/>
        </w:rPr>
        <w:t xml:space="preserve"> (por ejemplo, la lista de Cargo en Profesor, la lista de Alojamiento en Gerencia, o la colecci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n de </w:t>
      </w:r>
      <w:proofErr w:type="spellStart"/>
      <w:r w:rsidRPr="002C3430">
        <w:rPr>
          <w:rFonts w:ascii="Arial" w:hAnsi="Arial" w:cs="Arial"/>
          <w:sz w:val="20"/>
          <w:szCs w:val="20"/>
        </w:rPr>
        <w:t>FiguraGeometrica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2C3430">
        <w:rPr>
          <w:rFonts w:ascii="Arial" w:hAnsi="Arial" w:cs="Arial"/>
          <w:sz w:val="20"/>
          <w:szCs w:val="20"/>
        </w:rPr>
        <w:t>Jardin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).   </w:t>
      </w:r>
    </w:p>
    <w:p w14:paraId="6856DEB7" w14:textId="77777777" w:rsidR="002C3430" w:rsidRDefault="002C3430" w:rsidP="002C3430">
      <w:p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Refactorizaci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 y Generalizaci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 de C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digo Existente:</w:t>
      </w:r>
    </w:p>
    <w:p w14:paraId="61267EEE" w14:textId="77777777" w:rsidR="002C3430" w:rsidRDefault="002C3430" w:rsidP="002C343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 xml:space="preserve">Cuentas Bancarias (Ejercicio 6): Se unificaron los atributos repetidos de </w:t>
      </w:r>
      <w:proofErr w:type="spellStart"/>
      <w:r w:rsidRPr="002C3430">
        <w:rPr>
          <w:rFonts w:ascii="Arial" w:hAnsi="Arial" w:cs="Arial"/>
          <w:sz w:val="20"/>
          <w:szCs w:val="20"/>
        </w:rPr>
        <w:t>CajaDeAhorro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2C3430">
        <w:rPr>
          <w:rFonts w:ascii="Arial" w:hAnsi="Arial" w:cs="Arial"/>
          <w:sz w:val="20"/>
          <w:szCs w:val="20"/>
        </w:rPr>
        <w:t>CuentaCorriente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 en una superclase abstracta (ej. </w:t>
      </w:r>
      <w:proofErr w:type="spellStart"/>
      <w:r w:rsidRPr="002C3430">
        <w:rPr>
          <w:rFonts w:ascii="Arial" w:hAnsi="Arial" w:cs="Arial"/>
          <w:sz w:val="20"/>
          <w:szCs w:val="20"/>
        </w:rPr>
        <w:t>CuentaBancaria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), permitiendo adaptar la funcionalidad sin alterar el comportamiento exterior ni romper la compatibilidad con clases como Banco.   </w:t>
      </w:r>
    </w:p>
    <w:p w14:paraId="2A2D72F4" w14:textId="77777777" w:rsidR="002C3430" w:rsidRDefault="002C3430" w:rsidP="002C343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Uso de Polimorfismo en Colecciones Heterog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>neas:</w:t>
      </w:r>
      <w:r>
        <w:rPr>
          <w:rFonts w:ascii="Arial" w:hAnsi="Arial" w:cs="Arial"/>
          <w:sz w:val="20"/>
          <w:szCs w:val="20"/>
        </w:rPr>
        <w:t xml:space="preserve"> </w:t>
      </w:r>
      <w:r w:rsidRPr="002C3430">
        <w:rPr>
          <w:rFonts w:ascii="Arial" w:hAnsi="Arial" w:cs="Arial"/>
          <w:sz w:val="20"/>
          <w:szCs w:val="20"/>
        </w:rPr>
        <w:t>C</w:t>
      </w:r>
      <w:r w:rsidRPr="002C3430">
        <w:rPr>
          <w:rFonts w:ascii="Arial" w:hAnsi="Arial" w:cs="Arial" w:hint="cs"/>
          <w:sz w:val="20"/>
          <w:szCs w:val="20"/>
        </w:rPr>
        <w:t>á</w:t>
      </w:r>
      <w:r w:rsidRPr="002C3430">
        <w:rPr>
          <w:rFonts w:ascii="Arial" w:hAnsi="Arial" w:cs="Arial"/>
          <w:sz w:val="20"/>
          <w:szCs w:val="20"/>
        </w:rPr>
        <w:t>lculo de Pintura (Ejercicio 7): Se cre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 una colecci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n </w:t>
      </w:r>
      <w:proofErr w:type="spellStart"/>
      <w:r w:rsidRPr="002C3430">
        <w:rPr>
          <w:rFonts w:ascii="Arial" w:hAnsi="Arial" w:cs="Arial"/>
          <w:sz w:val="20"/>
          <w:szCs w:val="20"/>
        </w:rPr>
        <w:t>ArrayList</w:t>
      </w:r>
      <w:proofErr w:type="spellEnd"/>
      <w:r w:rsidRPr="002C3430">
        <w:rPr>
          <w:rFonts w:ascii="Arial" w:hAnsi="Arial" w:cs="Arial"/>
          <w:sz w:val="20"/>
          <w:szCs w:val="20"/>
        </w:rPr>
        <w:t>&lt;</w:t>
      </w:r>
      <w:proofErr w:type="spellStart"/>
      <w:r w:rsidRPr="002C3430">
        <w:rPr>
          <w:rFonts w:ascii="Arial" w:hAnsi="Arial" w:cs="Arial"/>
          <w:sz w:val="20"/>
          <w:szCs w:val="20"/>
        </w:rPr>
        <w:t>FiguraGeometrica</w:t>
      </w:r>
      <w:proofErr w:type="spellEnd"/>
      <w:r w:rsidRPr="002C3430">
        <w:rPr>
          <w:rFonts w:ascii="Arial" w:hAnsi="Arial" w:cs="Arial"/>
          <w:sz w:val="20"/>
          <w:szCs w:val="20"/>
        </w:rPr>
        <w:t>&gt; o arreglo, donde se almacenaron indistintamente Cuadrado, Circulo, Triangulo y Elipse. Se calcul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 el </w:t>
      </w:r>
      <w:r w:rsidRPr="002C3430">
        <w:rPr>
          <w:rFonts w:ascii="Arial" w:hAnsi="Arial" w:cs="Arial" w:hint="cs"/>
          <w:sz w:val="20"/>
          <w:szCs w:val="20"/>
        </w:rPr>
        <w:t>á</w:t>
      </w:r>
      <w:r w:rsidRPr="002C3430">
        <w:rPr>
          <w:rFonts w:ascii="Arial" w:hAnsi="Arial" w:cs="Arial"/>
          <w:sz w:val="20"/>
          <w:szCs w:val="20"/>
        </w:rPr>
        <w:t xml:space="preserve">rea total invocando </w:t>
      </w:r>
      <w:proofErr w:type="gramStart"/>
      <w:r w:rsidRPr="002C3430">
        <w:rPr>
          <w:rFonts w:ascii="Arial" w:hAnsi="Arial" w:cs="Arial"/>
          <w:sz w:val="20"/>
          <w:szCs w:val="20"/>
        </w:rPr>
        <w:t>superficie(</w:t>
      </w:r>
      <w:proofErr w:type="gramEnd"/>
      <w:r w:rsidRPr="002C3430">
        <w:rPr>
          <w:rFonts w:ascii="Arial" w:hAnsi="Arial" w:cs="Arial"/>
          <w:sz w:val="20"/>
          <w:szCs w:val="20"/>
        </w:rPr>
        <w:t>) dentro de un bucle polim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rfico.   </w:t>
      </w:r>
    </w:p>
    <w:p w14:paraId="07C76577" w14:textId="77777777" w:rsidR="002C3430" w:rsidRDefault="002C3430" w:rsidP="002C343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Simulaci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 de Cr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>ditos (Ejercicio 8): Se invoc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 xml:space="preserve"> el c</w:t>
      </w:r>
      <w:r w:rsidRPr="002C3430">
        <w:rPr>
          <w:rFonts w:ascii="Arial" w:hAnsi="Arial" w:cs="Arial" w:hint="cs"/>
          <w:sz w:val="20"/>
          <w:szCs w:val="20"/>
        </w:rPr>
        <w:t>á</w:t>
      </w:r>
      <w:r w:rsidRPr="002C3430">
        <w:rPr>
          <w:rFonts w:ascii="Arial" w:hAnsi="Arial" w:cs="Arial"/>
          <w:sz w:val="20"/>
          <w:szCs w:val="20"/>
        </w:rPr>
        <w:t xml:space="preserve">lculo de cuota base en la superclase </w:t>
      </w:r>
      <w:proofErr w:type="spellStart"/>
      <w:r w:rsidRPr="002C3430">
        <w:rPr>
          <w:rFonts w:ascii="Arial" w:hAnsi="Arial" w:cs="Arial"/>
          <w:sz w:val="20"/>
          <w:szCs w:val="20"/>
        </w:rPr>
        <w:t>ArtefactoHogar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 y se aplicaron recargos/descuentos espec</w:t>
      </w:r>
      <w:r w:rsidRPr="002C3430">
        <w:rPr>
          <w:rFonts w:ascii="Arial" w:hAnsi="Arial" w:cs="Arial" w:hint="cs"/>
          <w:sz w:val="20"/>
          <w:szCs w:val="20"/>
        </w:rPr>
        <w:t>í</w:t>
      </w:r>
      <w:r w:rsidRPr="002C3430">
        <w:rPr>
          <w:rFonts w:ascii="Arial" w:hAnsi="Arial" w:cs="Arial"/>
          <w:sz w:val="20"/>
          <w:szCs w:val="20"/>
        </w:rPr>
        <w:t>ficos en las subclases concretas mediante redefinici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 de m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 xml:space="preserve">todos.  </w:t>
      </w:r>
    </w:p>
    <w:p w14:paraId="6929A830" w14:textId="3C141684" w:rsidR="002C3430" w:rsidRDefault="002C3430" w:rsidP="002C343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Clases Ejecutables y Men</w:t>
      </w:r>
      <w:r w:rsidRPr="002C3430">
        <w:rPr>
          <w:rFonts w:ascii="Arial" w:hAnsi="Arial" w:cs="Arial" w:hint="cs"/>
          <w:sz w:val="20"/>
          <w:szCs w:val="20"/>
        </w:rPr>
        <w:t>ú</w:t>
      </w:r>
      <w:r w:rsidRPr="002C3430">
        <w:rPr>
          <w:rFonts w:ascii="Arial" w:hAnsi="Arial" w:cs="Arial"/>
          <w:sz w:val="20"/>
          <w:szCs w:val="20"/>
        </w:rPr>
        <w:t>s Interactivos:</w:t>
      </w:r>
      <w:r>
        <w:rPr>
          <w:rFonts w:ascii="Arial" w:hAnsi="Arial" w:cs="Arial"/>
          <w:sz w:val="20"/>
          <w:szCs w:val="20"/>
        </w:rPr>
        <w:t xml:space="preserve"> </w:t>
      </w:r>
      <w:r w:rsidRPr="002C3430">
        <w:rPr>
          <w:rFonts w:ascii="Arial" w:hAnsi="Arial" w:cs="Arial"/>
          <w:sz w:val="20"/>
          <w:szCs w:val="20"/>
        </w:rPr>
        <w:t>Se construyeron clases con m</w:t>
      </w:r>
      <w:r w:rsidRPr="002C3430">
        <w:rPr>
          <w:rFonts w:ascii="Arial" w:hAnsi="Arial" w:cs="Arial" w:hint="cs"/>
          <w:sz w:val="20"/>
          <w:szCs w:val="20"/>
        </w:rPr>
        <w:t>é</w:t>
      </w:r>
      <w:r w:rsidRPr="002C3430">
        <w:rPr>
          <w:rFonts w:ascii="Arial" w:hAnsi="Arial" w:cs="Arial"/>
          <w:sz w:val="20"/>
          <w:szCs w:val="20"/>
        </w:rPr>
        <w:t xml:space="preserve">todos </w:t>
      </w:r>
      <w:proofErr w:type="spellStart"/>
      <w:r w:rsidRPr="002C3430">
        <w:rPr>
          <w:rFonts w:ascii="Arial" w:hAnsi="Arial" w:cs="Arial"/>
          <w:sz w:val="20"/>
          <w:szCs w:val="20"/>
        </w:rPr>
        <w:t>main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 (Escuela,</w:t>
      </w:r>
      <w:r>
        <w:rPr>
          <w:rFonts w:ascii="Arial" w:hAnsi="Arial" w:cs="Arial"/>
          <w:sz w:val="20"/>
          <w:szCs w:val="20"/>
        </w:rPr>
        <w:t xml:space="preserve"> </w:t>
      </w:r>
      <w:r w:rsidRPr="002C3430">
        <w:rPr>
          <w:rFonts w:ascii="Arial" w:hAnsi="Arial" w:cs="Arial"/>
          <w:sz w:val="20"/>
          <w:szCs w:val="20"/>
        </w:rPr>
        <w:t xml:space="preserve">Empresa, </w:t>
      </w:r>
      <w:proofErr w:type="spellStart"/>
      <w:r w:rsidRPr="002C3430">
        <w:rPr>
          <w:rFonts w:ascii="Arial" w:hAnsi="Arial" w:cs="Arial"/>
          <w:sz w:val="20"/>
          <w:szCs w:val="20"/>
        </w:rPr>
        <w:t>AplicacionFacultad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C3430">
        <w:rPr>
          <w:rFonts w:ascii="Arial" w:hAnsi="Arial" w:cs="Arial"/>
          <w:sz w:val="20"/>
          <w:szCs w:val="20"/>
        </w:rPr>
        <w:t>Administracion</w:t>
      </w:r>
      <w:proofErr w:type="spellEnd"/>
      <w:r w:rsidRPr="002C3430">
        <w:rPr>
          <w:rFonts w:ascii="Arial" w:hAnsi="Arial" w:cs="Arial"/>
          <w:sz w:val="20"/>
          <w:szCs w:val="20"/>
        </w:rPr>
        <w:t xml:space="preserve">, Comercio, </w:t>
      </w:r>
      <w:proofErr w:type="spellStart"/>
      <w:r w:rsidRPr="002C3430">
        <w:rPr>
          <w:rFonts w:ascii="Arial" w:hAnsi="Arial" w:cs="Arial"/>
          <w:sz w:val="20"/>
          <w:szCs w:val="20"/>
        </w:rPr>
        <w:t>AdministracionGerencia</w:t>
      </w:r>
      <w:proofErr w:type="spellEnd"/>
      <w:r w:rsidRPr="002C3430">
        <w:rPr>
          <w:rFonts w:ascii="Arial" w:hAnsi="Arial" w:cs="Arial"/>
          <w:sz w:val="20"/>
          <w:szCs w:val="20"/>
        </w:rPr>
        <w:t>, etc.) para instanciar los modelos, poblar estructuras de datos y verificar la correcta salida de informes financieros, listas de liquidaci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n y comprobantes formateados.</w:t>
      </w:r>
    </w:p>
    <w:p w14:paraId="69B093FD" w14:textId="77777777" w:rsidR="002C3430" w:rsidRDefault="002C3430" w:rsidP="002C343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F8CC2A8" w14:textId="77777777" w:rsidR="002C3430" w:rsidRPr="002C3430" w:rsidRDefault="002C3430" w:rsidP="002C343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2C3430">
        <w:rPr>
          <w:rFonts w:ascii="Arial" w:hAnsi="Arial" w:cs="Arial"/>
          <w:b/>
          <w:bCs/>
          <w:sz w:val="20"/>
          <w:szCs w:val="20"/>
          <w:u w:val="single"/>
        </w:rPr>
        <w:t>Conclusi</w:t>
      </w:r>
      <w:r w:rsidRPr="002C3430">
        <w:rPr>
          <w:rFonts w:ascii="Arial" w:hAnsi="Arial" w:cs="Arial" w:hint="cs"/>
          <w:b/>
          <w:bCs/>
          <w:sz w:val="20"/>
          <w:szCs w:val="20"/>
          <w:u w:val="single"/>
        </w:rPr>
        <w:t>ó</w:t>
      </w:r>
      <w:r w:rsidRPr="002C3430">
        <w:rPr>
          <w:rFonts w:ascii="Arial" w:hAnsi="Arial" w:cs="Arial"/>
          <w:b/>
          <w:bCs/>
          <w:sz w:val="20"/>
          <w:szCs w:val="20"/>
          <w:u w:val="single"/>
        </w:rPr>
        <w:t>n:</w:t>
      </w:r>
    </w:p>
    <w:p w14:paraId="1BF6F8CE" w14:textId="77777777" w:rsidR="002C3430" w:rsidRPr="002C3430" w:rsidRDefault="002C3430" w:rsidP="002C3430">
      <w:p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Durante la serie de ejercicios aprendimos:</w:t>
      </w:r>
    </w:p>
    <w:p w14:paraId="6CB3C7AE" w14:textId="292D5758" w:rsidR="002C3430" w:rsidRDefault="002C3430" w:rsidP="002C34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Aplicar herencia para reutilizar c</w:t>
      </w:r>
      <w:r w:rsidRPr="002C3430">
        <w:rPr>
          <w:rFonts w:ascii="Arial" w:hAnsi="Arial" w:cs="Arial" w:hint="cs"/>
          <w:sz w:val="20"/>
          <w:szCs w:val="20"/>
        </w:rPr>
        <w:t>ó</w:t>
      </w:r>
      <w:r w:rsidRPr="002C3430">
        <w:rPr>
          <w:rFonts w:ascii="Arial" w:hAnsi="Arial" w:cs="Arial"/>
          <w:sz w:val="20"/>
          <w:szCs w:val="20"/>
        </w:rPr>
        <w:t>digo y extender clases.</w:t>
      </w:r>
    </w:p>
    <w:p w14:paraId="48005E0A" w14:textId="0506B256" w:rsidR="002C3430" w:rsidRDefault="002C3430" w:rsidP="002C34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2C3430">
        <w:rPr>
          <w:rFonts w:ascii="Arial" w:hAnsi="Arial" w:cs="Arial"/>
          <w:sz w:val="20"/>
          <w:szCs w:val="20"/>
        </w:rPr>
        <w:t>Usar encapsulamiento para proteger los datos y controlar el acceso.</w:t>
      </w:r>
    </w:p>
    <w:p w14:paraId="51247AFA" w14:textId="3FBE0D1D" w:rsidR="002C3430" w:rsidRDefault="002C3430" w:rsidP="002C34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B916B0">
        <w:rPr>
          <w:rFonts w:ascii="Arial" w:hAnsi="Arial" w:cs="Arial"/>
          <w:sz w:val="20"/>
          <w:szCs w:val="20"/>
        </w:rPr>
        <w:t>Implementar polimorfismo para que m</w:t>
      </w:r>
      <w:r w:rsidRPr="00B916B0">
        <w:rPr>
          <w:rFonts w:ascii="Arial" w:hAnsi="Arial" w:cs="Arial" w:hint="cs"/>
          <w:sz w:val="20"/>
          <w:szCs w:val="20"/>
        </w:rPr>
        <w:t>é</w:t>
      </w:r>
      <w:r w:rsidRPr="00B916B0">
        <w:rPr>
          <w:rFonts w:ascii="Arial" w:hAnsi="Arial" w:cs="Arial"/>
          <w:sz w:val="20"/>
          <w:szCs w:val="20"/>
        </w:rPr>
        <w:t>todos comunes se comporten diferente seg</w:t>
      </w:r>
      <w:r w:rsidRPr="00B916B0">
        <w:rPr>
          <w:rFonts w:ascii="Arial" w:hAnsi="Arial" w:cs="Arial" w:hint="cs"/>
          <w:sz w:val="20"/>
          <w:szCs w:val="20"/>
        </w:rPr>
        <w:t>ú</w:t>
      </w:r>
      <w:r w:rsidRPr="00B916B0">
        <w:rPr>
          <w:rFonts w:ascii="Arial" w:hAnsi="Arial" w:cs="Arial"/>
          <w:sz w:val="20"/>
          <w:szCs w:val="20"/>
        </w:rPr>
        <w:t>n el objeto real.</w:t>
      </w:r>
    </w:p>
    <w:p w14:paraId="6C0AA4E6" w14:textId="77777777" w:rsidR="00B916B0" w:rsidRDefault="002C3430" w:rsidP="002C34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B916B0">
        <w:rPr>
          <w:rFonts w:ascii="Arial" w:hAnsi="Arial" w:cs="Arial"/>
          <w:sz w:val="20"/>
          <w:szCs w:val="20"/>
        </w:rPr>
        <w:t>Sobrecargar constructores y usar super para inicializar atributos heredados</w:t>
      </w:r>
    </w:p>
    <w:p w14:paraId="630EA307" w14:textId="418B9331" w:rsidR="002C3430" w:rsidRPr="00B916B0" w:rsidRDefault="002C3430" w:rsidP="002C343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B916B0">
        <w:rPr>
          <w:rFonts w:ascii="Arial" w:hAnsi="Arial" w:cs="Arial"/>
          <w:sz w:val="20"/>
          <w:szCs w:val="20"/>
        </w:rPr>
        <w:t>Implementar colecciones para manejar m</w:t>
      </w:r>
      <w:r w:rsidRPr="00B916B0">
        <w:rPr>
          <w:rFonts w:ascii="Arial" w:hAnsi="Arial" w:cs="Arial" w:hint="cs"/>
          <w:sz w:val="20"/>
          <w:szCs w:val="20"/>
        </w:rPr>
        <w:t>ú</w:t>
      </w:r>
      <w:r w:rsidRPr="00B916B0">
        <w:rPr>
          <w:rFonts w:ascii="Arial" w:hAnsi="Arial" w:cs="Arial"/>
          <w:sz w:val="20"/>
          <w:szCs w:val="20"/>
        </w:rPr>
        <w:t>ltiples objetos y generar listados din</w:t>
      </w:r>
      <w:r w:rsidRPr="00B916B0">
        <w:rPr>
          <w:rFonts w:ascii="Arial" w:hAnsi="Arial" w:cs="Arial" w:hint="cs"/>
          <w:sz w:val="20"/>
          <w:szCs w:val="20"/>
        </w:rPr>
        <w:t>á</w:t>
      </w:r>
      <w:r w:rsidRPr="00B916B0">
        <w:rPr>
          <w:rFonts w:ascii="Arial" w:hAnsi="Arial" w:cs="Arial"/>
          <w:sz w:val="20"/>
          <w:szCs w:val="20"/>
        </w:rPr>
        <w:t>micos.</w:t>
      </w:r>
    </w:p>
    <w:sectPr w:rsidR="002C3430" w:rsidRPr="00B916B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E8DDC" w14:textId="77777777" w:rsidR="00163F77" w:rsidRDefault="00163F77" w:rsidP="00163F77">
      <w:pPr>
        <w:spacing w:after="0" w:line="240" w:lineRule="auto"/>
      </w:pPr>
      <w:r>
        <w:separator/>
      </w:r>
    </w:p>
  </w:endnote>
  <w:endnote w:type="continuationSeparator" w:id="0">
    <w:p w14:paraId="3B42739F" w14:textId="77777777" w:rsidR="00163F77" w:rsidRDefault="00163F77" w:rsidP="0016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5F949" w14:textId="77777777" w:rsidR="00163F77" w:rsidRDefault="00163F77" w:rsidP="00163F77">
      <w:pPr>
        <w:spacing w:after="0" w:line="240" w:lineRule="auto"/>
      </w:pPr>
      <w:r>
        <w:separator/>
      </w:r>
    </w:p>
  </w:footnote>
  <w:footnote w:type="continuationSeparator" w:id="0">
    <w:p w14:paraId="25257F2F" w14:textId="77777777" w:rsidR="00163F77" w:rsidRDefault="00163F77" w:rsidP="0016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5509" w14:textId="77777777" w:rsidR="00163F77" w:rsidRPr="00EB1086" w:rsidRDefault="00163F77" w:rsidP="00163F77">
    <w:pPr>
      <w:pStyle w:val="Encabezado"/>
      <w:rPr>
        <w:rFonts w:ascii="Arial" w:hAnsi="Arial" w:cs="Arial"/>
        <w:sz w:val="20"/>
        <w:szCs w:val="20"/>
      </w:rPr>
    </w:pPr>
    <w:r w:rsidRPr="00EB1086">
      <w:rPr>
        <w:rFonts w:ascii="Arial" w:hAnsi="Arial" w:cs="Arial"/>
        <w:b/>
        <w:bCs/>
        <w:sz w:val="20"/>
        <w:szCs w:val="20"/>
      </w:rPr>
      <w:t>Nombre Alumno/s:</w:t>
    </w:r>
    <w:r w:rsidRPr="00EB1086">
      <w:rPr>
        <w:rFonts w:ascii="Arial" w:hAnsi="Arial" w:cs="Arial"/>
        <w:sz w:val="20"/>
        <w:szCs w:val="20"/>
      </w:rPr>
      <w:t xml:space="preserve"> Gonzales Rocío - Rodriguez Mercedes Antonella</w:t>
    </w:r>
  </w:p>
  <w:p w14:paraId="06C02B0A" w14:textId="77777777" w:rsidR="00163F77" w:rsidRPr="00EB1086" w:rsidRDefault="00163F77" w:rsidP="00163F77">
    <w:pPr>
      <w:pStyle w:val="Encabezado"/>
      <w:rPr>
        <w:rFonts w:ascii="Arial" w:hAnsi="Arial" w:cs="Arial"/>
        <w:sz w:val="20"/>
        <w:szCs w:val="20"/>
      </w:rPr>
    </w:pPr>
    <w:r w:rsidRPr="00EB1086">
      <w:rPr>
        <w:rFonts w:ascii="Arial" w:hAnsi="Arial" w:cs="Arial"/>
        <w:b/>
        <w:bCs/>
        <w:sz w:val="20"/>
        <w:szCs w:val="20"/>
      </w:rPr>
      <w:t>D.N.I:</w:t>
    </w:r>
    <w:r w:rsidRPr="00EB1086">
      <w:rPr>
        <w:rFonts w:ascii="Arial" w:hAnsi="Arial" w:cs="Arial"/>
        <w:sz w:val="20"/>
        <w:szCs w:val="20"/>
      </w:rPr>
      <w:t xml:space="preserve"> 42203424 - 38314919</w:t>
    </w:r>
  </w:p>
  <w:p w14:paraId="153FE046" w14:textId="77777777" w:rsidR="00163F77" w:rsidRPr="00EB1086" w:rsidRDefault="00163F77" w:rsidP="00163F77">
    <w:pPr>
      <w:pStyle w:val="Encabezado"/>
      <w:rPr>
        <w:rFonts w:ascii="Arial" w:hAnsi="Arial" w:cs="Arial"/>
        <w:sz w:val="20"/>
        <w:szCs w:val="20"/>
      </w:rPr>
    </w:pPr>
    <w:r w:rsidRPr="00EB1086">
      <w:rPr>
        <w:rFonts w:ascii="Arial" w:hAnsi="Arial" w:cs="Arial"/>
        <w:b/>
        <w:bCs/>
        <w:sz w:val="20"/>
        <w:szCs w:val="20"/>
      </w:rPr>
      <w:t>Nombre Profesor/es:</w:t>
    </w:r>
    <w:r w:rsidRPr="00EB1086">
      <w:rPr>
        <w:rFonts w:ascii="Arial" w:hAnsi="Arial" w:cs="Arial"/>
        <w:sz w:val="20"/>
        <w:szCs w:val="20"/>
      </w:rPr>
      <w:t xml:space="preserve"> Yanina Medina – Andrea Airaldi </w:t>
    </w:r>
  </w:p>
  <w:p w14:paraId="0C557643" w14:textId="70A32A3F" w:rsidR="00163F77" w:rsidRPr="00163F77" w:rsidRDefault="00163F77">
    <w:pPr>
      <w:pStyle w:val="Encabezado"/>
      <w:rPr>
        <w:rFonts w:ascii="Arial" w:hAnsi="Arial" w:cs="Arial"/>
        <w:sz w:val="20"/>
        <w:szCs w:val="20"/>
      </w:rPr>
    </w:pPr>
    <w:r w:rsidRPr="00EB1086">
      <w:rPr>
        <w:rFonts w:ascii="Arial" w:hAnsi="Arial" w:cs="Arial"/>
        <w:b/>
        <w:bCs/>
        <w:sz w:val="20"/>
        <w:szCs w:val="20"/>
      </w:rPr>
      <w:t>Grupo Laboratorio:</w:t>
    </w:r>
    <w:r w:rsidRPr="00EB1086">
      <w:rPr>
        <w:rFonts w:ascii="Arial" w:hAnsi="Arial" w:cs="Arial"/>
        <w:sz w:val="20"/>
        <w:szCs w:val="20"/>
      </w:rPr>
      <w:t xml:space="preserve"> N°2               </w:t>
    </w:r>
    <w:r w:rsidRPr="00EB1086">
      <w:rPr>
        <w:rFonts w:ascii="Arial" w:hAnsi="Arial" w:cs="Arial"/>
        <w:b/>
        <w:bCs/>
        <w:sz w:val="20"/>
        <w:szCs w:val="20"/>
      </w:rPr>
      <w:t>TP:</w:t>
    </w:r>
    <w:r w:rsidRPr="00EB1086">
      <w:rPr>
        <w:rFonts w:ascii="Arial" w:hAnsi="Arial" w:cs="Arial"/>
        <w:sz w:val="20"/>
        <w:szCs w:val="20"/>
      </w:rPr>
      <w:t xml:space="preserve"> N°</w:t>
    </w:r>
    <w:r>
      <w:rPr>
        <w:rFonts w:ascii="Arial" w:hAnsi="Arial" w:cs="Arial"/>
        <w:sz w:val="20"/>
        <w:szCs w:val="20"/>
      </w:rPr>
      <w:t>5</w:t>
    </w:r>
    <w:r w:rsidRPr="00EB1086">
      <w:rPr>
        <w:rFonts w:ascii="Arial" w:hAnsi="Arial" w:cs="Arial"/>
        <w:sz w:val="20"/>
        <w:szCs w:val="20"/>
      </w:rPr>
      <w:t xml:space="preserve">                           </w:t>
    </w:r>
    <w:r w:rsidRPr="00EB1086">
      <w:rPr>
        <w:rFonts w:ascii="Arial" w:hAnsi="Arial" w:cs="Arial"/>
        <w:b/>
        <w:bCs/>
        <w:sz w:val="20"/>
        <w:szCs w:val="20"/>
      </w:rPr>
      <w:t>Fecha de entrega:</w:t>
    </w:r>
    <w:r w:rsidRPr="00EB1086">
      <w:rPr>
        <w:rFonts w:ascii="Arial" w:hAnsi="Arial" w:cs="Arial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5740"/>
    <w:multiLevelType w:val="multilevel"/>
    <w:tmpl w:val="E13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12B"/>
    <w:multiLevelType w:val="hybridMultilevel"/>
    <w:tmpl w:val="EAAECF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22CD"/>
    <w:multiLevelType w:val="hybridMultilevel"/>
    <w:tmpl w:val="799CD6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7E6C"/>
    <w:multiLevelType w:val="hybridMultilevel"/>
    <w:tmpl w:val="802225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A2806"/>
    <w:multiLevelType w:val="hybridMultilevel"/>
    <w:tmpl w:val="68CE10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9137C"/>
    <w:multiLevelType w:val="hybridMultilevel"/>
    <w:tmpl w:val="D3B8F0C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77"/>
    <w:rsid w:val="00163F77"/>
    <w:rsid w:val="001E1FF5"/>
    <w:rsid w:val="001F1BC9"/>
    <w:rsid w:val="002C3430"/>
    <w:rsid w:val="002D008F"/>
    <w:rsid w:val="008937BF"/>
    <w:rsid w:val="00B9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3D9A8A"/>
  <w15:chartTrackingRefBased/>
  <w15:docId w15:val="{F5146DF9-4CD2-4023-AD5A-B9668AC3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3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63F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F77"/>
  </w:style>
  <w:style w:type="paragraph" w:styleId="Piedepgina">
    <w:name w:val="footer"/>
    <w:basedOn w:val="Normal"/>
    <w:link w:val="PiedepginaCar"/>
    <w:uiPriority w:val="99"/>
    <w:unhideWhenUsed/>
    <w:rsid w:val="00163F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F77"/>
  </w:style>
  <w:style w:type="paragraph" w:styleId="Prrafodelista">
    <w:name w:val="List Paragraph"/>
    <w:basedOn w:val="Normal"/>
    <w:uiPriority w:val="34"/>
    <w:qFormat/>
    <w:rsid w:val="008937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817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antonella rodriguez</dc:creator>
  <cp:keywords/>
  <dc:description/>
  <cp:lastModifiedBy>mercedes antonella rodriguez</cp:lastModifiedBy>
  <cp:revision>1</cp:revision>
  <dcterms:created xsi:type="dcterms:W3CDTF">2026-10-12T20:01:00Z</dcterms:created>
  <dcterms:modified xsi:type="dcterms:W3CDTF">2026-10-12T20:34:00Z</dcterms:modified>
</cp:coreProperties>
</file>