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742A6E">
      <w:pPr>
        <w:pStyle w:val="1a"/>
      </w:pPr>
      <w:bookmarkStart w:id="0" w:name="_Toc212455476"/>
      <w:bookmarkStart w:id="1" w:name="_Toc229062100"/>
      <w:r w:rsidRPr="00245FA7">
        <w:t>АННОТАЦИЯ</w:t>
      </w:r>
      <w:bookmarkEnd w:id="0"/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28E5B03A" w:rsidR="00245FA7" w:rsidRDefault="00A52201" w:rsidP="00067DF4">
      <w:r w:rsidRPr="00A52201">
        <w:t>Результатом являются методика, сервис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6A3145F8" w:rsidR="00DF5FB3" w:rsidRPr="00A52201" w:rsidRDefault="00DF5FB3" w:rsidP="00DF5FB3"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</w:t>
      </w:r>
      <w:r w:rsidR="00B9247B">
        <w:rPr>
          <w:rFonts w:cs="Times New Roman"/>
          <w:szCs w:val="28"/>
        </w:rPr>
        <w:t>1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654BB8">
        <w:rPr>
          <w:rFonts w:cs="Times New Roman"/>
          <w:szCs w:val="28"/>
        </w:rPr>
        <w:t>5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ascii="Times New Roman" w:eastAsiaTheme="minorHAnsi" w:hAnsi="Times New Roman" w:cstheme="minorBidi"/>
          <w:caps w:val="0"/>
          <w:color w:val="auto"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cs="Times New Roman"/>
          <w:noProof/>
          <w:szCs w:val="28"/>
        </w:rPr>
      </w:sdtEndPr>
      <w:sdtContent>
        <w:p w14:paraId="4DC1F1EA" w14:textId="55281F74" w:rsidR="002B69D7" w:rsidRPr="00847F98" w:rsidRDefault="00847F98" w:rsidP="00742A6E">
          <w:pPr>
            <w:pStyle w:val="ad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02FEFBF6" w14:textId="1D8C9CFE" w:rsidR="000906A8" w:rsidRDefault="002B69D7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E448A0">
            <w:fldChar w:fldCharType="begin"/>
          </w:r>
          <w:r w:rsidRPr="00E448A0">
            <w:instrText xml:space="preserve"> TOC \o "1-3" \h \z \u </w:instrText>
          </w:r>
          <w:r w:rsidRPr="00E448A0">
            <w:fldChar w:fldCharType="separate"/>
          </w:r>
          <w:hyperlink w:anchor="_Toc229062100" w:history="1">
            <w:r w:rsidR="000906A8" w:rsidRPr="00D36C29">
              <w:rPr>
                <w:rStyle w:val="ae"/>
              </w:rPr>
              <w:t>АННОТАЦИЯ</w:t>
            </w:r>
            <w:r w:rsidR="000906A8">
              <w:rPr>
                <w:webHidden/>
              </w:rPr>
              <w:tab/>
            </w:r>
            <w:r w:rsidR="000906A8">
              <w:rPr>
                <w:webHidden/>
              </w:rPr>
              <w:fldChar w:fldCharType="begin"/>
            </w:r>
            <w:r w:rsidR="000906A8">
              <w:rPr>
                <w:webHidden/>
              </w:rPr>
              <w:instrText xml:space="preserve"> PAGEREF _Toc229062100 \h </w:instrText>
            </w:r>
            <w:r w:rsidR="000906A8">
              <w:rPr>
                <w:webHidden/>
              </w:rPr>
            </w:r>
            <w:r w:rsidR="000906A8">
              <w:rPr>
                <w:webHidden/>
              </w:rPr>
              <w:fldChar w:fldCharType="separate"/>
            </w:r>
            <w:r w:rsidR="000906A8">
              <w:rPr>
                <w:webHidden/>
              </w:rPr>
              <w:t>1</w:t>
            </w:r>
            <w:r w:rsidR="000906A8">
              <w:rPr>
                <w:webHidden/>
              </w:rPr>
              <w:fldChar w:fldCharType="end"/>
            </w:r>
          </w:hyperlink>
        </w:p>
        <w:p w14:paraId="0B14CF82" w14:textId="4A7C34F0" w:rsidR="000906A8" w:rsidRDefault="000906A8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01" w:history="1">
            <w:r w:rsidRPr="00D36C29">
              <w:rPr>
                <w:rStyle w:val="ae"/>
              </w:rPr>
              <w:t>СПИСОК ИСПОЛЬЗУЕМЫХ СОКРАЩЕНИЙ И ТЕРМИНОВ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_Toc229062101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869581D" w14:textId="31532BB8" w:rsidR="000906A8" w:rsidRDefault="000906A8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02" w:history="1">
            <w:r w:rsidRPr="00D36C29">
              <w:rPr>
                <w:rStyle w:val="ae"/>
                <w:lang w:bidi="ru-RU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_Toc229062102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C662F9C" w14:textId="7073FC46" w:rsidR="000906A8" w:rsidRDefault="000906A8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03" w:history="1">
            <w:r w:rsidRPr="00D36C29">
              <w:rPr>
                <w:rStyle w:val="ae"/>
              </w:rPr>
              <w:t>ЛИТЕРАТУРНЫЙ ОБЗОР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_Toc229062103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73D517C" w14:textId="1B295342" w:rsidR="000906A8" w:rsidRDefault="000906A8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04" w:history="1">
            <w:r w:rsidRPr="00D36C29">
              <w:rPr>
                <w:rStyle w:val="ae"/>
              </w:rPr>
              <w:t>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</w:rPr>
              <w:t>ИССЛЕДОВАТЕЛЬСКИЙ РАЗДЕЛ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_Toc229062104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66BC568" w14:textId="7092E9CE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05" w:history="1">
            <w:r w:rsidRPr="00D36C29">
              <w:rPr>
                <w:rStyle w:val="ae"/>
                <w:noProof/>
              </w:rPr>
              <w:t>1.1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10BF0" w14:textId="75531C0F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06" w:history="1">
            <w:r w:rsidRPr="00D36C29">
              <w:rPr>
                <w:rStyle w:val="ae"/>
                <w:noProof/>
              </w:rPr>
              <w:t>1.2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Обзор существующих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3B1E9" w14:textId="6D1B0B7E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07" w:history="1">
            <w:r w:rsidRPr="00D36C29">
              <w:rPr>
                <w:rStyle w:val="ae"/>
                <w:noProof/>
              </w:rPr>
              <w:t>1.3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Цель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E233" w14:textId="72670866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08" w:history="1">
            <w:r w:rsidRPr="00D36C29">
              <w:rPr>
                <w:rStyle w:val="ae"/>
                <w:noProof/>
              </w:rPr>
              <w:t>1.4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EC552" w14:textId="7044B847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09" w:history="1">
            <w:r w:rsidRPr="00D36C29">
              <w:rPr>
                <w:rStyle w:val="ae"/>
                <w:noProof/>
              </w:rPr>
              <w:t>1.4.1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Назначение и цели разработки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4D24E" w14:textId="4C47C2DE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10" w:history="1">
            <w:r w:rsidRPr="00D36C29">
              <w:rPr>
                <w:rStyle w:val="ae"/>
                <w:noProof/>
              </w:rPr>
              <w:t>1.4.2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4A306" w14:textId="05BE5CFC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11" w:history="1">
            <w:r w:rsidRPr="00D36C29">
              <w:rPr>
                <w:rStyle w:val="ae"/>
                <w:noProof/>
              </w:rPr>
              <w:t>1.4.3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EE8DC" w14:textId="32E7D8A8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12" w:history="1">
            <w:r w:rsidRPr="00D36C29">
              <w:rPr>
                <w:rStyle w:val="ae"/>
                <w:noProof/>
              </w:rPr>
              <w:t>1.4.4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Требования к аппаратно-программной платформе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804EF" w14:textId="2EFB186F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13" w:history="1">
            <w:r w:rsidRPr="00D36C29">
              <w:rPr>
                <w:rStyle w:val="ae"/>
                <w:noProof/>
              </w:rPr>
              <w:t>1.4.4.1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Аппаратная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20378" w14:textId="281B9A51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14" w:history="1">
            <w:r w:rsidRPr="00D36C29">
              <w:rPr>
                <w:rStyle w:val="ae"/>
                <w:noProof/>
              </w:rPr>
              <w:t>1.4.4.2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Программная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BC060" w14:textId="363E29E0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15" w:history="1">
            <w:r w:rsidRPr="00D36C29">
              <w:rPr>
                <w:rStyle w:val="ae"/>
                <w:noProof/>
              </w:rPr>
              <w:t>1.4.5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Порядок контроля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FFC0A" w14:textId="2EF04632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16" w:history="1">
            <w:r w:rsidRPr="00D36C29">
              <w:rPr>
                <w:rStyle w:val="ae"/>
                <w:noProof/>
              </w:rPr>
              <w:t>1.4.6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Требования к программной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4EB51" w14:textId="64487337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17" w:history="1">
            <w:r w:rsidRPr="00D36C29">
              <w:rPr>
                <w:rStyle w:val="ae"/>
                <w:noProof/>
              </w:rPr>
              <w:t>1.4.7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45A8B" w14:textId="48C1F336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18" w:history="1">
            <w:r w:rsidRPr="00D36C29">
              <w:rPr>
                <w:rStyle w:val="ae"/>
                <w:noProof/>
              </w:rPr>
              <w:t>1.5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Вывод по исследовательскому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2515A" w14:textId="75B7C779" w:rsidR="000906A8" w:rsidRDefault="000906A8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19" w:history="1">
            <w:r w:rsidRPr="00D36C29">
              <w:rPr>
                <w:rStyle w:val="ae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</w:rPr>
              <w:t>АНАЛИТИЧЕСКИй РАЗДЕЛ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_Toc229062119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507AEC8" w14:textId="45F489E5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20" w:history="1">
            <w:r w:rsidRPr="00D36C29">
              <w:rPr>
                <w:rStyle w:val="ae"/>
                <w:noProof/>
              </w:rPr>
              <w:t>2.1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Выбор языка и инструментов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8F445" w14:textId="4F6FC586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21" w:history="1">
            <w:r w:rsidRPr="00D36C29">
              <w:rPr>
                <w:rStyle w:val="ae"/>
                <w:noProof/>
              </w:rPr>
              <w:t>2.2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Обоснование выбора методов прогнозирования и компонентов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FA4BA" w14:textId="42EDC1E5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22" w:history="1">
            <w:r w:rsidRPr="00D36C29">
              <w:rPr>
                <w:rStyle w:val="ae"/>
                <w:noProof/>
              </w:rPr>
              <w:t>2.3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Модель бизнес-процесса в нотации IDEF0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F4D1D" w14:textId="4CC023E1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23" w:history="1">
            <w:r w:rsidRPr="00D36C29">
              <w:rPr>
                <w:rStyle w:val="ae"/>
                <w:noProof/>
              </w:rPr>
              <w:t>2.4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Анализ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E0756" w14:textId="176AE992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24" w:history="1">
            <w:r w:rsidRPr="00D36C29">
              <w:rPr>
                <w:rStyle w:val="ae"/>
                <w:noProof/>
              </w:rPr>
              <w:t>2.5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Вывод по аналитическому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C31C1" w14:textId="5FFE5C2B" w:rsidR="000906A8" w:rsidRDefault="000906A8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25" w:history="1">
            <w:r w:rsidRPr="00D36C29">
              <w:rPr>
                <w:rStyle w:val="ae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</w:rPr>
              <w:t>ТЕХНОЛОГИЧЕСКИЙ РАЗДЕЛ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_Toc229062125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0D2D85D8" w14:textId="4779229A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26" w:history="1">
            <w:r w:rsidRPr="00D36C29">
              <w:rPr>
                <w:rStyle w:val="ae"/>
                <w:noProof/>
              </w:rPr>
              <w:t>3.1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Подготовка данных для обучения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462F2" w14:textId="7E637B85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27" w:history="1">
            <w:r w:rsidRPr="00D36C29">
              <w:rPr>
                <w:rStyle w:val="ae"/>
                <w:noProof/>
              </w:rPr>
              <w:t>3.2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Обучение нейронной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4AF96" w14:textId="3E2624AE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28" w:history="1">
            <w:r w:rsidRPr="00D36C29">
              <w:rPr>
                <w:rStyle w:val="ae"/>
                <w:noProof/>
              </w:rPr>
              <w:t>3.3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Описание программной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0E6E3" w14:textId="609B7544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29" w:history="1">
            <w:r w:rsidRPr="00D36C29">
              <w:rPr>
                <w:rStyle w:val="ae"/>
                <w:noProof/>
                <w:lang w:val="en-US"/>
              </w:rPr>
              <w:t>3.3.1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  <w:lang w:val="en-US"/>
              </w:rPr>
              <w:t>ML-сервис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63A53" w14:textId="57BEDBE4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30" w:history="1">
            <w:r w:rsidRPr="00D36C29">
              <w:rPr>
                <w:rStyle w:val="ae"/>
                <w:noProof/>
                <w:lang w:val="en-US"/>
              </w:rPr>
              <w:t>3.3.2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  <w:lang w:val="en-US"/>
              </w:rPr>
              <w:t>Backend-шлюз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87445" w14:textId="7870B344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31" w:history="1">
            <w:r w:rsidRPr="00D36C29">
              <w:rPr>
                <w:rStyle w:val="ae"/>
                <w:noProof/>
                <w:lang w:val="en-US"/>
              </w:rPr>
              <w:t>3.3.3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Веб-интерфейс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15283" w14:textId="4E57E4E9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32" w:history="1">
            <w:r w:rsidRPr="00D36C29">
              <w:rPr>
                <w:rStyle w:val="ae"/>
                <w:noProof/>
              </w:rPr>
              <w:t>3.4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Тестирование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71E18" w14:textId="0F809346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33" w:history="1">
            <w:r w:rsidRPr="00D36C29">
              <w:rPr>
                <w:rStyle w:val="ae"/>
                <w:noProof/>
              </w:rPr>
              <w:t>3.5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Расчёт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A4288" w14:textId="52D2AE99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34" w:history="1">
            <w:r w:rsidRPr="00D36C29">
              <w:rPr>
                <w:rStyle w:val="ae"/>
                <w:noProof/>
              </w:rPr>
              <w:t>3.6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71DA4" w14:textId="7D397005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35" w:history="1">
            <w:r w:rsidRPr="00D36C29">
              <w:rPr>
                <w:rStyle w:val="ae"/>
                <w:noProof/>
              </w:rPr>
              <w:t>3.6.1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Доступ и требования: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90C4B" w14:textId="6198A8F1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36" w:history="1">
            <w:r w:rsidRPr="00D36C29">
              <w:rPr>
                <w:rStyle w:val="ae"/>
                <w:noProof/>
              </w:rPr>
              <w:t>3.6.2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Основные варианты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992DB" w14:textId="748BECB0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37" w:history="1">
            <w:r w:rsidRPr="00D36C29">
              <w:rPr>
                <w:rStyle w:val="ae"/>
                <w:noProof/>
              </w:rPr>
              <w:t>3.6.2.1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Расчёт стоимости по адресу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3ADD5" w14:textId="18386492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38" w:history="1">
            <w:r w:rsidRPr="00D36C29">
              <w:rPr>
                <w:rStyle w:val="ae"/>
                <w:noProof/>
              </w:rPr>
              <w:t>3.6.2.2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Проверка статуса 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088C9" w14:textId="54A97772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39" w:history="1">
            <w:r w:rsidRPr="00D36C29">
              <w:rPr>
                <w:rStyle w:val="ae"/>
                <w:noProof/>
              </w:rPr>
              <w:t>3.6.3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Порядок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C8101" w14:textId="0FAF944A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40" w:history="1">
            <w:r w:rsidRPr="00D36C29">
              <w:rPr>
                <w:rStyle w:val="ae"/>
                <w:noProof/>
              </w:rPr>
              <w:t>3.6.4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Рекомендации по корректному вводу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DD21D" w14:textId="070AD15A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41" w:history="1">
            <w:r w:rsidRPr="00D36C29">
              <w:rPr>
                <w:rStyle w:val="ae"/>
                <w:noProof/>
              </w:rPr>
              <w:t>3.6.5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Получение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278B5" w14:textId="7BA6B7B1" w:rsidR="000906A8" w:rsidRDefault="000906A8">
          <w:pPr>
            <w:pStyle w:val="3c"/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29062142" w:history="1">
            <w:r w:rsidRPr="00D36C29">
              <w:rPr>
                <w:rStyle w:val="ae"/>
                <w:noProof/>
              </w:rPr>
              <w:t>3.6.6</w:t>
            </w:r>
            <w:r>
              <w:rPr>
                <w:rFonts w:eastAsiaTheme="minorEastAsia" w:cstheme="minorBidi"/>
                <w:noProof/>
                <w:sz w:val="22"/>
                <w:szCs w:val="22"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Политика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D66E3" w14:textId="59B63E98" w:rsidR="000906A8" w:rsidRDefault="000906A8">
          <w:pPr>
            <w:pStyle w:val="2c"/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29062143" w:history="1">
            <w:r w:rsidRPr="00D36C29">
              <w:rPr>
                <w:rStyle w:val="ae"/>
                <w:noProof/>
              </w:rPr>
              <w:t>3.7</w:t>
            </w:r>
            <w:r>
              <w:rPr>
                <w:rFonts w:eastAsiaTheme="minorEastAsia" w:cstheme="minorBidi"/>
                <w:b w:val="0"/>
                <w:bCs w:val="0"/>
                <w:noProof/>
                <w:lang w:eastAsia="ru-RU"/>
              </w:rPr>
              <w:tab/>
            </w:r>
            <w:r w:rsidRPr="00D36C29">
              <w:rPr>
                <w:rStyle w:val="ae"/>
                <w:noProof/>
              </w:rPr>
              <w:t>Вывод по технологическому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_Toc229062143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0CF9C" w14:textId="0AF506B3" w:rsidR="000906A8" w:rsidRDefault="000906A8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44" w:history="1">
            <w:r w:rsidRPr="00D36C29">
              <w:rPr>
                <w:rStyle w:val="ae"/>
                <w:lang w:bidi="ru-RU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_Toc229062144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7CA94F89" w14:textId="69DE4B2A" w:rsidR="000906A8" w:rsidRDefault="000906A8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45" w:history="1">
            <w:r w:rsidRPr="00D36C29">
              <w:rPr>
                <w:rStyle w:val="ae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_Toc229062145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56</w:t>
            </w:r>
            <w:r>
              <w:rPr>
                <w:webHidden/>
              </w:rPr>
              <w:fldChar w:fldCharType="end"/>
            </w:r>
          </w:hyperlink>
        </w:p>
        <w:p w14:paraId="5908ED79" w14:textId="01C02918" w:rsidR="002B69D7" w:rsidRPr="000906A8" w:rsidRDefault="000906A8" w:rsidP="000906A8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46" w:history="1">
            <w:r w:rsidRPr="00D36C29">
              <w:rPr>
                <w:rStyle w:val="ae"/>
                <w:lang w:bidi="ru-RU"/>
              </w:rPr>
              <w:t>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_Toc229062146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62</w:t>
            </w:r>
            <w:r>
              <w:rPr>
                <w:webHidden/>
              </w:rPr>
              <w:fldChar w:fldCharType="end"/>
            </w:r>
          </w:hyperlink>
          <w:r w:rsidR="002B69D7" w:rsidRPr="00E448A0"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742A6E">
      <w:pPr>
        <w:pStyle w:val="1a"/>
      </w:pPr>
      <w:bookmarkStart w:id="2" w:name="_Toc212455477"/>
      <w:bookmarkStart w:id="3" w:name="_Toc229062101"/>
      <w:r w:rsidRPr="00A77FE2">
        <w:lastRenderedPageBreak/>
        <w:t>СПИСОК ИСПОЛЬЗУЕМЫХ СОКРАЩЕНИЙ</w:t>
      </w:r>
      <w:bookmarkEnd w:id="2"/>
      <w:r w:rsidR="00CC58B0" w:rsidRPr="00CC58B0">
        <w:t xml:space="preserve"> </w:t>
      </w:r>
      <w:r w:rsidR="00CC58B0">
        <w:t>И ТЕРМИНОВ</w:t>
      </w:r>
      <w:bookmarkEnd w:id="3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</w:t>
      </w:r>
      <w:proofErr w:type="spellStart"/>
      <w:r>
        <w:rPr>
          <w:lang w:eastAsia="ru-RU"/>
        </w:rPr>
        <w:t>Artificial</w:t>
      </w:r>
      <w:proofErr w:type="spellEnd"/>
      <w:r>
        <w:rPr>
          <w:lang w:eastAsia="ru-RU"/>
        </w:rPr>
        <w:t xml:space="preserve">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API (Application </w:t>
      </w:r>
      <w:proofErr w:type="spellStart"/>
      <w:r>
        <w:rPr>
          <w:lang w:eastAsia="ru-RU"/>
        </w:rPr>
        <w:t>Programming</w:t>
      </w:r>
      <w:proofErr w:type="spellEnd"/>
      <w:r>
        <w:rPr>
          <w:lang w:eastAsia="ru-RU"/>
        </w:rPr>
        <w:t xml:space="preserve"> Interface) – программный интерфейс приложения; набор HTTP-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через которые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</w:t>
      </w:r>
      <w:proofErr w:type="spellStart"/>
      <w:r>
        <w:rPr>
          <w:lang w:eastAsia="ru-RU"/>
        </w:rPr>
        <w:t>Automated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Valuation</w:t>
      </w:r>
      <w:proofErr w:type="spellEnd"/>
      <w:r>
        <w:rPr>
          <w:lang w:eastAsia="ru-RU"/>
        </w:rPr>
        <w:t xml:space="preserve">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H3 – иерархический шестигранный </w:t>
      </w:r>
      <w:proofErr w:type="spellStart"/>
      <w:r>
        <w:rPr>
          <w:lang w:eastAsia="ru-RU"/>
        </w:rPr>
        <w:t>геопространственный</w:t>
      </w:r>
      <w:proofErr w:type="spellEnd"/>
      <w:r>
        <w:rPr>
          <w:lang w:eastAsia="ru-RU"/>
        </w:rPr>
        <w:t xml:space="preserve">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JSON (JavaScript Object </w:t>
      </w:r>
      <w:proofErr w:type="spellStart"/>
      <w:r>
        <w:rPr>
          <w:lang w:eastAsia="ru-RU"/>
        </w:rPr>
        <w:t>Notation</w:t>
      </w:r>
      <w:proofErr w:type="spellEnd"/>
      <w:r>
        <w:rPr>
          <w:lang w:eastAsia="ru-RU"/>
        </w:rPr>
        <w:t>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Percentage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</w:t>
      </w:r>
      <w:proofErr w:type="spellStart"/>
      <w:r>
        <w:rPr>
          <w:lang w:eastAsia="ru-RU"/>
        </w:rPr>
        <w:t>Representational</w:t>
      </w:r>
      <w:proofErr w:type="spellEnd"/>
      <w:r>
        <w:rPr>
          <w:lang w:eastAsia="ru-RU"/>
        </w:rPr>
        <w:t xml:space="preserve"> State Transfer) – архитектурный стиль веб-сервисов; в работе обозначает HTTP-API </w:t>
      </w:r>
      <w:proofErr w:type="spellStart"/>
      <w:r>
        <w:rPr>
          <w:lang w:eastAsia="ru-RU"/>
        </w:rPr>
        <w:t>backend</w:t>
      </w:r>
      <w:proofErr w:type="spellEnd"/>
      <w:r>
        <w:rPr>
          <w:lang w:eastAsia="ru-RU"/>
        </w:rPr>
        <w:t>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RMSE (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Squared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</w:t>
      </w:r>
      <w:proofErr w:type="spellStart"/>
      <w:r>
        <w:rPr>
          <w:lang w:eastAsia="ru-RU"/>
        </w:rPr>
        <w:t>SHapley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Additive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exPlanations</w:t>
      </w:r>
      <w:proofErr w:type="spellEnd"/>
      <w:r>
        <w:rPr>
          <w:lang w:eastAsia="ru-RU"/>
        </w:rPr>
        <w:t>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3142899D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UI (User Interface) – пользовательский интерфейс; веб-страница </w:t>
      </w:r>
      <w:proofErr w:type="spellStart"/>
      <w:r>
        <w:rPr>
          <w:lang w:eastAsia="ru-RU"/>
        </w:rPr>
        <w:t>RentAdvisor</w:t>
      </w:r>
      <w:proofErr w:type="spellEnd"/>
      <w:r>
        <w:rPr>
          <w:lang w:eastAsia="ru-RU"/>
        </w:rPr>
        <w:t xml:space="preserve"> для ввода параметров квартиры и просмотра результатов.</w:t>
      </w:r>
    </w:p>
    <w:p w14:paraId="5811B913" w14:textId="34C156D6" w:rsidR="002D3C7C" w:rsidRDefault="002D3C7C" w:rsidP="002D3C7C">
      <w:pPr>
        <w:rPr>
          <w:lang w:eastAsia="ru-RU"/>
        </w:rPr>
      </w:pPr>
      <w:r w:rsidRPr="002D3C7C">
        <w:rPr>
          <w:lang w:eastAsia="ru-RU"/>
        </w:rPr>
        <w:t xml:space="preserve">БД – база данных; централизованное хранилище объявлений, </w:t>
      </w:r>
      <w:proofErr w:type="spellStart"/>
      <w:r w:rsidRPr="002D3C7C">
        <w:rPr>
          <w:lang w:eastAsia="ru-RU"/>
        </w:rPr>
        <w:t>геопризнаков</w:t>
      </w:r>
      <w:proofErr w:type="spellEnd"/>
      <w:r w:rsidRPr="002D3C7C">
        <w:rPr>
          <w:lang w:eastAsia="ru-RU"/>
        </w:rPr>
        <w:t xml:space="preserve"> и результатов оценок.</w:t>
      </w:r>
    </w:p>
    <w:p w14:paraId="782D235C" w14:textId="4407D927" w:rsidR="002D3C7C" w:rsidRDefault="002D3C7C" w:rsidP="002D3C7C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7C22849B" w14:textId="76883D4D" w:rsidR="001F431C" w:rsidRPr="002D3C7C" w:rsidRDefault="001F431C" w:rsidP="001F431C">
      <w:pPr>
        <w:rPr>
          <w:lang w:eastAsia="ru-RU"/>
        </w:rPr>
      </w:pPr>
      <w:r>
        <w:rPr>
          <w:lang w:eastAsia="ru-RU"/>
        </w:rPr>
        <w:t xml:space="preserve">Витрина признаков – согласованное хранилище подготовленных признаков и целевых переменных, используемое для обучения и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моделей.</w:t>
      </w:r>
    </w:p>
    <w:p w14:paraId="60A61D68" w14:textId="4993B8DB" w:rsidR="002D3C7C" w:rsidRDefault="002D3C7C" w:rsidP="002D3C7C">
      <w:pPr>
        <w:rPr>
          <w:lang w:eastAsia="ru-RU"/>
        </w:rPr>
      </w:pPr>
      <w:proofErr w:type="spellStart"/>
      <w:r w:rsidRPr="002D3C7C">
        <w:rPr>
          <w:lang w:eastAsia="ru-RU"/>
        </w:rPr>
        <w:t>Геопризнаки</w:t>
      </w:r>
      <w:proofErr w:type="spellEnd"/>
      <w:r w:rsidRPr="002D3C7C">
        <w:rPr>
          <w:lang w:eastAsia="ru-RU"/>
        </w:rPr>
        <w:t xml:space="preserve"> – </w:t>
      </w:r>
      <w:proofErr w:type="spellStart"/>
      <w:r w:rsidRPr="002D3C7C">
        <w:rPr>
          <w:lang w:eastAsia="ru-RU"/>
        </w:rPr>
        <w:t>геопространственные</w:t>
      </w:r>
      <w:proofErr w:type="spellEnd"/>
      <w:r w:rsidRPr="002D3C7C">
        <w:rPr>
          <w:lang w:eastAsia="ru-RU"/>
        </w:rPr>
        <w:t xml:space="preserve"> признаки объекта (индекс H3, расстояние до метро, характеристики района и др.), используемые моделью.</w:t>
      </w:r>
    </w:p>
    <w:p w14:paraId="432785CC" w14:textId="5D4F8AC7" w:rsidR="001F431C" w:rsidRDefault="001F431C" w:rsidP="001F431C">
      <w:pPr>
        <w:rPr>
          <w:lang w:eastAsia="ru-RU"/>
        </w:rPr>
      </w:pPr>
      <w:r w:rsidRPr="002D3C7C"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Инференс</w:t>
      </w:r>
      <w:proofErr w:type="spellEnd"/>
      <w:r>
        <w:rPr>
          <w:lang w:eastAsia="ru-RU"/>
        </w:rPr>
        <w:t xml:space="preserve">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Компараблы</w:t>
      </w:r>
      <w:proofErr w:type="spellEnd"/>
      <w:r>
        <w:rPr>
          <w:lang w:eastAsia="ru-RU"/>
        </w:rPr>
        <w:t xml:space="preserve">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Квантильная</w:t>
      </w:r>
      <w:proofErr w:type="spellEnd"/>
      <w:r>
        <w:rPr>
          <w:lang w:eastAsia="ru-RU"/>
        </w:rPr>
        <w:t xml:space="preserve">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43A093DE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02557C33" w14:textId="43B25035" w:rsidR="00BD17BB" w:rsidRDefault="00BD17BB" w:rsidP="00BD17BB">
      <w:pPr>
        <w:rPr>
          <w:lang w:eastAsia="ru-RU"/>
        </w:rPr>
      </w:pPr>
      <w:r w:rsidRPr="00E521A9">
        <w:rPr>
          <w:lang w:eastAsia="ru-RU"/>
        </w:rPr>
        <w:t>Логирование (логгер) – механизм регистрации событий работы системы (запросы, ошибки, предупреждения, время выполнения операций) в виде журналов (логов) для диагностики, мониторинга и анализа работы сервисов</w:t>
      </w:r>
      <w:r w:rsidR="00435731">
        <w:rPr>
          <w:lang w:eastAsia="ru-RU"/>
        </w:rPr>
        <w:t>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78B59A3" w14:textId="05053B51" w:rsidR="008A3897" w:rsidRDefault="00CC58B0" w:rsidP="002D3C7C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37FAAC2A" w14:textId="77777777" w:rsidR="00245FA7" w:rsidRPr="002E40AF" w:rsidRDefault="002E40AF" w:rsidP="00742A6E">
      <w:pPr>
        <w:pStyle w:val="1a"/>
        <w:rPr>
          <w:lang w:bidi="ru-RU"/>
        </w:rPr>
      </w:pPr>
      <w:bookmarkStart w:id="4" w:name="_Toc212455478"/>
      <w:bookmarkStart w:id="5" w:name="_Toc229062102"/>
      <w:r w:rsidRPr="002E40AF">
        <w:rPr>
          <w:lang w:bidi="ru-RU"/>
        </w:rPr>
        <w:lastRenderedPageBreak/>
        <w:t>ВВЕДЕНИЕ</w:t>
      </w:r>
      <w:bookmarkEnd w:id="4"/>
      <w:bookmarkEnd w:id="5"/>
    </w:p>
    <w:p w14:paraId="482421E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 [1]. Профильные обзоры указывают на дисбалансы спроса и предложения на рынке аренды и ускорение арендных ставок в отдельные периоды [2], что повышает неопределённость для домохозяйств и профессиональных участников. В этих условиях система, объединяющая </w:t>
      </w:r>
      <w:proofErr w:type="spellStart"/>
      <w:r>
        <w:rPr>
          <w:lang w:eastAsia="ru-RU" w:bidi="ru-RU"/>
        </w:rPr>
        <w:t>геопространственные</w:t>
      </w:r>
      <w:proofErr w:type="spellEnd"/>
      <w:r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ошибок.</w:t>
      </w:r>
    </w:p>
    <w:p w14:paraId="2D36263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– рынок жилой недвижимости и модели предиктивной аналитики; предмет –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1163D5E8" w14:textId="59CA8A35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недвижимости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_Ref216187131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3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_Ref216187133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4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_Ref216187136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5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 xml:space="preserve">].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E11F049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над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513BF38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lastRenderedPageBreak/>
        <w:t>Практическая значимость заключается в повышении прозрачности и обоснованности ценовых решений на рынке, а также в возможности интеграции в веб-сервис оценки стоимости с картографической визуализацией и объяснениями.</w:t>
      </w:r>
    </w:p>
    <w:p w14:paraId="03FAD8DE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процессе написания работы руководствовался следующими нормативными актами: </w:t>
      </w:r>
    </w:p>
    <w:p w14:paraId="495E670F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1. «О защите населения и территории от чрезвычайных ситуаций природного и техногенного характера» от 21.12.1994 № 68-ФЗ. </w:t>
      </w:r>
    </w:p>
    <w:p w14:paraId="45A47CF2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>2. «Об основах охраны здоровья граждан в Российской Федерации» от 21.11.2011 № 323-ФЗ.</w:t>
      </w:r>
    </w:p>
    <w:p w14:paraId="525A293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3. «О гражданской обороне» от 12.02.1998 № 28-ФЗ. </w:t>
      </w:r>
    </w:p>
    <w:p w14:paraId="67EC83B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4. Приказ Минздравсоцразвития РФ от 04.05.2012 № 477н «Об утверждении перечня состояний, при которых оказывается первая помощь, и перечня мероприятий по оказанию первой помощи». </w:t>
      </w:r>
    </w:p>
    <w:p w14:paraId="7784ED2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5. Трудовой кодекс Российской Федерации от 30.12.2001 № 197-ФЗ. </w:t>
      </w:r>
    </w:p>
    <w:p w14:paraId="2D5F60E3" w14:textId="4F5DFB7E" w:rsidR="00A77FE2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6. СанПин – 2.2.2/542-96 «Гигиенические требования к </w:t>
      </w:r>
      <w:proofErr w:type="spellStart"/>
      <w:r>
        <w:rPr>
          <w:lang w:eastAsia="ru-RU" w:bidi="ru-RU"/>
        </w:rPr>
        <w:t>видеодисплейным</w:t>
      </w:r>
      <w:proofErr w:type="spellEnd"/>
      <w:r>
        <w:rPr>
          <w:lang w:eastAsia="ru-RU" w:bidi="ru-RU"/>
        </w:rPr>
        <w:t xml:space="preserve"> терминалам, персональным электронно-вычислительным машинам и организации работы»).</w:t>
      </w:r>
    </w:p>
    <w:p w14:paraId="32CF2E73" w14:textId="7F254B6A" w:rsidR="002E40AF" w:rsidRDefault="00A77FE2" w:rsidP="00742A6E">
      <w:pPr>
        <w:pStyle w:val="1a"/>
      </w:pPr>
      <w:bookmarkStart w:id="6" w:name="_Toc212455479"/>
      <w:bookmarkStart w:id="7" w:name="_Toc229062103"/>
      <w:r w:rsidRPr="00A77FE2">
        <w:lastRenderedPageBreak/>
        <w:t>ЛИТЕРАТУРНЫЙ ОБЗОР</w:t>
      </w:r>
      <w:bookmarkEnd w:id="6"/>
      <w:bookmarkEnd w:id="7"/>
    </w:p>
    <w:p w14:paraId="1A923B14" w14:textId="6D3DBA0A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 w:rsidR="00205419">
        <w:fldChar w:fldCharType="begin"/>
      </w:r>
      <w:r w:rsidR="00205419">
        <w:instrText xml:space="preserve"> REF _Ref216186098 \r \h </w:instrText>
      </w:r>
      <w:r w:rsidR="00205419">
        <w:fldChar w:fldCharType="separate"/>
      </w:r>
      <w:r w:rsidR="00205419">
        <w:t>1</w:t>
      </w:r>
      <w:r w:rsidR="00205419">
        <w:fldChar w:fldCharType="end"/>
      </w:r>
      <w:r w:rsidR="0053482F" w:rsidRPr="0053482F">
        <w:t>]</w:t>
      </w:r>
      <w:r w:rsidRPr="00844706">
        <w:t xml:space="preserve"> </w:t>
      </w:r>
      <w:r w:rsidR="0053482F" w:rsidRPr="0053482F">
        <w:t>[</w:t>
      </w:r>
      <w:r w:rsidR="00484CF8">
        <w:fldChar w:fldCharType="begin"/>
      </w:r>
      <w:r w:rsidR="00484CF8">
        <w:instrText xml:space="preserve"> REF _Ref216185869 \r \h </w:instrText>
      </w:r>
      <w:r w:rsidR="00484CF8">
        <w:fldChar w:fldCharType="separate"/>
      </w:r>
      <w:r w:rsidR="00484CF8">
        <w:t>2</w:t>
      </w:r>
      <w:r w:rsidR="00484CF8"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>
        <w:t>].</w:t>
      </w:r>
    </w:p>
    <w:p w14:paraId="1EBEC422" w14:textId="0A16BC1D" w:rsidR="00844706" w:rsidRDefault="00844706" w:rsidP="00844706">
      <w:r>
        <w:t xml:space="preserve"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</w:t>
      </w:r>
      <w:proofErr w:type="spellStart"/>
      <w:r>
        <w:t>бустинга</w:t>
      </w:r>
      <w:proofErr w:type="spellEnd"/>
      <w:r>
        <w:t xml:space="preserve"> по сравнению с классическими регрессиями, а также поднимают вопросы интерпретируемости и устойчивости моделей 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>
        <w:t>].</w:t>
      </w:r>
    </w:p>
    <w:p w14:paraId="667EC558" w14:textId="5E449C12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 w:rsidR="00205419">
        <w:fldChar w:fldCharType="begin"/>
      </w:r>
      <w:r w:rsidR="00205419">
        <w:instrText xml:space="preserve"> REF _Ref216187293 \r \h </w:instrText>
      </w:r>
      <w:r w:rsidR="00205419">
        <w:fldChar w:fldCharType="separate"/>
      </w:r>
      <w:r w:rsidR="00205419">
        <w:t>12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_Ref216187298 \r \h </w:instrText>
      </w:r>
      <w:r w:rsidR="00205419">
        <w:fldChar w:fldCharType="separate"/>
      </w:r>
      <w:r w:rsidR="00205419">
        <w:t>13</w:t>
      </w:r>
      <w:r w:rsidR="00205419">
        <w:fldChar w:fldCharType="end"/>
      </w:r>
      <w:r>
        <w:t xml:space="preserve">], работы по конформным предсказаниям и </w:t>
      </w:r>
      <w:proofErr w:type="spellStart"/>
      <w:r>
        <w:t>квантильной</w:t>
      </w:r>
      <w:proofErr w:type="spellEnd"/>
      <w:r>
        <w:t xml:space="preserve"> регрессии для построения доверительных интервалов [</w:t>
      </w:r>
      <w:r w:rsidR="00205419">
        <w:fldChar w:fldCharType="begin"/>
      </w:r>
      <w:r w:rsidR="00205419">
        <w:instrText xml:space="preserve"> REF _Ref216187503 \r \h </w:instrText>
      </w:r>
      <w:r w:rsidR="00205419">
        <w:fldChar w:fldCharType="separate"/>
      </w:r>
      <w:r w:rsidR="00205419">
        <w:t>14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_Ref216187507 \r \h </w:instrText>
      </w:r>
      <w:r w:rsidR="00205419">
        <w:fldChar w:fldCharType="separate"/>
      </w:r>
      <w:r w:rsidR="00205419">
        <w:t>15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_Ref216187509 \r \h </w:instrText>
      </w:r>
      <w:r w:rsidR="00205419">
        <w:fldChar w:fldCharType="separate"/>
      </w:r>
      <w:r w:rsidR="00205419">
        <w:t>16</w:t>
      </w:r>
      <w:r w:rsidR="00205419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205419">
        <w:fldChar w:fldCharType="begin"/>
      </w:r>
      <w:r w:rsidR="00205419">
        <w:instrText xml:space="preserve"> REF _Ref216187694 \r \h </w:instrText>
      </w:r>
      <w:r w:rsidR="00205419">
        <w:fldChar w:fldCharType="separate"/>
      </w:r>
      <w:r w:rsidR="00205419">
        <w:t>21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_Ref216187697 \r \h </w:instrText>
      </w:r>
      <w:r w:rsidR="00205419">
        <w:fldChar w:fldCharType="separate"/>
      </w:r>
      <w:r w:rsidR="00205419">
        <w:t>22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_Ref216187700 \r \h </w:instrText>
      </w:r>
      <w:r w:rsidR="00205419">
        <w:fldChar w:fldCharType="separate"/>
      </w:r>
      <w:r w:rsidR="00205419">
        <w:t>23</w:t>
      </w:r>
      <w:r w:rsidR="00205419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8" w:name="_Toc212455480"/>
      <w:bookmarkStart w:id="9" w:name="_Toc229062104"/>
      <w:r w:rsidRPr="00A8308B">
        <w:lastRenderedPageBreak/>
        <w:t>ИССЛЕДОВАТЕЛЬСКИЙ РАЗДЕЛ</w:t>
      </w:r>
      <w:bookmarkEnd w:id="8"/>
      <w:bookmarkEnd w:id="9"/>
    </w:p>
    <w:p w14:paraId="043A7A23" w14:textId="4DA73EB3" w:rsidR="005C34A6" w:rsidRDefault="00AD634C" w:rsidP="00067DF4">
      <w:pPr>
        <w:rPr>
          <w:lang w:eastAsia="ru-RU"/>
        </w:rPr>
      </w:pPr>
      <w:r w:rsidRPr="00AD634C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0" w:name="_Toc212455481"/>
      <w:bookmarkStart w:id="11" w:name="_Toc229062105"/>
      <w:r w:rsidRPr="00A8308B">
        <w:t>Анализ предметной области</w:t>
      </w:r>
      <w:bookmarkEnd w:id="10"/>
      <w:bookmarkEnd w:id="11"/>
    </w:p>
    <w:p w14:paraId="5E0F5EF5" w14:textId="0C9E6512" w:rsidR="00A168B5" w:rsidRDefault="00AD634C" w:rsidP="00067DF4">
      <w:r w:rsidRPr="00AD634C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AD634C">
        <w:t>геопространственных</w:t>
      </w:r>
      <w:proofErr w:type="spellEnd"/>
      <w:r w:rsidRPr="00AD634C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DCDAEA6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 w:rsidR="00707436" w:rsidRPr="00707436">
        <w:t>]</w:t>
      </w:r>
      <w:r w:rsidR="00802503">
        <w:t>.</w:t>
      </w:r>
    </w:p>
    <w:p w14:paraId="5B1CA220" w14:textId="31542C47" w:rsidR="004507FE" w:rsidRPr="00AD6EF6" w:rsidRDefault="00484CF8" w:rsidP="00067DF4">
      <w:r w:rsidRPr="00484CF8">
        <w:t xml:space="preserve">Предлагаемое решение опирается на современные табличные модели с расширенным </w:t>
      </w:r>
      <w:proofErr w:type="spellStart"/>
      <w:r w:rsidRPr="00484CF8">
        <w:t>геопризнаковым</w:t>
      </w:r>
      <w:proofErr w:type="spellEnd"/>
      <w:r w:rsidRPr="00484CF8">
        <w:t xml:space="preserve"> описанием (агрегаты по ячейкам местности, время/стоимость до транспорта, плотность и структура предложений), честную </w:t>
      </w:r>
      <w:r w:rsidRPr="00484CF8">
        <w:lastRenderedPageBreak/>
        <w:t>оценку неопределённости (</w:t>
      </w:r>
      <w:proofErr w:type="spellStart"/>
      <w:r w:rsidRPr="00484CF8">
        <w:t>квантильные</w:t>
      </w:r>
      <w:proofErr w:type="spellEnd"/>
      <w:r w:rsidRPr="00484CF8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484CF8">
        <w:t>компараблов</w:t>
      </w:r>
      <w:proofErr w:type="spellEnd"/>
      <w:r w:rsidRPr="00484CF8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2" w:name="_Toc212455482"/>
      <w:bookmarkStart w:id="13" w:name="_Toc229062106"/>
      <w:r>
        <w:t>Обзор существующих аналогов</w:t>
      </w:r>
      <w:bookmarkEnd w:id="12"/>
      <w:bookmarkEnd w:id="13"/>
    </w:p>
    <w:p w14:paraId="7BE2B5D6" w14:textId="77777777" w:rsidR="00484CF8" w:rsidRDefault="00484CF8" w:rsidP="00484CF8">
      <w:r w:rsidRPr="006329E0">
        <w:t xml:space="preserve">В рамках обзора аналогов были рассмотрены наиболее известные платформы российского рынка недвижимости, предоставляющие пользователю ориентировочную оценку объекта: </w:t>
      </w:r>
      <w:proofErr w:type="spellStart"/>
      <w:r w:rsidRPr="006329E0">
        <w:t>Яндекс.Недвижимость</w:t>
      </w:r>
      <w:proofErr w:type="spellEnd"/>
      <w:r w:rsidRPr="006329E0">
        <w:t xml:space="preserve"> и ЦИАН. Сравнение проводилось по следующим критериям: </w:t>
      </w:r>
    </w:p>
    <w:p w14:paraId="4366CE4D" w14:textId="77777777" w:rsidR="00484CF8" w:rsidRDefault="00484CF8" w:rsidP="00484CF8">
      <w:pPr>
        <w:pStyle w:val="20"/>
      </w:pPr>
      <w:r w:rsidRPr="006329E0">
        <w:t>наличие оценки по адресу</w:t>
      </w:r>
      <w:r>
        <w:t>;</w:t>
      </w:r>
    </w:p>
    <w:p w14:paraId="5A0527AE" w14:textId="77777777" w:rsidR="00484CF8" w:rsidRDefault="00484CF8" w:rsidP="00484CF8">
      <w:pPr>
        <w:pStyle w:val="20"/>
      </w:pPr>
      <w:r w:rsidRPr="006329E0">
        <w:t>доверительного интервала</w:t>
      </w:r>
      <w:r>
        <w:t>;</w:t>
      </w:r>
    </w:p>
    <w:p w14:paraId="12D01189" w14:textId="77777777" w:rsidR="00484CF8" w:rsidRDefault="00484CF8" w:rsidP="00484CF8">
      <w:pPr>
        <w:pStyle w:val="20"/>
      </w:pPr>
      <w:r w:rsidRPr="006329E0">
        <w:t>объяснения факторов</w:t>
      </w:r>
      <w:r>
        <w:t>;</w:t>
      </w:r>
    </w:p>
    <w:p w14:paraId="533D67A5" w14:textId="77777777" w:rsidR="00484CF8" w:rsidRDefault="00484CF8" w:rsidP="00484CF8">
      <w:pPr>
        <w:pStyle w:val="20"/>
      </w:pPr>
      <w:r w:rsidRPr="006329E0">
        <w:t>подбора похожих объектов</w:t>
      </w:r>
      <w:r>
        <w:t>;</w:t>
      </w:r>
    </w:p>
    <w:p w14:paraId="75BE0B97" w14:textId="77777777" w:rsidR="00484CF8" w:rsidRDefault="00484CF8" w:rsidP="00484CF8">
      <w:pPr>
        <w:pStyle w:val="20"/>
      </w:pPr>
      <w:r w:rsidRPr="006329E0">
        <w:t>возможности экспорта результата</w:t>
      </w:r>
      <w:r>
        <w:t>;</w:t>
      </w:r>
    </w:p>
    <w:p w14:paraId="16CF9A37" w14:textId="77777777" w:rsidR="00484CF8" w:rsidRDefault="00484CF8" w:rsidP="00484CF8">
      <w:pPr>
        <w:pStyle w:val="20"/>
      </w:pPr>
      <w:r w:rsidRPr="006329E0">
        <w:t>прозрачности метода</w:t>
      </w:r>
      <w:r>
        <w:t>;</w:t>
      </w:r>
    </w:p>
    <w:p w14:paraId="355BFB49" w14:textId="77777777" w:rsidR="00484CF8" w:rsidRDefault="00484CF8" w:rsidP="00484CF8">
      <w:pPr>
        <w:pStyle w:val="20"/>
      </w:pPr>
      <w:r w:rsidRPr="006329E0">
        <w:t>публичного API и ориентации на прикладной пользовательский сценарий</w:t>
      </w:r>
      <w:r>
        <w:t>.</w:t>
      </w:r>
    </w:p>
    <w:p w14:paraId="24C3E80D" w14:textId="77777777" w:rsidR="00484CF8" w:rsidRDefault="00484CF8" w:rsidP="00484CF8">
      <w:proofErr w:type="spellStart"/>
      <w:r w:rsidRPr="006329E0">
        <w:t>Яндекс.Недвижимость</w:t>
      </w:r>
      <w:proofErr w:type="spellEnd"/>
      <w:r w:rsidRPr="006329E0">
        <w:t xml:space="preserve"> предоставляет пользователю ориентировочную оценку стоимости объекта по адресу и параметрам квартиры, а также позволяет просматривать похожие предложения. К сильным сторонам платформы можно отнести удобный интерфейс, широкое покрытие объявлений и ориентацию на практический сценарий выбора или уточнения параметров объекта. Однако к недостаткам относятся отсутствие доверительного интервала, отсутствие объяснения факторов, влияющих на итоговую оценку, закрытость методики расчёта, а также отсутствие средств экспорта результата и публичного API. </w:t>
      </w:r>
      <w:r w:rsidRPr="006329E0">
        <w:lastRenderedPageBreak/>
        <w:t>Таким образом, сервис удобен как инструмент получения быстрого ориентира, но не обеспечивает достаточной прозрачности и аналитической глубины результата.</w:t>
      </w:r>
    </w:p>
    <w:p w14:paraId="0AAA0DF9" w14:textId="77777777" w:rsidR="00484CF8" w:rsidRDefault="00484CF8" w:rsidP="00484CF8">
      <w:r w:rsidRPr="006329E0">
        <w:t xml:space="preserve">ЦИАН также позволяет получить оценку объекта по адресу и параметрам квартиры, а кроме того, предоставляет пользователю диапазон стоимости и подбор похожих объектов. Это делает платформу более полезной с точки зрения первичного анализа рынка по сравнению с рядом других решений. К сильным сторонам ЦИАН относятся наглядность результата, наличие диапазона оценки и использование большой базы рыночных предложений. В то же время сервис, как и </w:t>
      </w:r>
      <w:proofErr w:type="spellStart"/>
      <w:r w:rsidRPr="006329E0">
        <w:t>Яндекс.Недвижимость</w:t>
      </w:r>
      <w:proofErr w:type="spellEnd"/>
      <w:r w:rsidRPr="006329E0">
        <w:t>, не раскрывает метод расчёта в достаточной степени, не показывает объяснение вклада факторов, не предоставляет экспорт результата и не имеет открытого публичного API. Следовательно, несмотря на более информативный вывод, ЦИАН остаётся в первую очередь пользовательским сервисом оценки, а не прозрачным аналитическим инструментом</w:t>
      </w:r>
      <w:r>
        <w:t>.</w:t>
      </w:r>
    </w:p>
    <w:p w14:paraId="38E6B55E" w14:textId="77777777" w:rsidR="00484CF8" w:rsidRDefault="00484CF8" w:rsidP="00484CF8">
      <w:r w:rsidRPr="00172692">
        <w:t>Разрабатываемая система отличается от рассмотренных аналогов тем, что помимо оценки по адресу включает доверительный интервал, объяснение факторов, подбор сопоставимых объектов, формирование отчёта, прозрачность результата за счёт интерпретации модели и наличие REST API для программного доступа. Тем самым система ориентирована не только на получение числовой оценки, но и на аналитическое сопровождение результата. Это особенно важно в условиях высокой неопределённости рынка недвижимости, когда пользователю необходимо понимать не только итоговое значение, но и причины его формирования.</w:t>
      </w:r>
    </w:p>
    <w:p w14:paraId="05C89B90" w14:textId="77777777" w:rsidR="00484CF8" w:rsidRDefault="00484CF8" w:rsidP="00484CF8">
      <w:r w:rsidRPr="00172692">
        <w:t>По результатам сравнительного анализа можно сделать следующие выводы</w:t>
      </w:r>
      <w:r>
        <w:t>.</w:t>
      </w:r>
    </w:p>
    <w:p w14:paraId="7C049091" w14:textId="77777777" w:rsidR="00484CF8" w:rsidRDefault="00484CF8" w:rsidP="00484CF8">
      <w:pPr>
        <w:pStyle w:val="22"/>
      </w:pPr>
      <w:proofErr w:type="spellStart"/>
      <w:r w:rsidRPr="00172692">
        <w:t>Яндекс.Недвижимость</w:t>
      </w:r>
      <w:proofErr w:type="spellEnd"/>
      <w:r w:rsidRPr="00172692">
        <w:t xml:space="preserve"> и ЦИАН решают задачу быстрой ориентировочной оценки стоимости объекта и обладают сильной стороной в виде доступа к большим массивам рыночных данных.</w:t>
      </w:r>
    </w:p>
    <w:p w14:paraId="562AFFCA" w14:textId="77777777" w:rsidR="00484CF8" w:rsidRPr="000C656F" w:rsidRDefault="00484CF8" w:rsidP="00484CF8">
      <w:pPr>
        <w:pStyle w:val="22"/>
      </w:pPr>
      <w:r w:rsidRPr="00172692">
        <w:lastRenderedPageBreak/>
        <w:t xml:space="preserve">ЦИАН по сравнению с </w:t>
      </w:r>
      <w:proofErr w:type="spellStart"/>
      <w:r w:rsidRPr="00172692">
        <w:t>Яндекс.Недвижимостью</w:t>
      </w:r>
      <w:proofErr w:type="spellEnd"/>
      <w:r w:rsidRPr="00172692">
        <w:t xml:space="preserve"> предоставляет несколько более информативный результат за счёт отображения диапазона стоимости</w:t>
      </w:r>
      <w:r w:rsidRPr="000C656F">
        <w:t>.</w:t>
      </w:r>
    </w:p>
    <w:p w14:paraId="4AA3BEA0" w14:textId="77777777" w:rsidR="00484CF8" w:rsidRDefault="00484CF8" w:rsidP="00484CF8">
      <w:pPr>
        <w:pStyle w:val="22"/>
      </w:pPr>
      <w:r w:rsidRPr="00172692">
        <w:t>Общими недостатками рассмотренных аналогов являются слабая прозрачность метода, отсутствие объяснения факторов, отсутствие полноценного экспорта результатов и закрытость программного доступа</w:t>
      </w:r>
      <w:r>
        <w:t>.</w:t>
      </w:r>
    </w:p>
    <w:p w14:paraId="52C24B75" w14:textId="06D4DC97" w:rsidR="00E34234" w:rsidRPr="00081BA4" w:rsidRDefault="00484CF8" w:rsidP="00484CF8">
      <w:pPr>
        <w:pStyle w:val="22"/>
      </w:pPr>
      <w:r w:rsidRPr="00172692">
        <w:t xml:space="preserve">Разрабатываемая система направлена на устранение указанных ограничений за счёт включения интерпретируемой модели, оценки неопределённости, механизма подбора </w:t>
      </w:r>
      <w:proofErr w:type="spellStart"/>
      <w:r w:rsidRPr="00172692">
        <w:t>компараблов</w:t>
      </w:r>
      <w:proofErr w:type="spellEnd"/>
      <w:r w:rsidRPr="00172692">
        <w:t xml:space="preserve"> и API-доступа.</w:t>
      </w:r>
    </w:p>
    <w:p w14:paraId="21012357" w14:textId="02FD556B" w:rsidR="00306E5A" w:rsidRDefault="00306E5A" w:rsidP="00E26663">
      <w:pPr>
        <w:pStyle w:val="23"/>
      </w:pPr>
      <w:bookmarkStart w:id="14" w:name="_Toc212455483"/>
      <w:bookmarkStart w:id="15" w:name="_Toc229062107"/>
      <w:r>
        <w:t>Цель и задачи</w:t>
      </w:r>
      <w:bookmarkEnd w:id="14"/>
      <w:bookmarkEnd w:id="15"/>
    </w:p>
    <w:p w14:paraId="4BC29F85" w14:textId="1B523118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</w:t>
      </w:r>
      <w:r w:rsidR="00484CF8" w:rsidRPr="00484CF8">
        <w:rPr>
          <w:lang w:eastAsia="ru-RU" w:bidi="ru-RU"/>
        </w:rPr>
        <w:t xml:space="preserve">интервалом и подбором </w:t>
      </w:r>
      <w:proofErr w:type="spellStart"/>
      <w:r w:rsidR="00484CF8" w:rsidRPr="00484CF8">
        <w:rPr>
          <w:lang w:eastAsia="ru-RU" w:bidi="ru-RU"/>
        </w:rPr>
        <w:t>компараблов</w:t>
      </w:r>
      <w:proofErr w:type="spellEnd"/>
      <w:r w:rsidR="00484CF8" w:rsidRPr="00484CF8">
        <w:rPr>
          <w:lang w:eastAsia="ru-RU" w:bidi="ru-RU"/>
        </w:rPr>
        <w:t xml:space="preserve"> на основе методов машинного обучения и </w:t>
      </w:r>
      <w:proofErr w:type="spellStart"/>
      <w:r w:rsidR="00484CF8" w:rsidRPr="00484CF8">
        <w:rPr>
          <w:lang w:eastAsia="ru-RU" w:bidi="ru-RU"/>
        </w:rPr>
        <w:t>геопространственных</w:t>
      </w:r>
      <w:proofErr w:type="spellEnd"/>
      <w:r w:rsidR="00484CF8" w:rsidRPr="00484CF8">
        <w:rPr>
          <w:lang w:eastAsia="ru-RU" w:bidi="ru-RU"/>
        </w:rPr>
        <w:t xml:space="preserve"> признаков.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29DE247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по атрибутам и локализации. Завершающим этапом является создание веб-сервиса с картографической визуализацией и возможностью формирования краткого отчёта, а также проведение </w:t>
      </w:r>
      <w:r w:rsidRPr="00BA232D">
        <w:rPr>
          <w:lang w:eastAsia="ru-RU" w:bidi="ru-RU"/>
        </w:rPr>
        <w:lastRenderedPageBreak/>
        <w:t>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6" w:name="_Toc212455484"/>
      <w:bookmarkStart w:id="17" w:name="_Toc229062108"/>
      <w:r>
        <w:t>Техническое задание</w:t>
      </w:r>
      <w:bookmarkEnd w:id="16"/>
      <w:bookmarkEnd w:id="17"/>
    </w:p>
    <w:p w14:paraId="17E61FD6" w14:textId="52BD223B" w:rsidR="000C4F2E" w:rsidRDefault="00484CF8" w:rsidP="00067DF4">
      <w:r w:rsidRPr="00484CF8">
        <w:t>В разделе представлено техническое задание на разработку системы «Интеллектуальная система анализа недвижимости». Техническое задание разработано в соответствии с ГОСТ 34.602-2020 [</w:t>
      </w:r>
      <w:r w:rsidR="00205419">
        <w:fldChar w:fldCharType="begin"/>
      </w:r>
      <w:r w:rsidR="00205419">
        <w:instrText xml:space="preserve"> REF _Ref223940620 \r \h </w:instrText>
      </w:r>
      <w:r w:rsidR="00205419">
        <w:fldChar w:fldCharType="separate"/>
      </w:r>
      <w:r w:rsidR="00205419">
        <w:t>6</w:t>
      </w:r>
      <w:r w:rsidR="00205419">
        <w:fldChar w:fldCharType="end"/>
      </w:r>
      <w:r w:rsidRPr="00484CF8">
        <w:t>].</w:t>
      </w:r>
    </w:p>
    <w:p w14:paraId="15A88606" w14:textId="3C151D48" w:rsidR="000C4F2E" w:rsidRDefault="00AC7469" w:rsidP="00067DF4">
      <w:pPr>
        <w:pStyle w:val="37"/>
      </w:pPr>
      <w:bookmarkStart w:id="18" w:name="_Toc212455485"/>
      <w:bookmarkStart w:id="19" w:name="_Toc229062109"/>
      <w:r>
        <w:t>Назначение и цели разработки системы</w:t>
      </w:r>
      <w:bookmarkEnd w:id="18"/>
      <w:bookmarkEnd w:id="19"/>
    </w:p>
    <w:p w14:paraId="5A4940A9" w14:textId="77777777" w:rsidR="00402ED9" w:rsidRDefault="00402ED9" w:rsidP="00402ED9">
      <w:r>
        <w:t>Полное наименование темы: «Интеллектуальная система анализа недвижимости».</w:t>
      </w:r>
    </w:p>
    <w:p w14:paraId="474277F3" w14:textId="77777777" w:rsidR="00402ED9" w:rsidRDefault="00402ED9" w:rsidP="00402ED9">
      <w:r>
        <w:t xml:space="preserve">Назначение: автоматизированная оценка «справедливой» стоимости аренды квартир по объектным и </w:t>
      </w:r>
      <w:proofErr w:type="spellStart"/>
      <w:r>
        <w:t>геопространственным</w:t>
      </w:r>
      <w:proofErr w:type="spellEnd"/>
      <w:r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5C0075F9" w:rsidR="00AC7469" w:rsidRDefault="00402ED9" w:rsidP="00402ED9">
      <w:r>
        <w:t xml:space="preserve">Цель работы: разработать систему, формирующий прогноз цены с доверительным интервалом, интерпретируемым объяснением вкладов факторов и подбором </w:t>
      </w:r>
      <w:proofErr w:type="spellStart"/>
      <w:r>
        <w:t>компараблов</w:t>
      </w:r>
      <w:proofErr w:type="spellEnd"/>
      <w:r>
        <w:t>, а также предоставляющий краткий отчёт пользователю.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0A34E7">
      <w:pPr>
        <w:pStyle w:val="22"/>
        <w:numPr>
          <w:ilvl w:val="0"/>
          <w:numId w:val="51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lastRenderedPageBreak/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64B1DB8" w:rsidR="00916593" w:rsidRPr="004962DD" w:rsidRDefault="00916593" w:rsidP="00067DF4">
      <w:pPr>
        <w:pStyle w:val="22"/>
      </w:pPr>
      <w:r w:rsidRPr="004962DD">
        <w:t>Создать веб-сервис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7"/>
      </w:pPr>
      <w:bookmarkStart w:id="20" w:name="_Toc212455486"/>
      <w:bookmarkStart w:id="21" w:name="_Toc229062110"/>
      <w:r>
        <w:t>Функциональные требования</w:t>
      </w:r>
      <w:bookmarkEnd w:id="20"/>
      <w:bookmarkEnd w:id="21"/>
    </w:p>
    <w:p w14:paraId="09C672CB" w14:textId="3E668322" w:rsidR="00916593" w:rsidRPr="004962DD" w:rsidRDefault="00916593" w:rsidP="000A34E7">
      <w:pPr>
        <w:pStyle w:val="22"/>
        <w:numPr>
          <w:ilvl w:val="0"/>
          <w:numId w:val="52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7"/>
      </w:pPr>
      <w:bookmarkStart w:id="22" w:name="_Toc212455487"/>
      <w:bookmarkStart w:id="23" w:name="_Toc229062111"/>
      <w:r>
        <w:t>Нефункциональные требования</w:t>
      </w:r>
      <w:bookmarkEnd w:id="22"/>
      <w:bookmarkEnd w:id="23"/>
    </w:p>
    <w:p w14:paraId="1B676AED" w14:textId="7B0BAEBD" w:rsidR="00916593" w:rsidRDefault="00E26663" w:rsidP="00067DF4">
      <w:pPr>
        <w:pStyle w:val="20"/>
      </w:pPr>
      <w:r>
        <w:t>в</w:t>
      </w:r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r w:rsidRPr="00E26663">
        <w:t>;</w:t>
      </w:r>
    </w:p>
    <w:p w14:paraId="7CB5C14E" w14:textId="09FA852D" w:rsidR="0032643D" w:rsidRDefault="00E26663" w:rsidP="00067DF4">
      <w:pPr>
        <w:pStyle w:val="20"/>
      </w:pPr>
      <w:r>
        <w:lastRenderedPageBreak/>
        <w:t>т</w:t>
      </w:r>
      <w:r w:rsidR="0032643D" w:rsidRPr="0032643D">
        <w:t xml:space="preserve">очность предсказания должна быть выше </w:t>
      </w:r>
      <w:r w:rsidR="00402ED9" w:rsidRPr="00205419">
        <w:t>75</w:t>
      </w:r>
      <w:r w:rsidR="0032643D" w:rsidRPr="0032643D">
        <w:t>%</w:t>
      </w:r>
      <w:r>
        <w:t>;</w:t>
      </w:r>
    </w:p>
    <w:p w14:paraId="267B6148" w14:textId="0133272F" w:rsidR="00AC7469" w:rsidRDefault="00AC7469" w:rsidP="00067DF4">
      <w:pPr>
        <w:pStyle w:val="37"/>
      </w:pPr>
      <w:bookmarkStart w:id="24" w:name="_Toc212455488"/>
      <w:bookmarkStart w:id="25" w:name="_Toc229062112"/>
      <w:r>
        <w:t>Требования к аппаратно-программной платформе</w:t>
      </w:r>
      <w:bookmarkEnd w:id="24"/>
      <w:bookmarkEnd w:id="25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7"/>
        <w:numPr>
          <w:ilvl w:val="3"/>
          <w:numId w:val="48"/>
        </w:numPr>
        <w:spacing w:line="240" w:lineRule="auto"/>
        <w:ind w:firstLine="0"/>
      </w:pPr>
      <w:bookmarkStart w:id="26" w:name="_Toc212455489"/>
      <w:bookmarkStart w:id="27" w:name="_Toc229062113"/>
      <w:r>
        <w:t>Аппаратная часть</w:t>
      </w:r>
      <w:bookmarkEnd w:id="26"/>
      <w:bookmarkEnd w:id="2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7"/>
        <w:numPr>
          <w:ilvl w:val="3"/>
          <w:numId w:val="48"/>
        </w:numPr>
        <w:ind w:firstLine="0"/>
      </w:pPr>
      <w:bookmarkStart w:id="28" w:name="_Toc212455490"/>
      <w:bookmarkStart w:id="29" w:name="_Toc229062114"/>
      <w:r>
        <w:t>Программная часть</w:t>
      </w:r>
      <w:bookmarkEnd w:id="28"/>
      <w:bookmarkEnd w:id="29"/>
    </w:p>
    <w:p w14:paraId="54EF08EB" w14:textId="4456D9A2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7"/>
      </w:pPr>
      <w:bookmarkStart w:id="30" w:name="_Toc212455491"/>
      <w:bookmarkStart w:id="31" w:name="_Toc229062115"/>
      <w:r>
        <w:t>Порядок контроля</w:t>
      </w:r>
      <w:bookmarkEnd w:id="30"/>
      <w:bookmarkEnd w:id="31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7"/>
      </w:pPr>
      <w:bookmarkStart w:id="32" w:name="_Toc212455492"/>
      <w:bookmarkStart w:id="33" w:name="_Toc229062116"/>
      <w:r>
        <w:lastRenderedPageBreak/>
        <w:t>Требования к программной документации</w:t>
      </w:r>
      <w:bookmarkEnd w:id="32"/>
      <w:bookmarkEnd w:id="33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</w:p>
    <w:p w14:paraId="7FCC8860" w14:textId="731E7DAE" w:rsidR="00AC7469" w:rsidRDefault="00AC7469" w:rsidP="00067DF4">
      <w:pPr>
        <w:pStyle w:val="37"/>
      </w:pPr>
      <w:bookmarkStart w:id="34" w:name="_Toc212455493"/>
      <w:bookmarkStart w:id="35" w:name="_Toc229062117"/>
      <w:r>
        <w:t>Стадии</w:t>
      </w:r>
      <w:r w:rsidR="005C4F2C">
        <w:t xml:space="preserve"> и этапы </w:t>
      </w:r>
      <w:r>
        <w:t>разработки</w:t>
      </w:r>
      <w:bookmarkEnd w:id="34"/>
      <w:bookmarkEnd w:id="35"/>
    </w:p>
    <w:p w14:paraId="09916C13" w14:textId="5542FA10" w:rsidR="0032643D" w:rsidRDefault="00205419" w:rsidP="00067DF4">
      <w:r w:rsidRPr="0032643D">
        <w:t>Согласно ГОСТ Р ИСО/МЭК 12207–2010</w:t>
      </w:r>
      <w:r w:rsidRPr="00AA68D0">
        <w:t xml:space="preserve"> [</w:t>
      </w:r>
      <w:r>
        <w:fldChar w:fldCharType="begin"/>
      </w:r>
      <w:r>
        <w:instrText xml:space="preserve"> REF _Ref223940648 \r \h </w:instrText>
      </w:r>
      <w:r>
        <w:fldChar w:fldCharType="separate"/>
      </w:r>
      <w:r>
        <w:t>7</w:t>
      </w:r>
      <w:r>
        <w:fldChar w:fldCharType="end"/>
      </w:r>
      <w:r w:rsidRPr="00AA68D0">
        <w:t>]</w:t>
      </w:r>
      <w:r w:rsidRPr="0032643D">
        <w:t xml:space="preserve"> и ГОСТ 34.602-</w:t>
      </w:r>
      <w:r>
        <w:t xml:space="preserve">2020 </w:t>
      </w:r>
      <w:r w:rsidRPr="00AA68D0">
        <w:t>[</w:t>
      </w:r>
      <w:r>
        <w:fldChar w:fldCharType="begin"/>
      </w:r>
      <w:r>
        <w:instrText xml:space="preserve"> REF _Ref223940620 \r \h </w:instrText>
      </w:r>
      <w:r>
        <w:fldChar w:fldCharType="separate"/>
      </w:r>
      <w:r>
        <w:t>6</w:t>
      </w:r>
      <w:r>
        <w:fldChar w:fldCharType="end"/>
      </w:r>
      <w:r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0A34E7">
      <w:pPr>
        <w:pStyle w:val="22"/>
        <w:numPr>
          <w:ilvl w:val="0"/>
          <w:numId w:val="53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lastRenderedPageBreak/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36" w:name="_Toc212455495"/>
      <w:bookmarkStart w:id="37" w:name="_Toc229062118"/>
      <w:r>
        <w:t>Вывод по исследовательскому разделу</w:t>
      </w:r>
      <w:bookmarkEnd w:id="36"/>
      <w:bookmarkEnd w:id="37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38" w:name="_Toc212455496"/>
      <w:bookmarkStart w:id="39" w:name="_Toc229062119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38"/>
      <w:bookmarkEnd w:id="39"/>
    </w:p>
    <w:p w14:paraId="2826C4D3" w14:textId="21BA3431" w:rsidR="00067DF4" w:rsidRPr="00067DF4" w:rsidRDefault="00205419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>
        <w:rPr>
          <w:lang w:val="en-US"/>
        </w:rPr>
        <w:t>MAPE</w:t>
      </w:r>
      <w:r w:rsidRPr="00CD742A">
        <w:t xml:space="preserve">, RMSE по логарифму ставки и покрытие доверительных интервалов), по которым в дальнейшем оценивается выполнение требования к точности системы не ниже </w:t>
      </w:r>
      <w:r>
        <w:t>75</w:t>
      </w:r>
      <w:r w:rsidRPr="00CD742A">
        <w:t>%.</w:t>
      </w:r>
    </w:p>
    <w:p w14:paraId="5F0BD94D" w14:textId="4CD9746B" w:rsidR="00306E5A" w:rsidRDefault="001A0D31" w:rsidP="00E26663">
      <w:pPr>
        <w:pStyle w:val="23"/>
      </w:pPr>
      <w:bookmarkStart w:id="40" w:name="_Toc229062120"/>
      <w:r w:rsidRPr="001A0D31">
        <w:t>Выбор языка и инструментов программирования</w:t>
      </w:r>
      <w:bookmarkEnd w:id="40"/>
    </w:p>
    <w:p w14:paraId="5588B268" w14:textId="05EF944E" w:rsidR="00205419" w:rsidRDefault="00205419" w:rsidP="00205419">
      <w:r>
        <w:t xml:space="preserve">Основным </w:t>
      </w:r>
      <w:r w:rsidRPr="00FE47EF">
        <w:t>языком выбран</w:t>
      </w:r>
      <w:r>
        <w:t xml:space="preserve"> </w:t>
      </w:r>
      <w:r>
        <w:rPr>
          <w:lang w:val="en-US"/>
        </w:rPr>
        <w:t>Python</w:t>
      </w:r>
      <w:r w:rsidRPr="00707436">
        <w:t xml:space="preserve"> [</w:t>
      </w:r>
      <w:r>
        <w:fldChar w:fldCharType="begin"/>
      </w:r>
      <w:r>
        <w:instrText xml:space="preserve"> REF _Ref216187778 \r \h </w:instrText>
      </w:r>
      <w:r>
        <w:fldChar w:fldCharType="separate"/>
      </w:r>
      <w:r>
        <w:t>24</w:t>
      </w:r>
      <w:r>
        <w:fldChar w:fldCharType="end"/>
      </w:r>
      <w:r w:rsidRPr="00707436">
        <w:t>]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веб-сервис.</w:t>
      </w:r>
    </w:p>
    <w:p w14:paraId="7831327E" w14:textId="77777777" w:rsidR="00205419" w:rsidRDefault="00205419" w:rsidP="00205419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126B0F80" w14:textId="77777777" w:rsidR="00205419" w:rsidRDefault="00205419" w:rsidP="00205419">
      <w:pPr>
        <w:pStyle w:val="20"/>
      </w:pPr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303E6191" w14:textId="77777777" w:rsidR="00205419" w:rsidRDefault="00205419" w:rsidP="00205419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Pr="00011111">
        <w:t>;</w:t>
      </w:r>
    </w:p>
    <w:p w14:paraId="6431B6C3" w14:textId="77777777" w:rsidR="00205419" w:rsidRDefault="00205419" w:rsidP="00205419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Pr="00011111">
        <w:t>.</w:t>
      </w:r>
    </w:p>
    <w:p w14:paraId="623D54CB" w14:textId="77777777" w:rsidR="00205419" w:rsidRDefault="00205419" w:rsidP="00205419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5EAD68C" w14:textId="77777777" w:rsidR="00205419" w:rsidRDefault="00205419" w:rsidP="00205419">
      <w:pPr>
        <w:pStyle w:val="20"/>
      </w:pPr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7D359ACA" w14:textId="36D1CA3D" w:rsidR="00205419" w:rsidRDefault="00205419" w:rsidP="00205419">
      <w:pPr>
        <w:pStyle w:val="20"/>
      </w:pPr>
      <w:proofErr w:type="spellStart"/>
      <w:r w:rsidRPr="00B07C34">
        <w:t>LightGBM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CatBoost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XGBoost</w:t>
      </w:r>
      <w:proofErr w:type="spellEnd"/>
      <w:r>
        <w:t xml:space="preserve"> </w:t>
      </w:r>
      <w:r w:rsidRPr="00CE1350">
        <w:t xml:space="preserve"> </w:t>
      </w:r>
      <w:r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>
        <w:t>н</w:t>
      </w:r>
      <w:r w:rsidRPr="00B07C34">
        <w:t>ад деревьями решений</w:t>
      </w:r>
      <w:r w:rsidRPr="00CE1350">
        <w:t xml:space="preserve"> для табличных данных</w:t>
      </w:r>
      <w:r w:rsidRPr="00707436">
        <w:t xml:space="preserve"> [</w:t>
      </w:r>
      <w:r>
        <w:fldChar w:fldCharType="begin"/>
      </w:r>
      <w:r>
        <w:instrText xml:space="preserve"> REF _Ref216187589 \r \h </w:instrText>
      </w:r>
      <w:r>
        <w:fldChar w:fldCharType="separate"/>
      </w:r>
      <w:r>
        <w:t>18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_Ref216187592 \r \h </w:instrText>
      </w:r>
      <w:r>
        <w:fldChar w:fldCharType="separate"/>
      </w:r>
      <w:r>
        <w:t>19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_Ref216187594 \r \h </w:instrText>
      </w:r>
      <w:r>
        <w:fldChar w:fldCharType="separate"/>
      </w:r>
      <w:r>
        <w:t>20</w:t>
      </w:r>
      <w:r>
        <w:fldChar w:fldCharType="end"/>
      </w:r>
      <w:r w:rsidRPr="00707436">
        <w:t>]</w:t>
      </w:r>
      <w:r w:rsidRPr="00CE1350">
        <w:t xml:space="preserve">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C8020BC" w14:textId="77777777" w:rsidR="00205419" w:rsidRDefault="00205419" w:rsidP="00205419">
      <w:pPr>
        <w:pStyle w:val="20"/>
      </w:pPr>
      <w:r>
        <w:lastRenderedPageBreak/>
        <w:t xml:space="preserve">SHAP – локальные и глобальные </w:t>
      </w:r>
      <w:r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2A748EC3" w14:textId="77777777" w:rsidR="00205419" w:rsidRDefault="00205419" w:rsidP="00205419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549586BC" w14:textId="77777777" w:rsidR="00205419" w:rsidRDefault="00205419" w:rsidP="00205419">
      <w:r w:rsidRPr="00011111">
        <w:t>Инфраструктура экспериментов и воспроизводимость:</w:t>
      </w:r>
    </w:p>
    <w:p w14:paraId="075EC779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– учёт экспериментов, метрик и артефактов, «реестр» моделей.</w:t>
      </w:r>
    </w:p>
    <w:p w14:paraId="5A17130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– управление зависимостями.</w:t>
      </w:r>
    </w:p>
    <w:p w14:paraId="42418B2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</w:p>
    <w:p w14:paraId="6783EC98" w14:textId="77777777" w:rsidR="00205419" w:rsidRDefault="00205419" w:rsidP="00205419">
      <w:r w:rsidRPr="00011111">
        <w:t>Сервисная часть и отчётность</w:t>
      </w:r>
      <w:r>
        <w:t>:</w:t>
      </w:r>
    </w:p>
    <w:p w14:paraId="4B188179" w14:textId="16CA18CC" w:rsidR="00205419" w:rsidRPr="00707436" w:rsidRDefault="00205419" w:rsidP="000A34E7">
      <w:pPr>
        <w:pStyle w:val="22"/>
        <w:numPr>
          <w:ilvl w:val="0"/>
          <w:numId w:val="51"/>
        </w:numPr>
        <w:ind w:left="1276" w:hanging="567"/>
        <w:rPr>
          <w:lang w:val="en-US"/>
        </w:rPr>
      </w:pPr>
      <w:proofErr w:type="spellStart"/>
      <w:r w:rsidRPr="00707436">
        <w:rPr>
          <w:rStyle w:val="affd"/>
          <w:rFonts w:eastAsiaTheme="majorEastAsia"/>
          <w:lang w:val="en-US"/>
        </w:rPr>
        <w:t>FastAPI</w:t>
      </w:r>
      <w:proofErr w:type="spellEnd"/>
      <w:r>
        <w:rPr>
          <w:rStyle w:val="affd"/>
          <w:rFonts w:eastAsiaTheme="majorEastAsia"/>
          <w:lang w:val="en-US"/>
        </w:rPr>
        <w:t xml:space="preserve"> </w:t>
      </w:r>
      <w:r>
        <w:rPr>
          <w:rStyle w:val="affd"/>
          <w:rFonts w:eastAsiaTheme="majorEastAsia"/>
          <w:b w:val="0"/>
          <w:bCs w:val="0"/>
          <w:lang w:val="en-US"/>
        </w:rPr>
        <w:t>[</w:t>
      </w:r>
      <w:r>
        <w:rPr>
          <w:rStyle w:val="affd"/>
          <w:rFonts w:eastAsiaTheme="majorEastAsia"/>
          <w:b w:val="0"/>
          <w:bCs w:val="0"/>
          <w:lang w:val="en-US"/>
        </w:rPr>
        <w:fldChar w:fldCharType="begin"/>
      </w:r>
      <w:r>
        <w:rPr>
          <w:rStyle w:val="affd"/>
          <w:rFonts w:eastAsiaTheme="majorEastAsia"/>
          <w:b w:val="0"/>
          <w:bCs w:val="0"/>
          <w:lang w:val="en-US"/>
        </w:rPr>
        <w:instrText xml:space="preserve"> REF _Ref216187888 \r \h </w:instrText>
      </w:r>
      <w:r>
        <w:rPr>
          <w:rStyle w:val="affd"/>
          <w:rFonts w:eastAsiaTheme="majorEastAsia"/>
          <w:b w:val="0"/>
          <w:bCs w:val="0"/>
          <w:lang w:val="en-US"/>
        </w:rPr>
      </w:r>
      <w:r>
        <w:rPr>
          <w:rStyle w:val="affd"/>
          <w:rFonts w:eastAsiaTheme="majorEastAsia"/>
          <w:b w:val="0"/>
          <w:bCs w:val="0"/>
          <w:lang w:val="en-US"/>
        </w:rPr>
        <w:fldChar w:fldCharType="separate"/>
      </w:r>
      <w:r>
        <w:rPr>
          <w:rStyle w:val="affd"/>
          <w:rFonts w:eastAsiaTheme="majorEastAsia"/>
          <w:b w:val="0"/>
          <w:bCs w:val="0"/>
          <w:lang w:val="en-US"/>
        </w:rPr>
        <w:t>26</w:t>
      </w:r>
      <w:r>
        <w:rPr>
          <w:rStyle w:val="affd"/>
          <w:rFonts w:eastAsiaTheme="majorEastAsia"/>
          <w:b w:val="0"/>
          <w:bCs w:val="0"/>
          <w:lang w:val="en-US"/>
        </w:rPr>
        <w:fldChar w:fldCharType="end"/>
      </w:r>
      <w:r>
        <w:rPr>
          <w:rStyle w:val="affd"/>
          <w:rFonts w:eastAsiaTheme="majorEastAsia"/>
          <w:b w:val="0"/>
          <w:bCs w:val="0"/>
          <w:lang w:val="en-US"/>
        </w:rPr>
        <w:t xml:space="preserve">] </w:t>
      </w:r>
      <w:r w:rsidRPr="00707436">
        <w:rPr>
          <w:lang w:val="en-US"/>
        </w:rPr>
        <w:t xml:space="preserve">– REST API </w:t>
      </w:r>
      <w:r>
        <w:t>сервис</w:t>
      </w:r>
      <w:r w:rsidRPr="00707436">
        <w:rPr>
          <w:lang w:val="en-US"/>
        </w:rPr>
        <w:t>.</w:t>
      </w:r>
    </w:p>
    <w:p w14:paraId="062BDB46" w14:textId="3ECC7D7C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Pr="00205419">
        <w:t>[</w:t>
      </w:r>
      <w:r>
        <w:fldChar w:fldCharType="begin"/>
      </w:r>
      <w:r>
        <w:instrText xml:space="preserve"> REF _Ref216187906 \r \h </w:instrText>
      </w:r>
      <w:r>
        <w:fldChar w:fldCharType="separate"/>
      </w:r>
      <w:r>
        <w:t>27</w:t>
      </w:r>
      <w:r>
        <w:fldChar w:fldCharType="end"/>
      </w:r>
      <w:r w:rsidRPr="00205419">
        <w:t xml:space="preserve">] </w:t>
      </w:r>
      <w:r>
        <w:t>– хранилище табличных и пространственных данных.</w:t>
      </w:r>
    </w:p>
    <w:p w14:paraId="5B87B783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– компактное колоночное хранилище витрин/фичей</w:t>
      </w:r>
      <w:r w:rsidRPr="006107D6">
        <w:t>.</w:t>
      </w:r>
    </w:p>
    <w:p w14:paraId="00980771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– генерация HTML/PDF-отчётов.</w:t>
      </w:r>
    </w:p>
    <w:p w14:paraId="63622E46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– 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4896246C" w:rsidR="00011111" w:rsidRPr="00011111" w:rsidRDefault="00205419" w:rsidP="00205419">
      <w:r w:rsidRPr="00011111">
        <w:t>Выбранный стек минимизирует время до работающего</w:t>
      </w:r>
      <w:r>
        <w:t xml:space="preserve"> сервиса</w:t>
      </w:r>
      <w:r w:rsidRPr="00011111">
        <w:t xml:space="preserve">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41" w:name="_Toc212455498"/>
      <w:bookmarkStart w:id="42" w:name="_Toc229062121"/>
      <w:r>
        <w:t xml:space="preserve">Обоснование </w:t>
      </w:r>
      <w:bookmarkEnd w:id="41"/>
      <w:r w:rsidR="00F8788F" w:rsidRPr="00F8788F">
        <w:t>выбора методов прогнозирования и компонентов решения</w:t>
      </w:r>
      <w:bookmarkEnd w:id="42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r w:rsidR="00B457E6">
        <w:t>над</w:t>
      </w:r>
      <w:r w:rsidRPr="00F8788F">
        <w:t xml:space="preserve"> деревьям решений и дополняется модулями неопределённости, 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156E054C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_Ref216187503 \r \h </w:instrText>
      </w:r>
      <w:r w:rsidR="00F70F7D">
        <w:fldChar w:fldCharType="separate"/>
      </w:r>
      <w:r w:rsidR="00F70F7D">
        <w:t>14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B37E4A">
        <w:t>15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B37E4A">
        <w:t>16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B37E4A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lastRenderedPageBreak/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1ADB3CBE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_Ref216187694 \r \h </w:instrText>
      </w:r>
      <w:r w:rsidR="00F70F7D">
        <w:fldChar w:fldCharType="separate"/>
      </w:r>
      <w:r w:rsidR="00F70F7D">
        <w:t>21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_Ref216187697 \r \h </w:instrText>
      </w:r>
      <w:r w:rsidR="00F70F7D">
        <w:fldChar w:fldCharType="separate"/>
      </w:r>
      <w:r w:rsidR="00F70F7D">
        <w:t>22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_Ref216187700 \r \h </w:instrText>
      </w:r>
      <w:r w:rsidR="00F70F7D">
        <w:fldChar w:fldCharType="separate"/>
      </w:r>
      <w:r w:rsidR="00F70F7D">
        <w:t>23</w:t>
      </w:r>
      <w:r w:rsidR="00F70F7D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0A34E7">
      <w:pPr>
        <w:pStyle w:val="22"/>
        <w:numPr>
          <w:ilvl w:val="0"/>
          <w:numId w:val="54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0A34E7">
      <w:pPr>
        <w:pStyle w:val="22"/>
        <w:numPr>
          <w:ilvl w:val="0"/>
          <w:numId w:val="54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5342511C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_Ref216187293 \r \h </w:instrText>
      </w:r>
      <w:r w:rsidR="00F70F7D">
        <w:fldChar w:fldCharType="separate"/>
      </w:r>
      <w:r w:rsidR="00F70F7D">
        <w:t>12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_Ref216187298 \r \h </w:instrText>
      </w:r>
      <w:r w:rsidR="00F70F7D">
        <w:fldChar w:fldCharType="separate"/>
      </w:r>
      <w:r w:rsidR="00F70F7D">
        <w:t>13</w:t>
      </w:r>
      <w:r w:rsidR="00F70F7D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lastRenderedPageBreak/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0965F5B" w14:textId="322E80BB" w:rsidR="00FE3A60" w:rsidRDefault="00B85481" w:rsidP="00F70F7D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>детектор OOD</w:t>
      </w:r>
      <w:r>
        <w:t xml:space="preserve"> 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YAML-конфигами, команды </w:t>
      </w:r>
      <w:r w:rsidR="00A0774B">
        <w:t>–</w:t>
      </w:r>
      <w:r w:rsidRPr="00B85481">
        <w:t xml:space="preserve"> единым CLI 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7662FBE4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F461A0">
        <w:rPr>
          <w:lang w:val="en-US"/>
        </w:rPr>
        <w:fldChar w:fldCharType="begin"/>
      </w:r>
      <w:r w:rsidR="00F461A0">
        <w:instrText xml:space="preserve"> REF _Ref216187849 \r \h </w:instrText>
      </w:r>
      <w:r w:rsidR="00F461A0">
        <w:rPr>
          <w:lang w:val="en-US"/>
        </w:rPr>
      </w:r>
      <w:r w:rsidR="00F461A0">
        <w:rPr>
          <w:lang w:val="en-US"/>
        </w:rPr>
        <w:fldChar w:fldCharType="separate"/>
      </w:r>
      <w:r w:rsidR="00F461A0">
        <w:t>25</w:t>
      </w:r>
      <w:r w:rsidR="00F461A0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r w:rsidRPr="00645663">
        <w:rPr>
          <w:rFonts w:eastAsia="Times New Roman"/>
        </w:rPr>
        <w:t xml:space="preserve">поддерживается 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lastRenderedPageBreak/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43" w:name="_Toc229062122"/>
      <w:r>
        <w:t>Модель бизнес-процесса в нотации IDEF0</w:t>
      </w:r>
      <w:bookmarkEnd w:id="43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02A6E9E2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</w:t>
      </w:r>
      <w:r>
        <w:lastRenderedPageBreak/>
        <w:t xml:space="preserve">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Последовательность потоков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44" w:name="_Toc212455500"/>
      <w:bookmarkStart w:id="45" w:name="_Toc229062123"/>
      <w:r>
        <w:t>Анализ архитектуры системы</w:t>
      </w:r>
      <w:bookmarkEnd w:id="44"/>
      <w:bookmarkEnd w:id="45"/>
    </w:p>
    <w:p w14:paraId="75E9F76C" w14:textId="5AB47860" w:rsidR="004841AB" w:rsidRDefault="00DD7DBE" w:rsidP="004841AB">
      <w:r>
        <w:t xml:space="preserve">В качестве архитектуры интеллектуальной системы выбран трёхслойный модульный конвейер, включающий клиентский слой, сервис оценки и слой данных и артефактов. Внутри сервиса оценки используется оркестратор, который в зависимости от параметров запроса последовательно активирует необходимые модули: валидацию и </w:t>
      </w:r>
      <w:proofErr w:type="spellStart"/>
      <w:r>
        <w:t>геокодирование</w:t>
      </w:r>
      <w:proofErr w:type="spellEnd"/>
      <w:r>
        <w:t xml:space="preserve">, генератор признаков, модуль </w:t>
      </w:r>
      <w:proofErr w:type="spellStart"/>
      <w:r>
        <w:t>инференса</w:t>
      </w:r>
      <w:proofErr w:type="spellEnd"/>
      <w:r>
        <w:t xml:space="preserve"> модели, интервальный модуль, модуль интерпретации и модуль подбора сопоставимых объектов. Такой подход позволяет гибко </w:t>
      </w:r>
      <w:r>
        <w:lastRenderedPageBreak/>
        <w:t>настраивать последовательность обработки под конкретный сценарий, не изменяя ядро системы.</w:t>
      </w:r>
    </w:p>
    <w:p w14:paraId="587AE665" w14:textId="320AE5AB" w:rsidR="00DD7DBE" w:rsidRDefault="00DD7DBE" w:rsidP="004841AB">
      <w:r w:rsidRPr="00DD7DBE">
        <w:t xml:space="preserve">Обработка заявки начинается на клиентском слое. Веб-интерфейс или внешнее приложение по REST-API передаёт запрос в сервис оценки. На стороне сервиса оркестратор выполняет валидацию входных данных, при необходимости </w:t>
      </w:r>
      <w:proofErr w:type="spellStart"/>
      <w:r w:rsidRPr="00DD7DBE">
        <w:t>геокодирование</w:t>
      </w:r>
      <w:proofErr w:type="spellEnd"/>
      <w:r w:rsidRPr="00DD7DBE">
        <w:t xml:space="preserve"> адреса, формирует набор признаков на основе объектных характеристик и </w:t>
      </w:r>
      <w:proofErr w:type="spellStart"/>
      <w:r w:rsidRPr="00DD7DBE">
        <w:t>геоинформации</w:t>
      </w:r>
      <w:proofErr w:type="spellEnd"/>
      <w:r w:rsidRPr="00DD7DBE">
        <w:t xml:space="preserve">, инициирует расчёт точечного прогноза арендной ставки, построение интервальной оценки и объяснение вклада признаков. Затем активируется модуль </w:t>
      </w:r>
      <w:proofErr w:type="spellStart"/>
      <w:r w:rsidRPr="00DD7DBE">
        <w:t>компараблов</w:t>
      </w:r>
      <w:proofErr w:type="spellEnd"/>
      <w:r w:rsidRPr="00DD7DBE">
        <w:t xml:space="preserve">, который подбирает набор сопоставимых объектов по близости расположения и характеристик. Результаты объединяются и передаются в модуль визуализации и отчёта, формирующий ответ для пользователя (карта, ключевые показатели, краткий отчёт либо файл PDF/HTML). Архитектура интеллектуальной системы анализа недвижимости представлена на </w:t>
      </w:r>
      <w:r>
        <w:t>Р</w:t>
      </w:r>
      <w:r w:rsidRPr="00DD7DBE">
        <w:t>исунке 2.4.</w:t>
      </w:r>
    </w:p>
    <w:p w14:paraId="0402197F" w14:textId="574192EC" w:rsidR="004841AB" w:rsidRPr="006107D6" w:rsidRDefault="004841AB" w:rsidP="004778CB">
      <w:pPr>
        <w:spacing w:before="120" w:after="120" w:line="240" w:lineRule="auto"/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6E4C7E4C">
            <wp:extent cx="5364608" cy="2666011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38" cy="26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6606314B" w:rsidR="004841AB" w:rsidRPr="006107D6" w:rsidRDefault="00DD7DBE" w:rsidP="004841AB">
      <w:r>
        <w:t>Выбор модульного конвейера и сервисной декомпозиции обусловлен следующими факторами:</w:t>
      </w:r>
    </w:p>
    <w:p w14:paraId="1293F4D5" w14:textId="29ACB721" w:rsidR="004841AB" w:rsidRPr="006107D6" w:rsidRDefault="00DD7DBE" w:rsidP="004841AB">
      <w:pPr>
        <w:pStyle w:val="20"/>
      </w:pPr>
      <w:r w:rsidRPr="00DD7DBE">
        <w:t xml:space="preserve">разнородность входа – пользователь может указать только адрес либо уже готовые координаты, часть атрибутов может отсутствовать; </w:t>
      </w:r>
      <w:r w:rsidRPr="00DD7DBE">
        <w:lastRenderedPageBreak/>
        <w:t>конвейер запускает ровно те этапы, которые необходимы для данного запроса;</w:t>
      </w:r>
    </w:p>
    <w:p w14:paraId="798FA16C" w14:textId="5555F4E1" w:rsidR="004841AB" w:rsidRPr="006107D6" w:rsidRDefault="00DD7DBE" w:rsidP="004841AB">
      <w:pPr>
        <w:pStyle w:val="20"/>
      </w:pPr>
      <w:r w:rsidRPr="00DD7DBE">
        <w:t xml:space="preserve">поддержка интервальной оценки – использование </w:t>
      </w:r>
      <w:proofErr w:type="spellStart"/>
      <w:r w:rsidRPr="00DD7DBE">
        <w:t>квантильной</w:t>
      </w:r>
      <w:proofErr w:type="spellEnd"/>
      <w:r w:rsidRPr="00DD7DBE">
        <w:t xml:space="preserve"> и конформной схем формирования интервалов позволяет выбирать режим: более быстрые оценки либо интервалы с гарантированным покрытием при калибровке;</w:t>
      </w:r>
    </w:p>
    <w:p w14:paraId="63B5FD78" w14:textId="13D3B43D" w:rsidR="004841AB" w:rsidRPr="006107D6" w:rsidRDefault="00DD7DBE" w:rsidP="004841AB">
      <w:pPr>
        <w:pStyle w:val="20"/>
      </w:pPr>
      <w:r w:rsidRPr="00DD7DBE">
        <w:t xml:space="preserve">производительность – ресурсоёмкие этапы (расширенное </w:t>
      </w:r>
      <w:proofErr w:type="spellStart"/>
      <w:r w:rsidRPr="00DD7DBE">
        <w:t>геообогащение</w:t>
      </w:r>
      <w:proofErr w:type="spellEnd"/>
      <w:r w:rsidRPr="00DD7DBE">
        <w:t xml:space="preserve">, построение большого пула </w:t>
      </w:r>
      <w:proofErr w:type="spellStart"/>
      <w:r w:rsidRPr="00DD7DBE">
        <w:t>компараблов</w:t>
      </w:r>
      <w:proofErr w:type="spellEnd"/>
      <w:r w:rsidRPr="00DD7DBE">
        <w:t>, вычисление объяснений) могут масштабироваться независимо и запускаться только при необходимости, что снижает среднее время отклика;</w:t>
      </w:r>
    </w:p>
    <w:p w14:paraId="76C2DEA2" w14:textId="1C27660B" w:rsidR="004841AB" w:rsidRPr="006107D6" w:rsidRDefault="00DD7DBE" w:rsidP="004841AB">
      <w:pPr>
        <w:pStyle w:val="20"/>
      </w:pPr>
      <w:r w:rsidRPr="00DD7DBE">
        <w:t xml:space="preserve">расширяемость – новые </w:t>
      </w:r>
      <w:proofErr w:type="spellStart"/>
      <w:r w:rsidRPr="00DD7DBE">
        <w:t>геослои</w:t>
      </w:r>
      <w:proofErr w:type="spellEnd"/>
      <w:r w:rsidRPr="00DD7DBE">
        <w:t>, признаки, модели и методы интерпретации подключаются как отдельные модули, что упрощает развитие системы без переработки оркестратора и клиентского слоя;</w:t>
      </w:r>
    </w:p>
    <w:p w14:paraId="3D3578D7" w14:textId="02DE12CC" w:rsidR="004841AB" w:rsidRPr="006107D6" w:rsidRDefault="00DD7DBE" w:rsidP="003F2395">
      <w:pPr>
        <w:pStyle w:val="20"/>
      </w:pPr>
      <w:proofErr w:type="spellStart"/>
      <w:r w:rsidRPr="00DD7DBE">
        <w:t>трассируемость</w:t>
      </w:r>
      <w:proofErr w:type="spellEnd"/>
      <w:r w:rsidRPr="00DD7DBE">
        <w:t xml:space="preserve"> и аудит – </w:t>
      </w:r>
      <w:proofErr w:type="spellStart"/>
      <w:r w:rsidRPr="00DD7DBE">
        <w:t>версионирование</w:t>
      </w:r>
      <w:proofErr w:type="spellEnd"/>
      <w:r w:rsidRPr="00DD7DBE">
        <w:t xml:space="preserve"> данных и моделей, журналирование ветвей конвейера и конфигураций запуска обеспечивают воспроизводимость вычислений и соответствие требованиям технического задания;</w:t>
      </w:r>
    </w:p>
    <w:p w14:paraId="00B65A60" w14:textId="555069F6" w:rsidR="004841AB" w:rsidRPr="006107D6" w:rsidRDefault="00DD7DBE" w:rsidP="004841AB">
      <w:pPr>
        <w:pStyle w:val="20"/>
      </w:pPr>
      <w:r w:rsidRPr="00DD7DBE">
        <w:rPr>
          <w:rStyle w:val="affd"/>
          <w:b w:val="0"/>
          <w:bCs w:val="0"/>
        </w:rPr>
        <w:t>масштабируемость</w:t>
      </w:r>
      <w:r>
        <w:t xml:space="preserve"> – </w:t>
      </w:r>
      <w:proofErr w:type="spellStart"/>
      <w:r>
        <w:t>инференс</w:t>
      </w:r>
      <w:proofErr w:type="spellEnd"/>
      <w:r>
        <w:t xml:space="preserve"> модели, подбор </w:t>
      </w:r>
      <w:proofErr w:type="spellStart"/>
      <w:r>
        <w:t>компараблов</w:t>
      </w:r>
      <w:proofErr w:type="spellEnd"/>
      <w:r>
        <w:t xml:space="preserve"> и формирование отчётов реализованы как </w:t>
      </w:r>
      <w:proofErr w:type="spellStart"/>
      <w:r>
        <w:t>стейтлесс</w:t>
      </w:r>
      <w:proofErr w:type="spellEnd"/>
      <w:r>
        <w:t>-сервисы за API, что облегчает горизонтальное масштабирование под рост нагрузки.</w:t>
      </w:r>
    </w:p>
    <w:p w14:paraId="65BF4C1C" w14:textId="53084273" w:rsidR="004841AB" w:rsidRPr="006107D6" w:rsidRDefault="00DD7DBE" w:rsidP="004841AB">
      <w:r w:rsidRPr="00DD7DBE">
        <w:t xml:space="preserve">Основные узлы архитектуры включают: веб-клиент и API-шлюз (приём и аутентификация запросов), оркестратор сервиса оценки, модуль валидации и </w:t>
      </w:r>
      <w:proofErr w:type="spellStart"/>
      <w:r w:rsidRPr="00DD7DBE">
        <w:t>геокодирования</w:t>
      </w:r>
      <w:proofErr w:type="spellEnd"/>
      <w:r w:rsidRPr="00DD7DBE">
        <w:t xml:space="preserve">, генератор признаков (построение объектных и </w:t>
      </w:r>
      <w:proofErr w:type="spellStart"/>
      <w:r w:rsidRPr="00DD7DBE">
        <w:t>геопризнаков</w:t>
      </w:r>
      <w:proofErr w:type="spellEnd"/>
      <w:r w:rsidRPr="00DD7DBE">
        <w:t xml:space="preserve">), модуль </w:t>
      </w:r>
      <w:proofErr w:type="spellStart"/>
      <w:r w:rsidRPr="00DD7DBE">
        <w:t>инференса</w:t>
      </w:r>
      <w:proofErr w:type="spellEnd"/>
      <w:r w:rsidRPr="00DD7DBE">
        <w:t xml:space="preserve"> модели (получение точечного прогноза), интервальный модуль (расчёт доверительного интервала), модуль интерпретации (формирование объяснимых оценок), модуль </w:t>
      </w:r>
      <w:proofErr w:type="spellStart"/>
      <w:r w:rsidRPr="00DD7DBE">
        <w:t>компараблов</w:t>
      </w:r>
      <w:proofErr w:type="spellEnd"/>
      <w:r w:rsidRPr="00DD7DBE">
        <w:t xml:space="preserve"> (фильтрация и ранжирование сопоставимых объектов), а также модуль визуализации и отчётов. На слое данных и артефактов располагаются хранилища </w:t>
      </w:r>
      <w:proofErr w:type="spellStart"/>
      <w:r w:rsidRPr="00DD7DBE">
        <w:t>PostgreSQL</w:t>
      </w:r>
      <w:proofErr w:type="spellEnd"/>
      <w:r w:rsidRPr="00DD7DBE">
        <w:t>/</w:t>
      </w:r>
      <w:proofErr w:type="spellStart"/>
      <w:r w:rsidRPr="00DD7DBE">
        <w:t>PostGIS</w:t>
      </w:r>
      <w:proofErr w:type="spellEnd"/>
      <w:r w:rsidRPr="00DD7DBE">
        <w:t xml:space="preserve"> с пространственными слоями, витрина признаков, реестр моделей и подсистема </w:t>
      </w:r>
      <w:r w:rsidRPr="00DD7DBE">
        <w:lastRenderedPageBreak/>
        <w:t>логирования и мониторинга, с которыми сервис оценки взаимодействует через стандартизированные интерфейсы</w:t>
      </w:r>
      <w:r w:rsidR="004841AB" w:rsidRPr="006107D6">
        <w:t>.</w:t>
      </w:r>
    </w:p>
    <w:p w14:paraId="601FFFA5" w14:textId="08BBC34B" w:rsidR="000A63DA" w:rsidRDefault="000A63DA" w:rsidP="00E26663">
      <w:pPr>
        <w:pStyle w:val="23"/>
      </w:pPr>
      <w:bookmarkStart w:id="46" w:name="_Toc212455501"/>
      <w:bookmarkStart w:id="47" w:name="_Toc229062124"/>
      <w:r>
        <w:t>Вывод по аналитическому разделу</w:t>
      </w:r>
      <w:bookmarkEnd w:id="46"/>
      <w:bookmarkEnd w:id="47"/>
    </w:p>
    <w:p w14:paraId="0E57EAD1" w14:textId="582B3E45" w:rsidR="00BE0B31" w:rsidRDefault="00BE0B31" w:rsidP="00BE0B31"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lastRenderedPageBreak/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48" w:name="_Toc212455502"/>
      <w:bookmarkStart w:id="49" w:name="_Toc229062125"/>
      <w:r>
        <w:lastRenderedPageBreak/>
        <w:t>ТЕХНОЛОГИЧЕСКИЙ РАЗДЕЛ</w:t>
      </w:r>
      <w:bookmarkEnd w:id="48"/>
      <w:bookmarkEnd w:id="49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50" w:name="_Toc212455503"/>
      <w:bookmarkStart w:id="51" w:name="_Toc229062126"/>
      <w:r>
        <w:t>Подготовка данных для обучения модел</w:t>
      </w:r>
      <w:r w:rsidR="00C26DC7">
        <w:t>и</w:t>
      </w:r>
      <w:bookmarkEnd w:id="50"/>
      <w:bookmarkEnd w:id="5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целях </w:t>
      </w:r>
      <w:r w:rsidRPr="001021E6">
        <w:lastRenderedPageBreak/>
        <w:t>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65DC02A9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26EAF">
        <w:fldChar w:fldCharType="begin"/>
      </w:r>
      <w:r w:rsidR="00726EAF">
        <w:instrText xml:space="preserve"> REF _Ref216187937 \r \h </w:instrText>
      </w:r>
      <w:r w:rsidR="00726EAF">
        <w:fldChar w:fldCharType="separate"/>
      </w:r>
      <w:r w:rsidR="00726EAF">
        <w:t>28</w:t>
      </w:r>
      <w:r w:rsidR="00726EAF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«вид»,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52" w:name="_Toc229062127"/>
      <w:r w:rsidR="00FF6AB5" w:rsidRPr="00FF6AB5">
        <w:t>Обучение нейронной сети</w:t>
      </w:r>
      <w:bookmarkEnd w:id="52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r>
        <w:t>над</w:t>
      </w:r>
      <w:r w:rsidR="00271E93">
        <w:t xml:space="preserve"> деревьям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591C4663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r w:rsidR="00FB71F7">
        <w:t xml:space="preserve"> </w:t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0A34E7">
      <w:pPr>
        <w:pStyle w:val="22"/>
        <w:numPr>
          <w:ilvl w:val="0"/>
          <w:numId w:val="57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0A34E7">
      <w:pPr>
        <w:pStyle w:val="22"/>
        <w:numPr>
          <w:ilvl w:val="0"/>
          <w:numId w:val="57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0A34E7">
      <w:pPr>
        <w:pStyle w:val="22"/>
        <w:numPr>
          <w:ilvl w:val="0"/>
          <w:numId w:val="58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0A34E7">
      <w:pPr>
        <w:pStyle w:val="22"/>
        <w:numPr>
          <w:ilvl w:val="0"/>
          <w:numId w:val="58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0A34E7">
      <w:pPr>
        <w:pStyle w:val="22"/>
        <w:numPr>
          <w:ilvl w:val="0"/>
          <w:numId w:val="64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0A34E7">
      <w:pPr>
        <w:pStyle w:val="22"/>
        <w:numPr>
          <w:ilvl w:val="0"/>
          <w:numId w:val="64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0A34E7">
      <w:pPr>
        <w:pStyle w:val="22"/>
        <w:numPr>
          <w:ilvl w:val="0"/>
          <w:numId w:val="64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0A34E7">
      <w:pPr>
        <w:pStyle w:val="22"/>
        <w:numPr>
          <w:ilvl w:val="0"/>
          <w:numId w:val="64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53" w:name="_Toc229062128"/>
      <w:r w:rsidRPr="00B523FD">
        <w:t>Описание программной реализации</w:t>
      </w:r>
      <w:bookmarkEnd w:id="53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7"/>
        <w:rPr>
          <w:lang w:val="en-US"/>
        </w:rPr>
      </w:pPr>
      <w:bookmarkStart w:id="54" w:name="_Toc229062129"/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bookmarkEnd w:id="54"/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55" w:name="_Hlk214796388"/>
      <w:r>
        <w:t xml:space="preserve">Общая структура </w:t>
      </w:r>
      <w:r w:rsidR="00E4551F">
        <w:t>указана на Рисунке 3.1:</w:t>
      </w:r>
      <w:bookmarkEnd w:id="55"/>
    </w:p>
    <w:p w14:paraId="0A71D6F4" w14:textId="48542B08" w:rsidR="00B523FD" w:rsidRDefault="00E4551F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287CD8">
      <w:pPr>
        <w:pStyle w:val="1f2"/>
        <w:ind w:firstLine="0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, </w:t>
      </w: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 xml:space="preserve">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</w:t>
      </w:r>
      <w:r w:rsidR="00353F01">
        <w:t>;</w:t>
      </w:r>
    </w:p>
    <w:p w14:paraId="78E8901E" w14:textId="07915559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r>
        <w:t>src/realval/llm_text.py – генерация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1DD3B1BB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</w:t>
      </w:r>
      <w:r w:rsidR="00353F01">
        <w:t>;</w:t>
      </w:r>
    </w:p>
    <w:p w14:paraId="09EA0262" w14:textId="0A179AF7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data</w:t>
      </w:r>
      <w:proofErr w:type="spellEnd"/>
      <w:r>
        <w:t>/</w:t>
      </w:r>
      <w:r w:rsidR="00FB71F7">
        <w:t xml:space="preserve"> – </w:t>
      </w:r>
      <w:r>
        <w:t>витрина и сплиты</w:t>
      </w:r>
      <w:r w:rsidR="00353F01" w:rsidRPr="00353F01">
        <w:t xml:space="preserve">: </w:t>
      </w: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r>
        <w:t>train,valid</w:t>
      </w:r>
      <w:proofErr w:type="spell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</w:t>
      </w:r>
      <w:r w:rsidR="005C696E">
        <w:t>;</w:t>
      </w:r>
    </w:p>
    <w:p w14:paraId="6FC53543" w14:textId="1AC54D0A" w:rsidR="00544664" w:rsidRPr="00544664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7"/>
        <w:rPr>
          <w:lang w:val="en-US"/>
        </w:rPr>
      </w:pPr>
      <w:bookmarkStart w:id="56" w:name="_Toc229062130"/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bookmarkEnd w:id="56"/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57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57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287CD8">
      <w:pPr>
        <w:pStyle w:val="1f2"/>
        <w:ind w:firstLine="0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</w:p>
    <w:p w14:paraId="2CEAD6C4" w14:textId="120353B9" w:rsidR="003420AD" w:rsidRDefault="003420AD" w:rsidP="003420AD">
      <w:bookmarkStart w:id="58" w:name="_Hlk214806649"/>
      <w:r>
        <w:t>Основные сущности:</w:t>
      </w:r>
    </w:p>
    <w:bookmarkEnd w:id="58"/>
    <w:p w14:paraId="24AFAC90" w14:textId="6ED9AF22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r>
        <w:t>main.go</w:t>
      </w:r>
      <w:proofErr w:type="spellEnd"/>
      <w:r>
        <w:t xml:space="preserve">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router.go</w:t>
      </w:r>
      <w:proofErr w:type="spellEnd"/>
      <w:r>
        <w:t xml:space="preserve">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</w:t>
      </w:r>
      <w:proofErr w:type="spellStart"/>
      <w:r>
        <w:t>эндпоинт</w:t>
      </w:r>
      <w:r w:rsidR="008F538D">
        <w:t>ы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 w:rsidR="008F538D">
        <w:t>;</w:t>
      </w:r>
    </w:p>
    <w:p w14:paraId="03953983" w14:textId="3625D001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geocode.go</w:t>
      </w:r>
      <w:proofErr w:type="spellEnd"/>
      <w:r>
        <w:t xml:space="preserve"> – обработчик </w:t>
      </w:r>
      <w:proofErr w:type="spellStart"/>
      <w:r>
        <w:t>геокодирования</w:t>
      </w:r>
      <w:proofErr w:type="spellEnd"/>
      <w:r w:rsidR="008F538D">
        <w:t>, 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0A34E7">
      <w:pPr>
        <w:pStyle w:val="22"/>
        <w:numPr>
          <w:ilvl w:val="0"/>
          <w:numId w:val="62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valuation.go</w:t>
      </w:r>
      <w:proofErr w:type="spellEnd"/>
      <w:r>
        <w:t xml:space="preserve">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mlclient</w:t>
      </w:r>
      <w:proofErr w:type="spellEnd"/>
      <w:r w:rsidRPr="008F538D">
        <w:t>/{</w:t>
      </w:r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.</w:t>
      </w:r>
      <w:r w:rsidRPr="00103DF6">
        <w:rPr>
          <w:lang w:val="en-US"/>
        </w:rPr>
        <w:t>go</w:t>
      </w:r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</w:t>
      </w:r>
      <w:r w:rsidR="008F538D">
        <w:t>;</w:t>
      </w:r>
    </w:p>
    <w:p w14:paraId="3CE82586" w14:textId="606D0105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postgres.go</w:t>
      </w:r>
      <w:proofErr w:type="spell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r>
        <w:t>config.go</w:t>
      </w:r>
      <w:proofErr w:type="spell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r>
        <w:t>logger.go</w:t>
      </w:r>
      <w:proofErr w:type="spellEnd"/>
      <w:r>
        <w:t xml:space="preserve">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r>
        <w:t>swagger</w:t>
      </w:r>
      <w:proofErr w:type="spellEnd"/>
      <w:r>
        <w:t xml:space="preserve">.*,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7"/>
        <w:rPr>
          <w:lang w:val="en-US"/>
        </w:rPr>
      </w:pPr>
      <w:bookmarkStart w:id="59" w:name="_Toc229062131"/>
      <w:r>
        <w:lastRenderedPageBreak/>
        <w:t>Веб-интерфейс</w:t>
      </w:r>
      <w:bookmarkEnd w:id="59"/>
    </w:p>
    <w:p w14:paraId="3F37837F" w14:textId="3CE8C900" w:rsidR="00776BFC" w:rsidRDefault="00707436" w:rsidP="00776BFC">
      <w:r>
        <w:t xml:space="preserve">Веб-интерфейс реализован как одностраничное приложение на </w:t>
      </w:r>
      <w:proofErr w:type="spellStart"/>
      <w:r>
        <w:t>React</w:t>
      </w:r>
      <w:proofErr w:type="spellEnd"/>
      <w:r>
        <w:t xml:space="preserve"> и Next.js с использованием </w:t>
      </w:r>
      <w:proofErr w:type="spellStart"/>
      <w:r>
        <w:t>Tailwind</w:t>
      </w:r>
      <w:proofErr w:type="spellEnd"/>
      <w:r>
        <w:t xml:space="preserve">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 w:rsidR="00B37E4A">
        <w:t>29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_Ref216188011 \r \h </w:instrText>
      </w:r>
      <w:r>
        <w:fldChar w:fldCharType="separate"/>
      </w:r>
      <w:r w:rsidR="00B37E4A">
        <w:t>30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_Ref216188013 \r \h </w:instrText>
      </w:r>
      <w:r>
        <w:fldChar w:fldCharType="separate"/>
      </w:r>
      <w:r w:rsidR="00B37E4A">
        <w:t>31</w:t>
      </w:r>
      <w:r>
        <w:fldChar w:fldCharType="end"/>
      </w:r>
      <w:r w:rsidRPr="00707436">
        <w:t xml:space="preserve">]. </w:t>
      </w:r>
      <w:r w:rsidR="00776BFC"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 w:rsidR="00776BFC">
        <w:t>компараблами</w:t>
      </w:r>
      <w:proofErr w:type="spellEnd"/>
      <w:r w:rsidR="00776BFC"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287CD8">
      <w:pPr>
        <w:pStyle w:val="1f2"/>
        <w:ind w:firstLine="0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</w:p>
    <w:p w14:paraId="6CF6FFB8" w14:textId="392BC8A0" w:rsidR="00254FC8" w:rsidRPr="00254FC8" w:rsidRDefault="00254FC8" w:rsidP="00287CD8">
      <w:pPr>
        <w:spacing w:after="120" w:line="240" w:lineRule="auto"/>
      </w:pPr>
      <w:r w:rsidRPr="00254FC8">
        <w:t>Основные сущности:</w:t>
      </w:r>
    </w:p>
    <w:p w14:paraId="40468FF9" w14:textId="0B6CCC0C" w:rsidR="00776BFC" w:rsidRPr="004B401B" w:rsidRDefault="00776BFC" w:rsidP="000A34E7">
      <w:pPr>
        <w:pStyle w:val="22"/>
        <w:numPr>
          <w:ilvl w:val="0"/>
          <w:numId w:val="63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lastRenderedPageBreak/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Рисунке 3.4. 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E373B2" wp14:editId="69A4A9F9">
            <wp:extent cx="5347683" cy="302895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683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287CD8">
      <w:pPr>
        <w:pStyle w:val="1f2"/>
        <w:ind w:firstLine="0"/>
      </w:pPr>
      <w:r>
        <w:t>Рисунок 3.4 – Главный экран веб-интерфейса системы оценки аренды</w:t>
      </w:r>
    </w:p>
    <w:p w14:paraId="209DC0C8" w14:textId="505B91B1" w:rsidR="00816DD0" w:rsidRDefault="00816DD0" w:rsidP="00816DD0">
      <w:r w:rsidRPr="00816DD0">
        <w:t xml:space="preserve">Ниже расположен основной раздел «Оценка стоимости аренды» с формой ввода параметров объекта (Рисунок 3.5).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</w:t>
      </w:r>
      <w:r w:rsidRPr="00816DD0">
        <w:lastRenderedPageBreak/>
        <w:t>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5C27EE1" wp14:editId="3B2E09D5">
            <wp:extent cx="5364467" cy="3041650"/>
            <wp:effectExtent l="0" t="0" r="825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67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287CD8">
      <w:pPr>
        <w:pStyle w:val="1f2"/>
        <w:ind w:firstLine="0"/>
      </w:pPr>
      <w:r>
        <w:t>Рисунок 3.5 – Форма ввода параметров объекта для расчёта аренды</w:t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B461EB2" w14:textId="14155613" w:rsidR="006238B1" w:rsidRDefault="00F721BF" w:rsidP="00E26663">
      <w:pPr>
        <w:pStyle w:val="23"/>
      </w:pPr>
      <w:bookmarkStart w:id="60" w:name="_Toc212455504"/>
      <w:bookmarkStart w:id="61" w:name="_Toc229062132"/>
      <w:r>
        <w:t>Тестирование приложения</w:t>
      </w:r>
      <w:bookmarkEnd w:id="60"/>
      <w:bookmarkEnd w:id="61"/>
    </w:p>
    <w:p w14:paraId="1193E1FC" w14:textId="55EFC2B4" w:rsidR="00BD1AE2" w:rsidRDefault="004B07FE" w:rsidP="00BD1AE2">
      <w:r w:rsidRPr="004B07FE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</w:t>
      </w:r>
      <w:proofErr w:type="spellStart"/>
      <w:r w:rsidRPr="004B07FE">
        <w:t>инференса</w:t>
      </w:r>
      <w:proofErr w:type="spellEnd"/>
      <w:r w:rsidRPr="004B07FE">
        <w:t>. Тестовые сценарии покрывают основные пользовательские потоки (</w:t>
      </w:r>
      <w:proofErr w:type="spellStart"/>
      <w:r w:rsidRPr="004B07FE">
        <w:t>геокодирование</w:t>
      </w:r>
      <w:proofErr w:type="spellEnd"/>
      <w:r w:rsidRPr="004B07FE">
        <w:t xml:space="preserve">, расчёт оценки аренды, интервалы неопределённости, подбор </w:t>
      </w:r>
      <w:proofErr w:type="spellStart"/>
      <w:r w:rsidRPr="004B07FE">
        <w:t>компараблов</w:t>
      </w:r>
      <w:proofErr w:type="spellEnd"/>
      <w:r w:rsidRPr="004B07FE">
        <w:t xml:space="preserve">, генерация PDF-отчёта), обработку ошибок валидации и граничные случаи. Для удобства навигации в </w:t>
      </w:r>
      <w:r w:rsidRPr="004B07FE">
        <w:lastRenderedPageBreak/>
        <w:t>Таблице 3.1 приведён перечень тест-кейсов (ID и наименование), а в последующих таблицах описаны шаги выполнения, тестовые данные и ожидаемые результаты</w:t>
      </w:r>
      <w:r w:rsidR="00285ACA" w:rsidRPr="00285ACA">
        <w:t>.</w:t>
      </w:r>
    </w:p>
    <w:p w14:paraId="45820E77" w14:textId="72371007" w:rsidR="0051506C" w:rsidRPr="00C646D7" w:rsidRDefault="0051506C" w:rsidP="003E42C2">
      <w:pPr>
        <w:pStyle w:val="afff"/>
      </w:pPr>
      <w:r w:rsidRPr="00C646D7">
        <w:t>Таблица 3.1 – Перечень тест-кейсов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8216"/>
      </w:tblGrid>
      <w:tr w:rsidR="0051506C" w14:paraId="2AD93C34" w14:textId="77777777" w:rsidTr="00C646D7">
        <w:tc>
          <w:tcPr>
            <w:tcW w:w="1129" w:type="dxa"/>
          </w:tcPr>
          <w:p w14:paraId="7961D8FA" w14:textId="514C2E0E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C646D7">
              <w:rPr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8216" w:type="dxa"/>
          </w:tcPr>
          <w:p w14:paraId="39CDE50F" w14:textId="054E2AAD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</w:rPr>
            </w:pPr>
            <w:r w:rsidRPr="00C646D7">
              <w:rPr>
                <w:b/>
                <w:bCs/>
                <w:sz w:val="24"/>
                <w:szCs w:val="24"/>
              </w:rPr>
              <w:t>Название</w:t>
            </w:r>
          </w:p>
        </w:tc>
      </w:tr>
      <w:tr w:rsidR="0051506C" w14:paraId="35689900" w14:textId="77777777" w:rsidTr="00C646D7">
        <w:tc>
          <w:tcPr>
            <w:tcW w:w="1129" w:type="dxa"/>
          </w:tcPr>
          <w:p w14:paraId="6AE762DE" w14:textId="17868A8E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T-01</w:t>
            </w:r>
          </w:p>
        </w:tc>
        <w:tc>
          <w:tcPr>
            <w:tcW w:w="8216" w:type="dxa"/>
          </w:tcPr>
          <w:p w14:paraId="49C8BF88" w14:textId="1F7E14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proofErr w:type="spellStart"/>
            <w:r w:rsidRPr="00C646D7">
              <w:rPr>
                <w:sz w:val="24"/>
                <w:szCs w:val="24"/>
              </w:rPr>
              <w:t>Геокодирование</w:t>
            </w:r>
            <w:proofErr w:type="spellEnd"/>
            <w:r w:rsidRPr="00C646D7">
              <w:rPr>
                <w:sz w:val="24"/>
                <w:szCs w:val="24"/>
              </w:rPr>
              <w:t xml:space="preserve"> валидного адреса</w:t>
            </w:r>
          </w:p>
        </w:tc>
      </w:tr>
      <w:tr w:rsidR="0051506C" w14:paraId="17E89CA4" w14:textId="77777777" w:rsidTr="00C646D7">
        <w:tc>
          <w:tcPr>
            <w:tcW w:w="1129" w:type="dxa"/>
          </w:tcPr>
          <w:p w14:paraId="08C2719D" w14:textId="42F18EB6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T-02</w:t>
            </w:r>
          </w:p>
        </w:tc>
        <w:tc>
          <w:tcPr>
            <w:tcW w:w="8216" w:type="dxa"/>
          </w:tcPr>
          <w:p w14:paraId="268D5AFE" w14:textId="47FCAE7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Обработка некорректного адреса</w:t>
            </w:r>
          </w:p>
        </w:tc>
      </w:tr>
      <w:tr w:rsidR="0051506C" w14:paraId="26AC2196" w14:textId="77777777" w:rsidTr="00C646D7">
        <w:tc>
          <w:tcPr>
            <w:tcW w:w="1129" w:type="dxa"/>
          </w:tcPr>
          <w:p w14:paraId="51CDF54D" w14:textId="43BDD69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T-03</w:t>
            </w:r>
          </w:p>
        </w:tc>
        <w:tc>
          <w:tcPr>
            <w:tcW w:w="8216" w:type="dxa"/>
          </w:tcPr>
          <w:p w14:paraId="65486DE0" w14:textId="64DEEE2B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Валидация обязательных полей</w:t>
            </w:r>
          </w:p>
        </w:tc>
      </w:tr>
      <w:tr w:rsidR="0051506C" w14:paraId="15041829" w14:textId="77777777" w:rsidTr="00C646D7">
        <w:tc>
          <w:tcPr>
            <w:tcW w:w="1129" w:type="dxa"/>
          </w:tcPr>
          <w:p w14:paraId="349150F5" w14:textId="5763DD1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T-04</w:t>
            </w:r>
          </w:p>
        </w:tc>
        <w:tc>
          <w:tcPr>
            <w:tcW w:w="8216" w:type="dxa"/>
          </w:tcPr>
          <w:p w14:paraId="45DB9C33" w14:textId="2D264D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Точечный прогноз и интервал</w:t>
            </w:r>
          </w:p>
        </w:tc>
      </w:tr>
      <w:tr w:rsidR="0051506C" w14:paraId="32655E2A" w14:textId="77777777" w:rsidTr="00C646D7">
        <w:tc>
          <w:tcPr>
            <w:tcW w:w="1129" w:type="dxa"/>
          </w:tcPr>
          <w:p w14:paraId="591FA93F" w14:textId="3184322E" w:rsidR="0051506C" w:rsidRPr="00C646D7" w:rsidRDefault="0051506C" w:rsidP="00E771DB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T-05</w:t>
            </w:r>
          </w:p>
        </w:tc>
        <w:tc>
          <w:tcPr>
            <w:tcW w:w="8216" w:type="dxa"/>
          </w:tcPr>
          <w:p w14:paraId="2EACB340" w14:textId="3785CDBA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Подбор </w:t>
            </w:r>
            <w:proofErr w:type="spellStart"/>
            <w:r w:rsidRPr="00C646D7">
              <w:rPr>
                <w:sz w:val="24"/>
                <w:szCs w:val="24"/>
              </w:rPr>
              <w:t>компараблов</w:t>
            </w:r>
            <w:proofErr w:type="spellEnd"/>
            <w:r w:rsidRPr="00C646D7">
              <w:rPr>
                <w:sz w:val="24"/>
                <w:szCs w:val="24"/>
              </w:rPr>
              <w:t xml:space="preserve"> (3–5 шт.)</w:t>
            </w:r>
          </w:p>
        </w:tc>
      </w:tr>
      <w:tr w:rsidR="0051506C" w14:paraId="31CB25F8" w14:textId="77777777" w:rsidTr="00C646D7">
        <w:tc>
          <w:tcPr>
            <w:tcW w:w="1129" w:type="dxa"/>
          </w:tcPr>
          <w:p w14:paraId="75DA48C5" w14:textId="2332293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T-06</w:t>
            </w:r>
          </w:p>
        </w:tc>
        <w:tc>
          <w:tcPr>
            <w:tcW w:w="8216" w:type="dxa"/>
          </w:tcPr>
          <w:p w14:paraId="5226B3C3" w14:textId="566327B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Генерация PDF-отчёта</w:t>
            </w:r>
          </w:p>
        </w:tc>
      </w:tr>
      <w:tr w:rsidR="0051506C" w14:paraId="6A820D40" w14:textId="77777777" w:rsidTr="00C646D7">
        <w:tc>
          <w:tcPr>
            <w:tcW w:w="1129" w:type="dxa"/>
          </w:tcPr>
          <w:p w14:paraId="597C64AC" w14:textId="34F7C5C4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T-07</w:t>
            </w:r>
          </w:p>
        </w:tc>
        <w:tc>
          <w:tcPr>
            <w:tcW w:w="8216" w:type="dxa"/>
          </w:tcPr>
          <w:p w14:paraId="142F0290" w14:textId="206AB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списка оценок</w:t>
            </w:r>
          </w:p>
        </w:tc>
      </w:tr>
      <w:tr w:rsidR="0051506C" w14:paraId="7E52D3F6" w14:textId="77777777" w:rsidTr="00C646D7">
        <w:tc>
          <w:tcPr>
            <w:tcW w:w="1129" w:type="dxa"/>
          </w:tcPr>
          <w:p w14:paraId="50F276B4" w14:textId="38F03B0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T-08</w:t>
            </w:r>
          </w:p>
        </w:tc>
        <w:tc>
          <w:tcPr>
            <w:tcW w:w="8216" w:type="dxa"/>
          </w:tcPr>
          <w:p w14:paraId="00C0C504" w14:textId="73159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оценки по ID</w:t>
            </w:r>
          </w:p>
        </w:tc>
      </w:tr>
      <w:tr w:rsidR="0051506C" w14:paraId="52E5FF36" w14:textId="77777777" w:rsidTr="00C646D7">
        <w:tc>
          <w:tcPr>
            <w:tcW w:w="1129" w:type="dxa"/>
          </w:tcPr>
          <w:p w14:paraId="696F623C" w14:textId="1E43F18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T-09</w:t>
            </w:r>
          </w:p>
        </w:tc>
        <w:tc>
          <w:tcPr>
            <w:tcW w:w="8216" w:type="dxa"/>
          </w:tcPr>
          <w:p w14:paraId="711878FA" w14:textId="2F94A1A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Проверка </w:t>
            </w:r>
            <w:proofErr w:type="spellStart"/>
            <w:r w:rsidRPr="00C646D7">
              <w:rPr>
                <w:sz w:val="24"/>
                <w:szCs w:val="24"/>
              </w:rPr>
              <w:t>health</w:t>
            </w:r>
            <w:proofErr w:type="spellEnd"/>
            <w:r w:rsidRPr="00C646D7">
              <w:rPr>
                <w:sz w:val="24"/>
                <w:szCs w:val="24"/>
              </w:rPr>
              <w:t xml:space="preserve"> ML</w:t>
            </w:r>
          </w:p>
        </w:tc>
      </w:tr>
      <w:tr w:rsidR="0051506C" w14:paraId="1F2B204D" w14:textId="77777777" w:rsidTr="00C646D7">
        <w:tc>
          <w:tcPr>
            <w:tcW w:w="1129" w:type="dxa"/>
          </w:tcPr>
          <w:p w14:paraId="22741BF0" w14:textId="7409671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T-10</w:t>
            </w:r>
          </w:p>
        </w:tc>
        <w:tc>
          <w:tcPr>
            <w:tcW w:w="8216" w:type="dxa"/>
          </w:tcPr>
          <w:p w14:paraId="5B6079BD" w14:textId="27C3DF4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Интеграция UI → </w:t>
            </w:r>
            <w:proofErr w:type="spellStart"/>
            <w:r w:rsidRPr="00C646D7">
              <w:rPr>
                <w:sz w:val="24"/>
                <w:szCs w:val="24"/>
              </w:rPr>
              <w:t>Backend</w:t>
            </w:r>
            <w:proofErr w:type="spellEnd"/>
          </w:p>
        </w:tc>
      </w:tr>
    </w:tbl>
    <w:p w14:paraId="67AB5317" w14:textId="2E24C59F" w:rsidR="000E55DA" w:rsidRDefault="000E55DA" w:rsidP="00C646D7">
      <w:pPr>
        <w:spacing w:before="120"/>
        <w:contextualSpacing w:val="0"/>
      </w:pPr>
      <w:r>
        <w:t xml:space="preserve">Далее приведены подробные тестовые сценарии для указанных кейсов. В Таблице 3.2 рассматриваются проверки корректности </w:t>
      </w:r>
      <w:proofErr w:type="spellStart"/>
      <w:r>
        <w:t>геокодирования</w:t>
      </w:r>
      <w:proofErr w:type="spellEnd"/>
      <w:r>
        <w:t xml:space="preserve"> и базовой валидации входных данных.</w:t>
      </w:r>
    </w:p>
    <w:p w14:paraId="5F880983" w14:textId="7E25141C" w:rsidR="00BC3044" w:rsidRPr="00C646D7" w:rsidRDefault="00BC3044" w:rsidP="00143CA6">
      <w:pPr>
        <w:pStyle w:val="afff"/>
      </w:pPr>
      <w:bookmarkStart w:id="62" w:name="_Hlk216899349"/>
      <w:r w:rsidRPr="00C646D7">
        <w:t>Таблица 3.</w:t>
      </w:r>
      <w:r w:rsidR="0051506C" w:rsidRPr="00C646D7">
        <w:t>2</w:t>
      </w:r>
      <w:r w:rsidRPr="00C646D7">
        <w:t xml:space="preserve"> </w:t>
      </w:r>
      <w:r w:rsidR="00FB71F7" w:rsidRPr="00C646D7">
        <w:t>–</w:t>
      </w:r>
      <w:r w:rsidRPr="00C646D7">
        <w:t xml:space="preserve"> </w:t>
      </w:r>
      <w:proofErr w:type="spellStart"/>
      <w:r w:rsidRPr="00C646D7">
        <w:t>Геокодирование</w:t>
      </w:r>
      <w:proofErr w:type="spellEnd"/>
      <w:r w:rsidRPr="00C646D7">
        <w:t xml:space="preserve"> и валидация ввода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1"/>
        <w:gridCol w:w="2974"/>
        <w:gridCol w:w="1326"/>
        <w:gridCol w:w="1722"/>
        <w:gridCol w:w="1965"/>
        <w:gridCol w:w="1101"/>
      </w:tblGrid>
      <w:tr w:rsidR="006A1C9C" w:rsidRPr="00C646D7" w14:paraId="335F9283" w14:textId="77777777" w:rsidTr="006A1C9C">
        <w:trPr>
          <w:trHeight w:val="31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bookmarkEnd w:id="62"/>
          <w:p w14:paraId="3F5A65FA" w14:textId="77777777" w:rsidR="00E771DB" w:rsidRPr="00C646D7" w:rsidRDefault="00E771DB" w:rsidP="006A1C9C">
            <w:pPr>
              <w:spacing w:line="240" w:lineRule="auto"/>
              <w:ind w:right="-92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86A45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0F136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F27491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EB13F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C11F" w14:textId="77777777" w:rsidR="00E771DB" w:rsidRPr="00C646D7" w:rsidRDefault="00E771DB" w:rsidP="006A1C9C">
            <w:pPr>
              <w:spacing w:line="240" w:lineRule="auto"/>
              <w:ind w:right="-127" w:hanging="166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6A1C9C" w:rsidRPr="00C646D7" w14:paraId="26DA2BB7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3A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EFEDA" w14:textId="77777777" w:rsidR="000E55DA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</w:t>
            </w:r>
          </w:p>
          <w:p w14:paraId="44457E3B" w14:textId="12B31B67" w:rsidR="00E771DB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86F2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CA33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E62C0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980AD" w14:textId="62FBB31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6DF471B8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BCE2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9540A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8FB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797B3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3876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4A4D6" w14:textId="5A2594B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160BF1D1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BB80BA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C0BDF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3747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7889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FEBD7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76B4B" w14:textId="20BECD3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4CEE2F72" w14:textId="700D6E7B" w:rsidR="00C566B8" w:rsidRDefault="000E55DA" w:rsidP="006A1C9C">
      <w:pPr>
        <w:spacing w:before="120"/>
        <w:contextualSpacing w:val="0"/>
      </w:pPr>
      <w:r w:rsidRPr="000E55DA">
        <w:t xml:space="preserve">Результаты Таблицы 3.2 показывают, что сервис </w:t>
      </w:r>
      <w:proofErr w:type="spellStart"/>
      <w:r w:rsidRPr="000E55DA">
        <w:t>геокодирования</w:t>
      </w:r>
      <w:proofErr w:type="spellEnd"/>
      <w:r w:rsidRPr="000E55DA">
        <w:t xml:space="preserve"> корректно обрабатывает как корректные, так и некорректные запросы, а также возвращает ошибку валидации при отсутствии обязательных параметров. В Таблице 3.3 приведены тесты основного функционала — расчёта оценки аренды, формирования доверительного интервала и подбора сопоставимых объектов.</w:t>
      </w:r>
    </w:p>
    <w:p w14:paraId="4E546868" w14:textId="77777777" w:rsidR="003E42C2" w:rsidRDefault="003E42C2" w:rsidP="006A1C9C">
      <w:pPr>
        <w:spacing w:before="120"/>
        <w:contextualSpacing w:val="0"/>
      </w:pPr>
    </w:p>
    <w:p w14:paraId="5A54752B" w14:textId="4CCF6F50" w:rsidR="00BC3044" w:rsidRPr="006A1C9C" w:rsidRDefault="00BC3044" w:rsidP="003E42C2">
      <w:pPr>
        <w:pStyle w:val="afff"/>
      </w:pPr>
      <w:r w:rsidRPr="006A1C9C">
        <w:lastRenderedPageBreak/>
        <w:t>Таблица 3.</w:t>
      </w:r>
      <w:r w:rsidR="0051506C" w:rsidRPr="006A1C9C">
        <w:t>3</w:t>
      </w:r>
      <w:r w:rsidRPr="006A1C9C">
        <w:t xml:space="preserve"> </w:t>
      </w:r>
      <w:r w:rsidR="00285ACA" w:rsidRPr="006A1C9C">
        <w:t xml:space="preserve">– Расчёт оценки, интервалы неопределённости и </w:t>
      </w:r>
      <w:proofErr w:type="spellStart"/>
      <w:r w:rsidR="00285ACA" w:rsidRPr="006A1C9C">
        <w:t>компараблы</w:t>
      </w:r>
      <w:proofErr w:type="spellEnd"/>
      <w:r w:rsidRPr="006A1C9C"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469"/>
        <w:gridCol w:w="2402"/>
        <w:gridCol w:w="1013"/>
        <w:gridCol w:w="2732"/>
        <w:gridCol w:w="2144"/>
        <w:gridCol w:w="869"/>
      </w:tblGrid>
      <w:tr w:rsidR="0082268B" w:rsidRPr="006A1C9C" w14:paraId="3944A4DE" w14:textId="77777777" w:rsidTr="0082268B">
        <w:trPr>
          <w:trHeight w:val="312"/>
        </w:trPr>
        <w:tc>
          <w:tcPr>
            <w:tcW w:w="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BA364" w14:textId="77777777" w:rsidR="00E771DB" w:rsidRPr="006A1C9C" w:rsidRDefault="00E771DB" w:rsidP="006A1C9C">
            <w:pPr>
              <w:spacing w:line="240" w:lineRule="auto"/>
              <w:ind w:right="-141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8681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8F92FD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25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6CD39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6A981" w14:textId="0D5396D3" w:rsidR="0082268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</w:t>
            </w:r>
          </w:p>
          <w:p w14:paraId="68FBF153" w14:textId="709699C9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9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70EEE" w14:textId="77777777" w:rsidR="00E771DB" w:rsidRPr="006A1C9C" w:rsidRDefault="00E771DB" w:rsidP="006A1C9C">
            <w:pPr>
              <w:spacing w:line="240" w:lineRule="auto"/>
              <w:ind w:right="-260" w:hanging="252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82268B" w:rsidRPr="006A1C9C" w14:paraId="383DB149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59B6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F93B2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341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786C5" w14:textId="77777777" w:rsidR="00A37D9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`{"city":"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</w:t>
            </w:r>
          </w:p>
          <w:p w14:paraId="51537F8B" w14:textId="00FBC595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"address":"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BC3A8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53E688FE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17FC79F5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price.interval_low_rub</w:t>
            </w:r>
            <w:proofErr w:type="spellEnd"/>
          </w:p>
          <w:p w14:paraId="0B50D6E2" w14:textId="4E226153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A034F" w14:textId="35181EE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37BFDD9D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71137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AE51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688C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AB6D9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8390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[]`: price, rooms, area,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079DD" w14:textId="0A82AA4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60EBF4B0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5B11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9034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DE1FF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3D066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2EADF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5C6E5" w14:textId="5CAB9A0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3182E66F" w14:textId="0DFAA9C5" w:rsidR="000E55DA" w:rsidRDefault="000E55DA" w:rsidP="006A1C9C">
      <w:pPr>
        <w:spacing w:before="120"/>
        <w:contextualSpacing w:val="0"/>
      </w:pPr>
      <w:r w:rsidRPr="000E55DA">
        <w:t xml:space="preserve">По результатам Таблицы 3.3 подтверждена корректность основного расчётного контура: формируется точечный прогноз, интервальная оценка и список </w:t>
      </w:r>
      <w:proofErr w:type="spellStart"/>
      <w:r w:rsidRPr="000E55DA">
        <w:t>компараблов</w:t>
      </w:r>
      <w:proofErr w:type="spellEnd"/>
      <w:r w:rsidRPr="000E55DA">
        <w:t>, а также обеспечивается генерация PDF-отчёта в заданное время. В Таблице 3.4 рассмотрены сценарии работы с сохранёнными результатами оценок и получение отчётов по идентификатору.</w:t>
      </w:r>
    </w:p>
    <w:p w14:paraId="2B3C4B16" w14:textId="7EEFDBA6" w:rsidR="00BC3044" w:rsidRPr="006A1C9C" w:rsidRDefault="00BC3044" w:rsidP="003E42C2">
      <w:pPr>
        <w:pStyle w:val="afff"/>
      </w:pPr>
      <w:r w:rsidRPr="006A1C9C">
        <w:t>Таблица 3.</w:t>
      </w:r>
      <w:r w:rsidR="0051506C" w:rsidRPr="006A1C9C">
        <w:t>4</w:t>
      </w:r>
      <w:r w:rsidRPr="006A1C9C">
        <w:t xml:space="preserve"> </w:t>
      </w:r>
      <w:r w:rsidR="00285ACA" w:rsidRPr="006A1C9C">
        <w:t>– 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42"/>
        <w:gridCol w:w="2395"/>
        <w:gridCol w:w="11"/>
        <w:gridCol w:w="1254"/>
        <w:gridCol w:w="7"/>
        <w:gridCol w:w="1576"/>
        <w:gridCol w:w="15"/>
        <w:gridCol w:w="2594"/>
        <w:gridCol w:w="8"/>
        <w:gridCol w:w="965"/>
      </w:tblGrid>
      <w:tr w:rsidR="00E771DB" w:rsidRPr="006A1C9C" w14:paraId="6B7CD8E2" w14:textId="77777777" w:rsidTr="006A1C9C">
        <w:trPr>
          <w:trHeight w:val="312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9C2B8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C90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3350CE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F98F3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B58E7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9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6BDD2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E771DB" w:rsidRPr="00555C37" w14:paraId="68DDF090" w14:textId="77777777" w:rsidTr="006A1C9C">
        <w:trPr>
          <w:trHeight w:val="312"/>
        </w:trPr>
        <w:tc>
          <w:tcPr>
            <w:tcW w:w="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4DC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A9E74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A98E8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CD2F4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6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A873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97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19D58" w14:textId="7C20479B" w:rsidR="00E771DB" w:rsidRPr="00E771D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asciiTheme="minorHAnsi" w:eastAsia="Times New Roman" w:hAnsiTheme="minorHAnsi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E771DB" w:rsidRPr="00555C37" w14:paraId="5B72724D" w14:textId="77777777" w:rsidTr="006A1C9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12"/>
        </w:trPr>
        <w:tc>
          <w:tcPr>
            <w:tcW w:w="541" w:type="dxa"/>
            <w:shd w:val="clear" w:color="auto" w:fill="auto"/>
            <w:noWrap/>
            <w:vAlign w:val="center"/>
            <w:hideMark/>
          </w:tcPr>
          <w:p w14:paraId="2562BBF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2396" w:type="dxa"/>
            <w:gridSpan w:val="2"/>
            <w:shd w:val="clear" w:color="auto" w:fill="auto"/>
            <w:noWrap/>
            <w:vAlign w:val="center"/>
            <w:hideMark/>
          </w:tcPr>
          <w:p w14:paraId="329724FB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1256" w:type="dxa"/>
            <w:gridSpan w:val="2"/>
            <w:shd w:val="clear" w:color="auto" w:fill="auto"/>
            <w:noWrap/>
            <w:vAlign w:val="center"/>
            <w:hideMark/>
          </w:tcPr>
          <w:p w14:paraId="21E7F2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85" w:type="dxa"/>
            <w:gridSpan w:val="2"/>
            <w:shd w:val="clear" w:color="auto" w:fill="auto"/>
            <w:noWrap/>
            <w:vAlign w:val="center"/>
            <w:hideMark/>
          </w:tcPr>
          <w:p w14:paraId="5A4B07F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2602" w:type="dxa"/>
            <w:gridSpan w:val="2"/>
            <w:shd w:val="clear" w:color="auto" w:fill="auto"/>
            <w:noWrap/>
            <w:vAlign w:val="center"/>
            <w:hideMark/>
          </w:tcPr>
          <w:p w14:paraId="0B7CC76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965" w:type="dxa"/>
            <w:shd w:val="clear" w:color="auto" w:fill="auto"/>
            <w:noWrap/>
            <w:vAlign w:val="center"/>
            <w:hideMark/>
          </w:tcPr>
          <w:p w14:paraId="3EC9B6B1" w14:textId="6115A6FB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7623FDE" w14:textId="1BCF249F" w:rsidR="000E55DA" w:rsidRDefault="000E55DA" w:rsidP="000E55DA">
      <w:r w:rsidRPr="000E55DA">
        <w:t>Результаты Таблицы 3.4 подтверждают корректность доступа к истории расчётов и получения полной информации по конкретному отчёту. В Таблице 3.5 приведены интеграционные и системные проверки, подтверждающие работоспособность сервисов в связке и корректность работы пользовательского интерфейса.</w:t>
      </w:r>
    </w:p>
    <w:p w14:paraId="74BC965D" w14:textId="01E16D3E" w:rsidR="003E42C2" w:rsidRDefault="003E42C2" w:rsidP="000E55DA"/>
    <w:p w14:paraId="402895F3" w14:textId="77777777" w:rsidR="003E42C2" w:rsidRDefault="003E42C2" w:rsidP="000E55DA"/>
    <w:p w14:paraId="7B2D217A" w14:textId="38DFFA19" w:rsidR="004447A8" w:rsidRPr="006A1C9C" w:rsidRDefault="004447A8" w:rsidP="003E42C2">
      <w:pPr>
        <w:pStyle w:val="afff"/>
      </w:pPr>
      <w:r w:rsidRPr="006A1C9C">
        <w:t>Таблица 3.</w:t>
      </w:r>
      <w:r w:rsidR="0051506C" w:rsidRPr="006A1C9C">
        <w:t>5</w:t>
      </w:r>
      <w:r w:rsidRPr="006A1C9C">
        <w:t xml:space="preserve"> </w:t>
      </w:r>
      <w:r w:rsidR="00285ACA" w:rsidRPr="006A1C9C">
        <w:t>–</w:t>
      </w:r>
      <w:r w:rsidRPr="006A1C9C">
        <w:t xml:space="preserve"> </w:t>
      </w:r>
      <w:r w:rsidR="00285ACA" w:rsidRPr="006A1C9C">
        <w:t>Интеграционное и системное тестирование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80"/>
        <w:gridCol w:w="2482"/>
        <w:gridCol w:w="2921"/>
        <w:gridCol w:w="2629"/>
        <w:gridCol w:w="1017"/>
      </w:tblGrid>
      <w:tr w:rsidR="00BF1AF1" w:rsidRPr="006A1C9C" w14:paraId="1B47441A" w14:textId="77777777" w:rsidTr="00BF1AF1">
        <w:trPr>
          <w:trHeight w:val="312"/>
        </w:trPr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EB053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2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86F77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5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ACE4F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F70B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59A2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BF1AF1" w:rsidRPr="00555C37" w14:paraId="5C266DF2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C57F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9FC1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/v1/valuation/ml-health`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DBA9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A20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23921" w14:textId="508461D4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BF1AF1" w:rsidRPr="00555C37" w14:paraId="280BC03E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B747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06CA5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B0CD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BF22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7D464" w14:textId="59BFBC1B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8C8D9EF" w14:textId="60C9EB58" w:rsidR="00555C37" w:rsidRPr="00BC3044" w:rsidRDefault="000E55DA" w:rsidP="006A1C9C">
      <w:pPr>
        <w:spacing w:before="120"/>
        <w:contextualSpacing w:val="0"/>
      </w:pPr>
      <w:r w:rsidRPr="000E55DA">
        <w:t>Интеграционные проверки показали, что компоненты системы корректно взаимодействуют между собой: ML-сервис доступен, а пользовательский интерфейс успешно инициирует расчёт и отображает результат. Таким образом, проведённые тесты подтверждают работоспособность основных функций системы и соответствие сценариям использования, описанным в руководстве пользователя.</w:t>
      </w:r>
    </w:p>
    <w:p w14:paraId="6C14538D" w14:textId="7A31DF5C" w:rsidR="006238B1" w:rsidRDefault="00F721BF" w:rsidP="00E26663">
      <w:pPr>
        <w:pStyle w:val="23"/>
      </w:pPr>
      <w:bookmarkStart w:id="63" w:name="_Toc212455505"/>
      <w:bookmarkStart w:id="64" w:name="_Toc229062133"/>
      <w:r>
        <w:t>Расчёт надёжности</w:t>
      </w:r>
      <w:bookmarkEnd w:id="63"/>
      <w:bookmarkEnd w:id="64"/>
    </w:p>
    <w:p w14:paraId="6652B8FE" w14:textId="7AE2CAAC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B37E4A">
        <w:t>32</w:t>
      </w:r>
      <w:r w:rsidR="00707436">
        <w:fldChar w:fldCharType="end"/>
      </w:r>
      <w:r w:rsidR="00707436" w:rsidRPr="00707436">
        <w:t>]</w:t>
      </w:r>
      <w:r w:rsidRPr="0096730A">
        <w:t xml:space="preserve">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2BF84360" w:rsidR="0096730A" w:rsidRDefault="0096730A" w:rsidP="00041337">
      <w:r w:rsidRPr="0096730A">
        <w:t>Средняя абсолютная ошибка определяется как</w:t>
      </w:r>
    </w:p>
    <w:p w14:paraId="6E3D8327" w14:textId="77777777" w:rsidR="00BD115A" w:rsidRPr="00041337" w:rsidRDefault="00BD115A" w:rsidP="00041337"/>
    <w:p w14:paraId="545FC891" w14:textId="7AC56DD8" w:rsidR="00041337" w:rsidRPr="00BD115A" w:rsidRDefault="00A276FC" w:rsidP="006901D4">
      <w:pPr>
        <w:ind w:firstLine="0"/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504DA4" w14:textId="77777777" w:rsidR="00BD115A" w:rsidRPr="00BD115A" w:rsidRDefault="00BD115A" w:rsidP="006901D4">
      <w:pPr>
        <w:ind w:firstLine="0"/>
        <w:jc w:val="right"/>
        <w:rPr>
          <w:rFonts w:eastAsiaTheme="minorEastAsia"/>
          <w:lang w:val="en-US"/>
        </w:rPr>
      </w:pPr>
    </w:p>
    <w:p w14:paraId="464207C0" w14:textId="6E30335A" w:rsidR="00A10B28" w:rsidRPr="00A10B28" w:rsidRDefault="00041337" w:rsidP="00BD115A">
      <w:pPr>
        <w:ind w:firstLine="0"/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w:r w:rsidR="00A10B2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</m:oMath>
    </w:p>
    <w:p w14:paraId="2F641633" w14:textId="77777777" w:rsidR="00DF5C38" w:rsidRPr="00DF5C38" w:rsidRDefault="00A276FC" w:rsidP="00A10B28">
      <w:pPr>
        <w:ind w:firstLine="70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41337"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</w:p>
    <w:p w14:paraId="10C2B276" w14:textId="18452333" w:rsidR="00DF5C38" w:rsidRDefault="00D03C38" w:rsidP="00A10B28">
      <w:pPr>
        <w:ind w:firstLine="708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</w:t>
      </w:r>
    </w:p>
    <w:p w14:paraId="3EAF3C5C" w14:textId="1DBA57B0" w:rsidR="00041337" w:rsidRDefault="00132EB6" w:rsidP="00A10B28">
      <w:pPr>
        <w:ind w:firstLine="708"/>
        <w:rPr>
          <w:rFonts w:eastAsiaTheme="minorEastAsia"/>
        </w:rPr>
      </w:pPr>
      <w:r w:rsidRPr="00132EB6">
        <w:rPr>
          <w:rFonts w:eastAsiaTheme="minorEastAsia"/>
        </w:rPr>
        <w:t xml:space="preserve">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Pr="00132E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руб., </w:t>
      </w:r>
      <w:r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366CF845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0D7D3AE6" w14:textId="77777777" w:rsidR="006901D4" w:rsidRDefault="006901D4" w:rsidP="00041337"/>
    <w:p w14:paraId="0551E3CF" w14:textId="0313DE93" w:rsidR="008E0F2D" w:rsidRPr="008E0F2D" w:rsidRDefault="00A276FC" w:rsidP="006901D4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nary>
                </m:e>
              </m:rad>
              <m:r>
                <w:rPr>
                  <w:rFonts w:ascii="Cambria Math" w:eastAsiaTheme="minorEastAsia" w:hAnsi="Cambria Math"/>
                </w:rPr>
                <m:t xml:space="preserve"> 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8F28A06" w14:textId="319D2B08" w:rsidR="0053482F" w:rsidRPr="008E0F2D" w:rsidRDefault="006901D4" w:rsidP="008E0F2D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9B43B41" w14:textId="6D950520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19F178CB" w:rsidR="00132EB6" w:rsidRDefault="00132EB6" w:rsidP="00041337">
      <w:r w:rsidRPr="00132EB6">
        <w:t>Средняя абсолютная процентная ошибка определяется как</w:t>
      </w:r>
    </w:p>
    <w:p w14:paraId="5FB3D544" w14:textId="77777777" w:rsidR="006901D4" w:rsidRDefault="006901D4" w:rsidP="00041337"/>
    <w:p w14:paraId="184FE6BC" w14:textId="558B6D8D" w:rsidR="008E0F2D" w:rsidRPr="008E0F2D" w:rsidRDefault="00A276FC" w:rsidP="008E0F2D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MAPE = 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 </m:t>
              </m:r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 - 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</m:t>
                          </m:r>
                        </m:e>
                      </m:d>
                    </m:e>
                  </m:d>
                </m:e>
              </m:nary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7EB792" w14:textId="77777777" w:rsidR="00287CD8" w:rsidRDefault="00287CD8" w:rsidP="00041337"/>
    <w:p w14:paraId="6651F0B9" w14:textId="48C85BAA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использования.</w:t>
      </w:r>
    </w:p>
    <w:p w14:paraId="54E45D56" w14:textId="5A174C45" w:rsidR="00856EF3" w:rsidRPr="00856EF3" w:rsidRDefault="00856EF3" w:rsidP="00856EF3">
      <w:r w:rsidRPr="00856EF3">
        <w:lastRenderedPageBreak/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65" w:name="_Toc212455506"/>
      <w:bookmarkStart w:id="66" w:name="_Toc229062134"/>
      <w:r>
        <w:t>Руководство пользователя</w:t>
      </w:r>
      <w:bookmarkEnd w:id="65"/>
      <w:bookmarkEnd w:id="66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7"/>
      </w:pPr>
      <w:bookmarkStart w:id="67" w:name="_Toc229062135"/>
      <w:r w:rsidRPr="00324406">
        <w:t>Доступ и требования</w:t>
      </w:r>
      <w:r>
        <w:t>:</w:t>
      </w:r>
      <w:bookmarkEnd w:id="67"/>
    </w:p>
    <w:p w14:paraId="465E10CB" w14:textId="61ED44B5" w:rsidR="00324406" w:rsidRDefault="00287CD8" w:rsidP="000A34E7">
      <w:pPr>
        <w:pStyle w:val="22"/>
        <w:numPr>
          <w:ilvl w:val="0"/>
          <w:numId w:val="70"/>
        </w:numPr>
        <w:ind w:left="1276" w:hanging="567"/>
      </w:pPr>
      <w:r>
        <w:t>С</w:t>
      </w:r>
      <w:r w:rsidR="00324406">
        <w:t xml:space="preserve">овременный браузер: </w:t>
      </w:r>
      <w:proofErr w:type="spellStart"/>
      <w:r w:rsidR="00324406">
        <w:t>Chrome</w:t>
      </w:r>
      <w:proofErr w:type="spellEnd"/>
      <w:r w:rsidR="00324406">
        <w:t>/Edge/Firefox (актуальные версии), включён JavaScript</w:t>
      </w:r>
      <w:r>
        <w:t>.</w:t>
      </w:r>
    </w:p>
    <w:p w14:paraId="05FAE1BB" w14:textId="5C9BBEC7" w:rsidR="00324406" w:rsidRDefault="00287CD8" w:rsidP="00287CD8">
      <w:pPr>
        <w:pStyle w:val="22"/>
      </w:pPr>
      <w:r>
        <w:rPr>
          <w:rStyle w:val="2f0"/>
        </w:rPr>
        <w:t>П</w:t>
      </w:r>
      <w:r w:rsidR="00324406" w:rsidRPr="00A53369">
        <w:rPr>
          <w:rStyle w:val="2f0"/>
        </w:rPr>
        <w:t>одключение к интернету, установка</w:t>
      </w:r>
      <w:r w:rsidR="00324406">
        <w:t xml:space="preserve"> дополнительного ПО не требуется</w:t>
      </w:r>
      <w:r>
        <w:t>.</w:t>
      </w:r>
    </w:p>
    <w:p w14:paraId="7754B760" w14:textId="15AA0339" w:rsidR="00324406" w:rsidRDefault="00287CD8" w:rsidP="00287CD8">
      <w:pPr>
        <w:pStyle w:val="22"/>
      </w:pPr>
      <w:r>
        <w:t>А</w:t>
      </w:r>
      <w:r w:rsidR="00324406">
        <w:t>дрес интерфейса – главная страница сервиса (см. Рисунок 3.4) и форма ввода параметров (см. Рисунок 3.5).</w:t>
      </w:r>
    </w:p>
    <w:p w14:paraId="0572B359" w14:textId="4B818572" w:rsidR="00A53369" w:rsidRDefault="00A53369" w:rsidP="00A53369">
      <w:pPr>
        <w:pStyle w:val="37"/>
      </w:pPr>
      <w:bookmarkStart w:id="68" w:name="_Toc229062136"/>
      <w:r>
        <w:t>Основные варианты использования</w:t>
      </w:r>
      <w:bookmarkEnd w:id="68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7"/>
        <w:numPr>
          <w:ilvl w:val="3"/>
          <w:numId w:val="48"/>
        </w:numPr>
      </w:pPr>
      <w:bookmarkStart w:id="69" w:name="_Toc229062137"/>
      <w:r>
        <w:lastRenderedPageBreak/>
        <w:t>Расчёт стоимости по адресу</w:t>
      </w:r>
      <w:bookmarkEnd w:id="69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7"/>
        <w:numPr>
          <w:ilvl w:val="3"/>
          <w:numId w:val="48"/>
        </w:numPr>
      </w:pPr>
      <w:bookmarkStart w:id="70" w:name="_Toc229062138"/>
      <w:r>
        <w:t>Проверка статуса сервиса</w:t>
      </w:r>
      <w:bookmarkEnd w:id="70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7"/>
      </w:pPr>
      <w:bookmarkStart w:id="71" w:name="_Toc229062139"/>
      <w:r>
        <w:t>Порядок работы</w:t>
      </w:r>
      <w:bookmarkEnd w:id="71"/>
    </w:p>
    <w:p w14:paraId="2B04CBD4" w14:textId="5268616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lastRenderedPageBreak/>
        <w:t>Нажмите «Рассчитать стоимость» и дождитесь результата.</w:t>
      </w:r>
    </w:p>
    <w:p w14:paraId="29DDB07C" w14:textId="72ADF48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7"/>
      </w:pPr>
      <w:bookmarkStart w:id="72" w:name="_Toc229062140"/>
      <w:r w:rsidRPr="00AA06F0">
        <w:t>Рекомендации по корректному вводу данных</w:t>
      </w:r>
      <w:bookmarkEnd w:id="72"/>
    </w:p>
    <w:p w14:paraId="54D72564" w14:textId="14446240" w:rsidR="00AA06F0" w:rsidRDefault="00AA06F0" w:rsidP="000A34E7">
      <w:pPr>
        <w:pStyle w:val="22"/>
        <w:numPr>
          <w:ilvl w:val="0"/>
          <w:numId w:val="68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7"/>
      </w:pPr>
      <w:bookmarkStart w:id="73" w:name="_Toc229062141"/>
      <w:r w:rsidRPr="00AA06F0">
        <w:t>Получение отчёта</w:t>
      </w:r>
      <w:bookmarkEnd w:id="73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7"/>
      </w:pPr>
      <w:bookmarkStart w:id="74" w:name="_Toc229062142"/>
      <w:r w:rsidRPr="00AA06F0">
        <w:t>Политика данных</w:t>
      </w:r>
      <w:bookmarkEnd w:id="74"/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</w:p>
    <w:p w14:paraId="3346E56D" w14:textId="72DEF7C3" w:rsidR="006C58E0" w:rsidRDefault="00F721BF" w:rsidP="00E26663">
      <w:pPr>
        <w:pStyle w:val="23"/>
      </w:pPr>
      <w:bookmarkStart w:id="75" w:name="_Toc212455507"/>
      <w:bookmarkStart w:id="76" w:name="_Toc229062143"/>
      <w:r>
        <w:lastRenderedPageBreak/>
        <w:t>Вывод по технологическому разделу</w:t>
      </w:r>
      <w:bookmarkEnd w:id="75"/>
      <w:bookmarkEnd w:id="76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742A6E">
      <w:pPr>
        <w:pStyle w:val="1a"/>
        <w:rPr>
          <w:lang w:bidi="ru-RU"/>
        </w:rPr>
      </w:pPr>
      <w:bookmarkStart w:id="77" w:name="_Toc212455508"/>
      <w:bookmarkStart w:id="78" w:name="_Toc229062144"/>
      <w:r>
        <w:rPr>
          <w:lang w:bidi="ru-RU"/>
        </w:rPr>
        <w:lastRenderedPageBreak/>
        <w:t>ЗАКЛЮЧЕНИЕ</w:t>
      </w:r>
      <w:bookmarkEnd w:id="77"/>
      <w:bookmarkEnd w:id="78"/>
    </w:p>
    <w:p w14:paraId="2FC62059" w14:textId="2300FB15" w:rsidR="0053482F" w:rsidRDefault="0022679E" w:rsidP="008137E7">
      <w:pPr>
        <w:rPr>
          <w:lang w:eastAsia="ru-RU" w:bidi="ru-RU"/>
        </w:rPr>
      </w:pPr>
      <w:r w:rsidRPr="0022679E"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предназначенной для оценки рыночной ставки аренды квартиры с выводом доверительного интервала, объяснением влияющих факторов и подбором сопоставимых объектов. В ходе работы были решены следующие задачи</w:t>
      </w:r>
      <w:r w:rsidR="008137E7">
        <w:rPr>
          <w:lang w:eastAsia="ru-RU" w:bidi="ru-RU"/>
        </w:rPr>
        <w:t xml:space="preserve">: </w:t>
      </w:r>
    </w:p>
    <w:p w14:paraId="7E8FBD88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выполнен анализ предметной области и существующих отечественных и зарубежных решений; </w:t>
      </w:r>
    </w:p>
    <w:p w14:paraId="6C45467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сформулированы и уточнены требования к системе, подготовлено и утверждено техническое задание; </w:t>
      </w:r>
    </w:p>
    <w:p w14:paraId="5089706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собран и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из объявлений об аренде и внешних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проведены очистка,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 и построение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;</w:t>
      </w:r>
    </w:p>
    <w:p w14:paraId="73A24CA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разработаны и обучены модели машинного обучения (градиентный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и табличная нейронная сеть) с пространственно-временной валидацией; </w:t>
      </w:r>
    </w:p>
    <w:p w14:paraId="54C3B2C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>реализованы методы оценки неопределённости (</w:t>
      </w:r>
      <w:proofErr w:type="spellStart"/>
      <w:r>
        <w:rPr>
          <w:lang w:bidi="ru-RU"/>
        </w:rPr>
        <w:t>квантильный</w:t>
      </w:r>
      <w:proofErr w:type="spellEnd"/>
      <w:r>
        <w:rPr>
          <w:lang w:bidi="ru-RU"/>
        </w:rPr>
        <w:t xml:space="preserve"> и конформный подходы) и интерпретации вкладов признаков; </w:t>
      </w:r>
    </w:p>
    <w:p w14:paraId="08D10E93" w14:textId="14D38D91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создан механизм поиска сопоставимых объектов по атрибутам и локализации; спроектирована архитектура и реализован веб-сервис с REST-API и пользовательским интерфейсом; </w:t>
      </w:r>
    </w:p>
    <w:p w14:paraId="32997780" w14:textId="72AD98EF" w:rsidR="008137E7" w:rsidRDefault="008137E7" w:rsidP="0053482F">
      <w:pPr>
        <w:pStyle w:val="20"/>
        <w:rPr>
          <w:lang w:bidi="ru-RU"/>
        </w:rPr>
      </w:pPr>
      <w:r>
        <w:rPr>
          <w:lang w:bidi="ru-RU"/>
        </w:rPr>
        <w:t>проведено тестирование, оценена надёжность программного обеспечения и подготовлено руководство пользователя.</w:t>
      </w:r>
    </w:p>
    <w:p w14:paraId="049A1110" w14:textId="12186753" w:rsidR="008137E7" w:rsidRDefault="00386CE5" w:rsidP="008137E7">
      <w:pPr>
        <w:rPr>
          <w:lang w:eastAsia="ru-RU" w:bidi="ru-RU"/>
        </w:rPr>
      </w:pPr>
      <w:r w:rsidRPr="00386CE5">
        <w:rPr>
          <w:lang w:eastAsia="ru-RU" w:bidi="ru-RU"/>
        </w:rPr>
        <w:t xml:space="preserve">Теоретическая значимость работы заключается в обосновании и описании комплексного подхода к задаче оценки аренды недвижимости, включающего подготовку </w:t>
      </w:r>
      <w:proofErr w:type="spellStart"/>
      <w:r w:rsidRPr="00386CE5">
        <w:rPr>
          <w:lang w:eastAsia="ru-RU" w:bidi="ru-RU"/>
        </w:rPr>
        <w:t>геообогащённой</w:t>
      </w:r>
      <w:proofErr w:type="spellEnd"/>
      <w:r w:rsidRPr="00386CE5">
        <w:rPr>
          <w:lang w:eastAsia="ru-RU" w:bidi="ru-RU"/>
        </w:rPr>
        <w:t xml:space="preserve"> витрины признаков, пространственно-временную схему валидации, интервальные предсказания и интерпретируемость результатов. Также описаны варианты построения доверительных интервалов на </w:t>
      </w:r>
      <w:r w:rsidRPr="00386CE5">
        <w:rPr>
          <w:lang w:eastAsia="ru-RU" w:bidi="ru-RU"/>
        </w:rPr>
        <w:lastRenderedPageBreak/>
        <w:t xml:space="preserve">основе </w:t>
      </w:r>
      <w:proofErr w:type="spellStart"/>
      <w:r w:rsidRPr="00386CE5">
        <w:rPr>
          <w:lang w:eastAsia="ru-RU" w:bidi="ru-RU"/>
        </w:rPr>
        <w:t>квантильной</w:t>
      </w:r>
      <w:proofErr w:type="spellEnd"/>
      <w:r w:rsidRPr="00386CE5">
        <w:rPr>
          <w:lang w:eastAsia="ru-RU" w:bidi="ru-RU"/>
        </w:rPr>
        <w:t xml:space="preserve"> регрессии и конформного предсказания, а также использование SHAP-подхода для формирования локальных объяснений</w:t>
      </w:r>
      <w:r w:rsidR="008137E7">
        <w:rPr>
          <w:lang w:eastAsia="ru-RU" w:bidi="ru-RU"/>
        </w:rPr>
        <w:t>.</w:t>
      </w:r>
    </w:p>
    <w:p w14:paraId="353EF40B" w14:textId="60F91F2F" w:rsidR="008137E7" w:rsidRDefault="00133EA1" w:rsidP="008137E7">
      <w:pPr>
        <w:rPr>
          <w:lang w:eastAsia="ru-RU" w:bidi="ru-RU"/>
        </w:rPr>
      </w:pPr>
      <w:r w:rsidRPr="00133EA1">
        <w:rPr>
          <w:lang w:eastAsia="ru-RU" w:bidi="ru-RU"/>
        </w:rPr>
        <w:t xml:space="preserve">Практическая значимость работы состоит в создании сервиса </w:t>
      </w:r>
      <w:proofErr w:type="spellStart"/>
      <w:r w:rsidRPr="00133EA1">
        <w:rPr>
          <w:lang w:eastAsia="ru-RU" w:bidi="ru-RU"/>
        </w:rPr>
        <w:t>RentAdvisor</w:t>
      </w:r>
      <w:proofErr w:type="spellEnd"/>
      <w:r w:rsidRPr="00133EA1">
        <w:rPr>
          <w:lang w:eastAsia="ru-RU" w:bidi="ru-RU"/>
        </w:rPr>
        <w:t xml:space="preserve">, который позволяет по введённым параметрам квартиры получить оценку арендной ставки, доверительный интервал и список сопоставимых предложений. Наличие объяснений факторов и </w:t>
      </w:r>
      <w:proofErr w:type="spellStart"/>
      <w:r w:rsidRPr="00133EA1">
        <w:rPr>
          <w:lang w:eastAsia="ru-RU" w:bidi="ru-RU"/>
        </w:rPr>
        <w:t>компараблов</w:t>
      </w:r>
      <w:proofErr w:type="spellEnd"/>
      <w:r w:rsidRPr="00133EA1">
        <w:rPr>
          <w:lang w:eastAsia="ru-RU" w:bidi="ru-RU"/>
        </w:rPr>
        <w:t xml:space="preserve"> делает результат более понятным для пользователя и удобным для предварительного анализа</w:t>
      </w:r>
      <w:r w:rsidR="008137E7">
        <w:rPr>
          <w:lang w:eastAsia="ru-RU" w:bidi="ru-RU"/>
        </w:rPr>
        <w:t>.</w:t>
      </w:r>
    </w:p>
    <w:p w14:paraId="67DFFCD0" w14:textId="6821A1C8" w:rsidR="008137E7" w:rsidRDefault="006E1070" w:rsidP="008137E7">
      <w:pPr>
        <w:rPr>
          <w:lang w:eastAsia="ru-RU" w:bidi="ru-RU"/>
        </w:rPr>
      </w:pPr>
      <w:r w:rsidRPr="006E1070">
        <w:rPr>
          <w:lang w:eastAsia="ru-RU" w:bidi="ru-RU"/>
        </w:rPr>
        <w:t xml:space="preserve">Перспективы развития системы включают расширение набора поддерживаемых городов и сегментов рынка, добавление новых источников данных и </w:t>
      </w:r>
      <w:proofErr w:type="spellStart"/>
      <w:r w:rsidRPr="006E1070">
        <w:rPr>
          <w:lang w:eastAsia="ru-RU" w:bidi="ru-RU"/>
        </w:rPr>
        <w:t>геопризнаков</w:t>
      </w:r>
      <w:proofErr w:type="spellEnd"/>
      <w:r w:rsidRPr="006E1070">
        <w:rPr>
          <w:lang w:eastAsia="ru-RU" w:bidi="ru-RU"/>
        </w:rPr>
        <w:t>, развитие мониторинга качества и процедур переобучения моделей, а также расширение интерфейсов интеграции через API. Возможным направлением является поддержка дополнительных сценариев использования и форматов отчётности.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742A6E">
      <w:pPr>
        <w:pStyle w:val="1a"/>
      </w:pPr>
      <w:bookmarkStart w:id="79" w:name="_Toc229062145"/>
      <w:r>
        <w:lastRenderedPageBreak/>
        <w:t>С</w:t>
      </w:r>
      <w:bookmarkStart w:id="80" w:name="_Toc212455509"/>
      <w:r>
        <w:t>ПИСОК ИСПОЛЬЗОВАННЫХ ИСТОЧНИКОВ</w:t>
      </w:r>
      <w:bookmarkEnd w:id="79"/>
      <w:bookmarkEnd w:id="80"/>
    </w:p>
    <w:p w14:paraId="32A083A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1" w:name="_Ref216186098"/>
      <w:r w:rsidRPr="00826123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https://www.cbr.ru/statistics/bank_sector/mortgage/Indicator_mortgage/0825/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1"/>
    </w:p>
    <w:p w14:paraId="52E88D57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2" w:name="_Ref216187058"/>
      <w:r w:rsidRPr="00826123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https://аренда.дом.рф/news/dom-rf-predlozhenie-arendnogo-zhilya-v-rossii-ne-uspevaet-za-rastushchim-sprosom/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2"/>
    </w:p>
    <w:p w14:paraId="3E83285C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3" w:name="_Ref216187131"/>
      <w:r w:rsidRPr="00826123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https://realty.yandex.ru/moskva/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3"/>
    </w:p>
    <w:p w14:paraId="48B01E86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4" w:name="_Ref216187133"/>
      <w:r w:rsidRPr="00826123">
        <w:rPr>
          <w:b/>
          <w:bCs/>
          <w:lang w:bidi="ru-RU"/>
        </w:rPr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https://www.cian.ru/analitika-nedvizhimosti/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4"/>
    </w:p>
    <w:p w14:paraId="278FD100" w14:textId="77777777" w:rsidR="00402ED9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5" w:name="_Ref216187136"/>
      <w:proofErr w:type="spellStart"/>
      <w:r w:rsidRPr="00826123">
        <w:rPr>
          <w:b/>
          <w:bCs/>
          <w:lang w:bidi="ru-RU"/>
        </w:rPr>
        <w:t>Авито</w:t>
      </w:r>
      <w:proofErr w:type="spellEnd"/>
      <w:r w:rsidRPr="00826123">
        <w:rPr>
          <w:b/>
          <w:bCs/>
          <w:lang w:bidi="ru-RU"/>
        </w:rPr>
        <w:t xml:space="preserve">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https://www.avito.ru/rossiya/kvartiry/sdam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5"/>
    </w:p>
    <w:p w14:paraId="5351AA11" w14:textId="77777777" w:rsidR="00402ED9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6" w:name="_Ref223940620"/>
      <w:r>
        <w:rPr>
          <w:lang w:bidi="ru-RU"/>
        </w:rPr>
        <w:t xml:space="preserve">ГОСТ 34.602–2020.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– URL: </w:t>
      </w:r>
      <w:r>
        <w:rPr>
          <w:lang w:bidi="ru-RU"/>
        </w:rPr>
        <w:lastRenderedPageBreak/>
        <w:t>https://docs.cntd.ru/document/1200172749 (дата обращения: 20.03.2026).</w:t>
      </w:r>
      <w:bookmarkEnd w:id="86"/>
    </w:p>
    <w:p w14:paraId="7EF6296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7" w:name="_Ref223940648"/>
      <w:r>
        <w:rPr>
          <w:lang w:bidi="ru-RU"/>
        </w:rPr>
        <w:t>ГОСТ Р ИСО/МЭК 12207–2010. Системная и программная инженерия. Процессы жизненного цикла программных средств [Электронный ресурс]. – URL: https://docs.cntd.ru/document/1200082859 (дата обращения: 20.03.2026).</w:t>
      </w:r>
      <w:bookmarkEnd w:id="87"/>
    </w:p>
    <w:p w14:paraId="44A090AB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8" w:name="_Ref216187217"/>
      <w:r w:rsidRPr="00826123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https://kldjournal.ru/jour/article/view/2392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8"/>
    </w:p>
    <w:p w14:paraId="5EDAC803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9" w:name="_Ref216187231"/>
      <w:r w:rsidRPr="00826123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https://cyberleninka.ru/article/n/primenenie-metodov-mashinnogo-obucheniya-v-otsenke-kommercheskoy-nedvizhimosti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9"/>
    </w:p>
    <w:p w14:paraId="0A37F768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90" w:name="_Ref216187235"/>
      <w:r w:rsidRPr="00826123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https://cyberleninka.ru/article/n/metody-mashinnogo-obucheniya-v-issledovanii-rynka-zhiloy-nedvizhimosti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0"/>
    </w:p>
    <w:p w14:paraId="201AFBDE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91" w:name="_Ref216187242"/>
      <w:proofErr w:type="spellStart"/>
      <w:r w:rsidRPr="00826123">
        <w:rPr>
          <w:b/>
          <w:bCs/>
          <w:lang w:bidi="ru-RU"/>
        </w:rPr>
        <w:t>Лейфер</w:t>
      </w:r>
      <w:proofErr w:type="spellEnd"/>
      <w:r w:rsidRPr="00826123">
        <w:rPr>
          <w:b/>
          <w:bCs/>
          <w:lang w:bidi="ru-RU"/>
        </w:rPr>
        <w:t xml:space="preserve">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https://cyberleninka.ru/article/n/modeli-</w:t>
      </w:r>
      <w:r w:rsidRPr="00347B5D">
        <w:rPr>
          <w:lang w:bidi="ru-RU"/>
        </w:rPr>
        <w:lastRenderedPageBreak/>
        <w:t>massovoy-otsenki-nedvizhimosti-s-ispolzovaniem-metodov-mashinnogo-obucheniya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1"/>
    </w:p>
    <w:p w14:paraId="463D3822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2" w:name="_Ref216187293"/>
      <w:r w:rsidRPr="00826123">
        <w:rPr>
          <w:b/>
          <w:bCs/>
          <w:lang w:val="en-US" w:bidi="ru-RU"/>
        </w:rPr>
        <w:t>Roberts D. R. et al.</w:t>
      </w:r>
      <w:r w:rsidRPr="00826123">
        <w:rPr>
          <w:lang w:val="en-US" w:bidi="ru-RU"/>
        </w:rPr>
        <w:t xml:space="preserve"> Cross-validation strategies for data with temporal, spatial, hierarchical, or phylogenetic structure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 xml:space="preserve">]. – </w:t>
      </w:r>
      <w:proofErr w:type="spellStart"/>
      <w:r w:rsidRPr="00826123">
        <w:rPr>
          <w:lang w:val="en-US" w:bidi="ru-RU"/>
        </w:rPr>
        <w:t>Ecography</w:t>
      </w:r>
      <w:proofErr w:type="spellEnd"/>
      <w:r w:rsidRPr="00826123">
        <w:rPr>
          <w:lang w:val="en-US" w:bidi="ru-RU"/>
        </w:rPr>
        <w:t>, 2017. – URL: https://onlinelibrary.wiley.com/doi/10.1111/ecog.02881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2"/>
    </w:p>
    <w:p w14:paraId="359F4AF1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3" w:name="_Ref216187298"/>
      <w:proofErr w:type="spellStart"/>
      <w:r w:rsidRPr="00826123">
        <w:rPr>
          <w:b/>
          <w:bCs/>
          <w:lang w:val="en-US" w:bidi="ru-RU"/>
        </w:rPr>
        <w:t>Valavi</w:t>
      </w:r>
      <w:proofErr w:type="spellEnd"/>
      <w:r w:rsidRPr="00826123">
        <w:rPr>
          <w:b/>
          <w:bCs/>
          <w:lang w:val="en-US" w:bidi="ru-RU"/>
        </w:rPr>
        <w:t xml:space="preserve"> R. et al.</w:t>
      </w:r>
      <w:r w:rsidRPr="00826123">
        <w:rPr>
          <w:lang w:val="en-US" w:bidi="ru-RU"/>
        </w:rPr>
        <w:t xml:space="preserve"> Block cross-validation for spatially structured data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Methods in Ecology and Evolution, 2019. – URL: https://besjournals.onlinelibrary.wiley.com/doi/full/10.1111/2041-210X.13107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3"/>
    </w:p>
    <w:p w14:paraId="3B0ACA2E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4" w:name="_Ref216187503"/>
      <w:r w:rsidRPr="00826123">
        <w:rPr>
          <w:b/>
          <w:bCs/>
          <w:lang w:val="en-US" w:bidi="ru-RU"/>
        </w:rPr>
        <w:t>Angelopoulos A. N., Bates S.</w:t>
      </w:r>
      <w:r w:rsidRPr="00826123">
        <w:rPr>
          <w:lang w:val="en-US" w:bidi="ru-RU"/>
        </w:rPr>
        <w:t xml:space="preserve"> A Gentle Introduction to Conformal Prediction and Distribution-Free Uncertainty Quantification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2021. – URL: https://arxiv.org/abs/2107.07511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4"/>
    </w:p>
    <w:p w14:paraId="27FB1D41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5" w:name="_Ref216187507"/>
      <w:r w:rsidRPr="00826123">
        <w:rPr>
          <w:b/>
          <w:bCs/>
          <w:lang w:val="en-US" w:bidi="ru-RU"/>
        </w:rPr>
        <w:t>Dijck G.</w:t>
      </w:r>
      <w:r w:rsidRPr="00826123">
        <w:rPr>
          <w:lang w:val="en-US" w:bidi="ru-RU"/>
        </w:rPr>
        <w:t xml:space="preserve"> An Introduction to Conformal Prediction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https://gdijcks.github.io/posts/conformal-intro/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5"/>
    </w:p>
    <w:p w14:paraId="679E1895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6" w:name="_Ref216187509"/>
      <w:r w:rsidRPr="00826123">
        <w:rPr>
          <w:b/>
          <w:bCs/>
          <w:lang w:val="en-US" w:bidi="ru-RU"/>
        </w:rPr>
        <w:t>Quantile regression for machine learning</w:t>
      </w:r>
      <w:r w:rsidRPr="00826123">
        <w:rPr>
          <w:lang w:val="en-US" w:bidi="ru-RU"/>
        </w:rPr>
        <w:t xml:space="preserve">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Ethen’s Blog. – URL: https://ethen8181.github.io/machine-learning/ab_tests/quantile_regression/quantile_regression.html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6"/>
    </w:p>
    <w:p w14:paraId="37220164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7" w:name="_Ref216187511"/>
      <w:r w:rsidRPr="00826123">
        <w:rPr>
          <w:b/>
          <w:bCs/>
          <w:lang w:val="en-US" w:bidi="ru-RU"/>
        </w:rPr>
        <w:lastRenderedPageBreak/>
        <w:t>MAPIE Documentation.</w:t>
      </w:r>
      <w:r w:rsidRPr="00826123">
        <w:rPr>
          <w:lang w:val="en-US" w:bidi="ru-RU"/>
        </w:rPr>
        <w:t xml:space="preserve"> Model-Agnostic Prediction Interval Estimation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https://mapie.readthedocs.io/en/latest/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7"/>
    </w:p>
    <w:p w14:paraId="2E9C3D6F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8" w:name="_Ref216187589"/>
      <w:proofErr w:type="spellStart"/>
      <w:r w:rsidRPr="00826123">
        <w:rPr>
          <w:b/>
          <w:bCs/>
          <w:lang w:val="en-US" w:bidi="ru-RU"/>
        </w:rPr>
        <w:t>LightGBM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Light Gradient Boosting Machine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https://lightgbm.readthedocs.io/en/latest/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8"/>
    </w:p>
    <w:p w14:paraId="3AED9893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9" w:name="_Ref216187592"/>
      <w:proofErr w:type="spellStart"/>
      <w:r w:rsidRPr="00826123">
        <w:rPr>
          <w:b/>
          <w:bCs/>
          <w:lang w:val="en-US" w:bidi="ru-RU"/>
        </w:rPr>
        <w:t>CatBoost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Gradient Boosting on Decision Trees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https://catboost.ai/en/docs/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9"/>
    </w:p>
    <w:p w14:paraId="480323A8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0" w:name="_Ref216187594"/>
      <w:proofErr w:type="spellStart"/>
      <w:r w:rsidRPr="00826123">
        <w:rPr>
          <w:b/>
          <w:bCs/>
          <w:lang w:val="en-US" w:bidi="ru-RU"/>
        </w:rPr>
        <w:t>XGBoost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Scalable and Flexible Gradient Boosting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https://xgboost.readthedocs.io/en/stable/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0"/>
    </w:p>
    <w:p w14:paraId="3B7BBF38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1" w:name="_Ref216187694"/>
      <w:r w:rsidRPr="00826123">
        <w:rPr>
          <w:b/>
          <w:bCs/>
          <w:lang w:val="en-US" w:bidi="ru-RU"/>
        </w:rPr>
        <w:t>Lundberg S. M., Lee S.-I.</w:t>
      </w:r>
      <w:r w:rsidRPr="00826123">
        <w:rPr>
          <w:lang w:val="en-US" w:bidi="ru-RU"/>
        </w:rPr>
        <w:t xml:space="preserve"> A Unified Approach to Interpreting Model Predictions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Advances in Neural Information Processing Systems, 2017. – URL: https://proceedings.neurips.cc/paper_files/paper/2017/hash/8a20a8621978632d76c43dfd28b67767-Abstract.html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1"/>
    </w:p>
    <w:p w14:paraId="1563A35C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2" w:name="_Ref216187697"/>
      <w:r w:rsidRPr="00826123">
        <w:rPr>
          <w:b/>
          <w:bCs/>
          <w:lang w:val="en-US" w:bidi="ru-RU"/>
        </w:rPr>
        <w:t>SHAP Documentation.</w:t>
      </w:r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SHapley</w:t>
      </w:r>
      <w:proofErr w:type="spellEnd"/>
      <w:r w:rsidRPr="00826123">
        <w:rPr>
          <w:lang w:val="en-US" w:bidi="ru-RU"/>
        </w:rPr>
        <w:t xml:space="preserve"> Additive </w:t>
      </w:r>
      <w:proofErr w:type="spellStart"/>
      <w:r w:rsidRPr="00826123">
        <w:rPr>
          <w:lang w:val="en-US" w:bidi="ru-RU"/>
        </w:rPr>
        <w:t>exPlanations</w:t>
      </w:r>
      <w:proofErr w:type="spellEnd"/>
      <w:r w:rsidRPr="00826123">
        <w:rPr>
          <w:lang w:val="en-US" w:bidi="ru-RU"/>
        </w:rPr>
        <w:t xml:space="preserve"> [</w:t>
      </w:r>
      <w:r w:rsidRPr="000C6258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826123">
        <w:rPr>
          <w:lang w:val="en-US" w:bidi="ru-RU"/>
        </w:rPr>
        <w:t>]. – URL: https://shap.readthedocs.io/en/latest/ (</w:t>
      </w:r>
      <w:r w:rsidRPr="000C6258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2"/>
    </w:p>
    <w:p w14:paraId="2A7EB5F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103" w:name="_Ref216187700"/>
      <w:r w:rsidRPr="00826123">
        <w:rPr>
          <w:b/>
          <w:bCs/>
          <w:lang w:bidi="ru-RU"/>
        </w:rPr>
        <w:lastRenderedPageBreak/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https://cyberleninka.ru/article/n/ob-yasnimyy-iskusstvennyy-intellekt-obzor-metodov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03"/>
    </w:p>
    <w:p w14:paraId="5A18CC9B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4" w:name="_Ref216187778"/>
      <w:r w:rsidRPr="00826123">
        <w:rPr>
          <w:b/>
          <w:bCs/>
          <w:lang w:val="en-US" w:bidi="ru-RU"/>
        </w:rPr>
        <w:t>Python Software Foundation.</w:t>
      </w:r>
      <w:r w:rsidRPr="00826123">
        <w:rPr>
          <w:lang w:val="en-US" w:bidi="ru-RU"/>
        </w:rPr>
        <w:t xml:space="preserve"> Python 3.12 Documentation [</w:t>
      </w:r>
      <w:r w:rsidRPr="00B111F2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826123">
        <w:rPr>
          <w:lang w:val="en-US" w:bidi="ru-RU"/>
        </w:rPr>
        <w:t>]. – URL: https://docs.python.org/3/ (</w:t>
      </w:r>
      <w:r w:rsidRPr="00B111F2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4"/>
    </w:p>
    <w:p w14:paraId="046E2F67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5" w:name="_Ref216187849"/>
      <w:r w:rsidRPr="00826123">
        <w:rPr>
          <w:b/>
          <w:bCs/>
          <w:lang w:val="en-US" w:bidi="ru-RU"/>
        </w:rPr>
        <w:t>The Go Programming Language.</w:t>
      </w:r>
      <w:r w:rsidRPr="00826123">
        <w:rPr>
          <w:lang w:val="en-US" w:bidi="ru-RU"/>
        </w:rPr>
        <w:t xml:space="preserve"> Go 1.x Documentation [</w:t>
      </w:r>
      <w:r w:rsidRPr="00B111F2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826123">
        <w:rPr>
          <w:lang w:val="en-US" w:bidi="ru-RU"/>
        </w:rPr>
        <w:t>]. – URL: https://go.dev/doc/ (</w:t>
      </w:r>
      <w:r w:rsidRPr="00B111F2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5"/>
    </w:p>
    <w:p w14:paraId="121D34C6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6" w:name="_Ref216187888"/>
      <w:proofErr w:type="spellStart"/>
      <w:r w:rsidRPr="00826123">
        <w:rPr>
          <w:b/>
          <w:bCs/>
          <w:lang w:val="en-US" w:bidi="ru-RU"/>
        </w:rPr>
        <w:t>FastAPI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Modern, fast (high-performance) web framework for building APIs with Python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 URL: https://fastapi.tiangolo.com/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6"/>
    </w:p>
    <w:p w14:paraId="057E45CF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7" w:name="_Ref216187906"/>
      <w:proofErr w:type="spellStart"/>
      <w:r w:rsidRPr="00826123">
        <w:rPr>
          <w:b/>
          <w:bCs/>
          <w:lang w:val="en-US" w:bidi="ru-RU"/>
        </w:rPr>
        <w:t>PostGIS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Spatial and Geographic Objects for PostgreSQL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https://postgis.net/documentation/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7"/>
    </w:p>
    <w:p w14:paraId="5848BA50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8" w:name="_Ref216187937"/>
      <w:r w:rsidRPr="00826123">
        <w:rPr>
          <w:b/>
          <w:bCs/>
          <w:lang w:val="en-US" w:bidi="ru-RU"/>
        </w:rPr>
        <w:t>H3: A Hexagonal Hierarchical Geospatial Indexing System</w:t>
      </w:r>
      <w:r w:rsidRPr="00826123">
        <w:rPr>
          <w:lang w:val="en-US" w:bidi="ru-RU"/>
        </w:rPr>
        <w:t xml:space="preserve">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https://h3geo.org/docs/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8"/>
    </w:p>
    <w:p w14:paraId="79207E07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9" w:name="_Ref216188006"/>
      <w:r w:rsidRPr="00826123">
        <w:rPr>
          <w:b/>
          <w:bCs/>
          <w:lang w:val="en-US" w:bidi="ru-RU"/>
        </w:rPr>
        <w:t>React Documentation.</w:t>
      </w:r>
      <w:r w:rsidRPr="00826123">
        <w:rPr>
          <w:lang w:val="en-US" w:bidi="ru-RU"/>
        </w:rPr>
        <w:t xml:space="preserve"> A JavaScript library for building user interfaces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https://react.dev/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9"/>
    </w:p>
    <w:p w14:paraId="6E8FD31E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10" w:name="_Ref216188011"/>
      <w:r w:rsidRPr="00826123">
        <w:rPr>
          <w:b/>
          <w:bCs/>
          <w:lang w:val="en-US" w:bidi="ru-RU"/>
        </w:rPr>
        <w:lastRenderedPageBreak/>
        <w:t>Next.js Documentation.</w:t>
      </w:r>
      <w:r w:rsidRPr="00826123">
        <w:rPr>
          <w:lang w:val="en-US" w:bidi="ru-RU"/>
        </w:rPr>
        <w:t xml:space="preserve"> The React Framework for the Web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https://nextjs.org/docs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10"/>
    </w:p>
    <w:p w14:paraId="1EA31A6A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11" w:name="_Ref216188013"/>
      <w:r w:rsidRPr="00826123">
        <w:rPr>
          <w:b/>
          <w:bCs/>
          <w:lang w:val="en-US" w:bidi="ru-RU"/>
        </w:rPr>
        <w:t>Tailwind CSS Documentation.</w:t>
      </w:r>
      <w:r w:rsidRPr="00826123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826123">
        <w:rPr>
          <w:lang w:val="en-US" w:bidi="ru-RU"/>
        </w:rPr>
        <w:t>]. – URL: https://tailwindcss.com/docs (</w:t>
      </w:r>
      <w:r w:rsidRPr="000C6258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11"/>
    </w:p>
    <w:p w14:paraId="48C50A8E" w14:textId="42D42333" w:rsidR="00695994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112" w:name="_Ref216188062"/>
      <w:proofErr w:type="spellStart"/>
      <w:r w:rsidRPr="00826123">
        <w:rPr>
          <w:b/>
          <w:bCs/>
          <w:lang w:bidi="ru-RU"/>
        </w:rPr>
        <w:t>Kleiner</w:t>
      </w:r>
      <w:proofErr w:type="spellEnd"/>
      <w:r w:rsidRPr="00826123">
        <w:rPr>
          <w:b/>
          <w:bCs/>
          <w:lang w:bidi="ru-RU"/>
        </w:rPr>
        <w:t xml:space="preserve">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https://sky.pro/wiki/python/metriki-kachestva-mashinnogo-obucheniya/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12"/>
    </w:p>
    <w:p w14:paraId="5F572E65" w14:textId="2B4161D9" w:rsidR="00742A6E" w:rsidRDefault="00742A6E" w:rsidP="00826123">
      <w:pPr>
        <w:pStyle w:val="a"/>
        <w:numPr>
          <w:ilvl w:val="0"/>
          <w:numId w:val="0"/>
        </w:numPr>
        <w:ind w:left="709"/>
        <w:rPr>
          <w:lang w:bidi="ru-RU"/>
        </w:rPr>
      </w:pPr>
      <w:r>
        <w:rPr>
          <w:lang w:bidi="ru-RU"/>
        </w:rPr>
        <w:br w:type="page"/>
      </w:r>
    </w:p>
    <w:p w14:paraId="524B74B9" w14:textId="74FB695B" w:rsidR="00742A6E" w:rsidRDefault="00742A6E" w:rsidP="00742A6E">
      <w:pPr>
        <w:pStyle w:val="1a"/>
        <w:rPr>
          <w:lang w:bidi="ru-RU"/>
        </w:rPr>
      </w:pPr>
      <w:bookmarkStart w:id="113" w:name="_Toc229062146"/>
      <w:r>
        <w:rPr>
          <w:lang w:bidi="ru-RU"/>
        </w:rPr>
        <w:lastRenderedPageBreak/>
        <w:t>ПРИЛОЖЕНИЯ</w:t>
      </w:r>
      <w:bookmarkEnd w:id="113"/>
    </w:p>
    <w:p w14:paraId="06539395" w14:textId="12E89615" w:rsidR="00742A6E" w:rsidRDefault="00742A6E" w:rsidP="00826123">
      <w:pPr>
        <w:pStyle w:val="a"/>
        <w:numPr>
          <w:ilvl w:val="0"/>
          <w:numId w:val="0"/>
        </w:numPr>
        <w:ind w:left="709"/>
        <w:rPr>
          <w:lang w:bidi="ru-RU"/>
        </w:rPr>
      </w:pPr>
      <w:r>
        <w:rPr>
          <w:lang w:bidi="ru-RU"/>
        </w:rPr>
        <w:br w:type="page"/>
      </w:r>
    </w:p>
    <w:p w14:paraId="7FD26C88" w14:textId="31F0D3B2" w:rsidR="00742A6E" w:rsidRDefault="00742A6E" w:rsidP="00742A6E">
      <w:pPr>
        <w:pStyle w:val="3a"/>
        <w:ind w:firstLine="0"/>
        <w:jc w:val="center"/>
        <w:rPr>
          <w:lang w:bidi="ru-RU"/>
        </w:rPr>
      </w:pPr>
      <w:bookmarkStart w:id="114" w:name="_Toc229062147"/>
      <w:r>
        <w:rPr>
          <w:lang w:bidi="ru-RU"/>
        </w:rPr>
        <w:lastRenderedPageBreak/>
        <w:t>Приложение А</w:t>
      </w:r>
      <w:bookmarkEnd w:id="114"/>
    </w:p>
    <w:p w14:paraId="334D4F57" w14:textId="77777777" w:rsidR="00742A6E" w:rsidRPr="00486C00" w:rsidRDefault="00742A6E" w:rsidP="00742A6E">
      <w:pPr>
        <w:spacing w:after="340"/>
        <w:jc w:val="center"/>
        <w:rPr>
          <w:rFonts w:cs="Times New Roman"/>
          <w:b/>
          <w:bCs/>
          <w:szCs w:val="28"/>
        </w:rPr>
      </w:pPr>
      <w:r w:rsidRPr="00486C00">
        <w:rPr>
          <w:rFonts w:cs="Times New Roman"/>
          <w:b/>
          <w:bCs/>
          <w:szCs w:val="28"/>
        </w:rPr>
        <w:t>Организационно-экономическое обоснование выпускной квалификационной работы</w:t>
      </w:r>
    </w:p>
    <w:p w14:paraId="7EF624CF" w14:textId="14CF0A70" w:rsidR="00742A6E" w:rsidRDefault="00742A6E" w:rsidP="00742A6E">
      <w:pPr>
        <w:pStyle w:val="1f4"/>
        <w:rPr>
          <w:lang w:bidi="ru-RU"/>
        </w:rPr>
      </w:pPr>
      <w:r w:rsidRPr="00742A6E">
        <w:rPr>
          <w:lang w:bidi="ru-RU"/>
        </w:rPr>
        <w:t>Организационно-экономическое обоснование выпускной квалификационной работы формализуется как задача подготовки к реализации ИТ-проекта и начинается с определения его участников.</w:t>
      </w:r>
    </w:p>
    <w:p w14:paraId="65D02009" w14:textId="6B5A9CF3" w:rsidR="00826123" w:rsidRPr="00826123" w:rsidRDefault="00826123" w:rsidP="00742A6E">
      <w:pPr>
        <w:pStyle w:val="1f4"/>
      </w:pPr>
      <w:r w:rsidRPr="00826123">
        <w:t>В проекте участвуют:</w:t>
      </w:r>
    </w:p>
    <w:p w14:paraId="0E441655" w14:textId="0D7036B6" w:rsidR="00826123" w:rsidRP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 xml:space="preserve">Руководитель </w:t>
      </w:r>
      <w:r>
        <w:rPr>
          <w:sz w:val="28"/>
          <w:lang w:bidi="ru-RU"/>
        </w:rPr>
        <w:t>–</w:t>
      </w:r>
      <w:r w:rsidRPr="00826123">
        <w:rPr>
          <w:sz w:val="28"/>
          <w:lang w:bidi="ru-RU"/>
        </w:rPr>
        <w:t xml:space="preserve"> владелец автоматизируемого бизнес-процесса. В рассматриваемом бизнес-процессе им является руководитель направления оценки и аналитики недвижимости.</w:t>
      </w:r>
    </w:p>
    <w:p w14:paraId="43D103D6" w14:textId="613D62CC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Руководитель ВКР бакалавра.</w:t>
      </w:r>
    </w:p>
    <w:p w14:paraId="0B041A55" w14:textId="58D1B6B9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Студент-выпускник, объединяющий следующие роли: аналитик, проектировщик, разработчик, технический писатель, тестировщик. Роли, выполняемые студентом, определяются темой ВКР совместно с руководителем ВКР.</w:t>
      </w:r>
    </w:p>
    <w:p w14:paraId="005BC9A0" w14:textId="57E33E37" w:rsidR="00826123" w:rsidRDefault="00826123" w:rsidP="00826123">
      <w:pPr>
        <w:pStyle w:val="afd"/>
      </w:pPr>
      <w:r>
        <w:t>Основные участники проекта выполняют в нём следующие функции:</w:t>
      </w:r>
    </w:p>
    <w:p w14:paraId="2A5D518E" w14:textId="7777777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>Владелец автоматизируемого бизнес-процесса: руководитель направления оценки и аналитики недвижимости, следит за процессом проектирования интеллектуальной системы анализа недвижимости. Участником проекта может быть лицо, занимающее руководящую должность в организации, которая является объектом исследования по теме ВКР и для которой предназначен результат проекта, над которым работает студент.</w:t>
      </w:r>
    </w:p>
    <w:p w14:paraId="2F197034" w14:textId="30761E6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 xml:space="preserve">Руководитель ВКР </w:t>
      </w:r>
      <w:r>
        <w:rPr>
          <w:lang w:bidi="ru-RU"/>
        </w:rPr>
        <w:t>–</w:t>
      </w:r>
      <w:r w:rsidRPr="00826123">
        <w:rPr>
          <w:lang w:bidi="ru-RU"/>
        </w:rPr>
        <w:t xml:space="preserve"> это сотрудник РТУ МИРЭА, который организует, планирует, оценивает и корректирует деятельность студента, оценивает получаемые им результаты, а также контролирует отдельные этапы работы, вносит необходимые коррективы и оценивает выполненную работу в целом, выступает в роли тимлида.</w:t>
      </w:r>
    </w:p>
    <w:p w14:paraId="28BA3B12" w14:textId="3D358964" w:rsidR="00B4568D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lastRenderedPageBreak/>
        <w:t xml:space="preserve">Студент </w:t>
      </w:r>
      <w:r>
        <w:rPr>
          <w:lang w:bidi="ru-RU"/>
        </w:rPr>
        <w:t>–</w:t>
      </w:r>
      <w:r w:rsidRPr="00826123">
        <w:rPr>
          <w:lang w:bidi="ru-RU"/>
        </w:rPr>
        <w:t xml:space="preserve"> в процессе проектирования ИТ-решения выполняет роли аналитика, проектировщика, разработчика, тестировщика и технического писателя:</w:t>
      </w:r>
    </w:p>
    <w:p w14:paraId="49E4A0DD" w14:textId="1EBA7895" w:rsidR="00B4568D" w:rsidRDefault="00B4568D" w:rsidP="00B4568D">
      <w:pPr>
        <w:pStyle w:val="20"/>
        <w:rPr>
          <w:lang w:bidi="ru-RU"/>
        </w:rPr>
      </w:pPr>
      <w:r w:rsidRPr="00B4568D">
        <w:t xml:space="preserve">в роли аналитика </w:t>
      </w:r>
      <w:r>
        <w:t>–</w:t>
      </w:r>
      <w:r w:rsidRPr="00B4568D">
        <w:t xml:space="preserve"> систематизирует требования к интеллектуальной системе анализа недвижимости, выполняет постановку задач, анализирует предметную область оценки стоимости аренды квартир и обеспечивает соответствие получаемых результатов поставленным требованиям;</w:t>
      </w:r>
    </w:p>
    <w:p w14:paraId="04A5153D" w14:textId="25874B6D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проектировщика </w:t>
      </w:r>
      <w:r>
        <w:rPr>
          <w:lang w:bidi="ru-RU"/>
        </w:rPr>
        <w:t xml:space="preserve">– </w:t>
      </w:r>
      <w:r w:rsidRPr="00B4568D">
        <w:rPr>
          <w:lang w:bidi="ru-RU"/>
        </w:rPr>
        <w:t>выполняет проектирование архитектуры ИТ-решения, состава модулей, пользовательского интерфейса, программных интерфейсов, структуры отчётов и логики взаимодействия компонентов системы;</w:t>
      </w:r>
    </w:p>
    <w:p w14:paraId="52656DFC" w14:textId="61D5B055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разработчика </w:t>
      </w:r>
      <w:r>
        <w:rPr>
          <w:lang w:bidi="ru-RU"/>
        </w:rPr>
        <w:t>–</w:t>
      </w:r>
      <w:r w:rsidRPr="00B4568D">
        <w:rPr>
          <w:lang w:bidi="ru-RU"/>
        </w:rPr>
        <w:t xml:space="preserve"> реализует программные компоненты системы: ML-сервис, </w:t>
      </w:r>
      <w:proofErr w:type="spellStart"/>
      <w:r w:rsidRPr="00B4568D">
        <w:rPr>
          <w:lang w:bidi="ru-RU"/>
        </w:rPr>
        <w:t>backend</w:t>
      </w:r>
      <w:proofErr w:type="spellEnd"/>
      <w:r w:rsidRPr="00B4568D">
        <w:rPr>
          <w:lang w:bidi="ru-RU"/>
        </w:rPr>
        <w:t>-шлюз, веб-интерфейс, обработку запросов, формирование прогноза, доверительного интервала, объяснений и подбор сопоставимых объектов;</w:t>
      </w:r>
    </w:p>
    <w:p w14:paraId="5DDA8F1C" w14:textId="6DBA1C1E" w:rsidR="00B4568D" w:rsidRDefault="00B4568D" w:rsidP="00B4568D">
      <w:pPr>
        <w:pStyle w:val="20"/>
        <w:rPr>
          <w:lang w:bidi="ru-RU"/>
        </w:rPr>
      </w:pPr>
      <w:r>
        <w:t xml:space="preserve">в роли тестировщика – проверяет корректность работы основных сценариев: </w:t>
      </w:r>
      <w:proofErr w:type="spellStart"/>
      <w:r>
        <w:t>геокодирование</w:t>
      </w:r>
      <w:proofErr w:type="spellEnd"/>
      <w:r>
        <w:t xml:space="preserve">, расчёт стоимости аренды, формирование интервала, подбор </w:t>
      </w:r>
      <w:proofErr w:type="spellStart"/>
      <w:r>
        <w:t>компараблов</w:t>
      </w:r>
      <w:proofErr w:type="spellEnd"/>
      <w:r>
        <w:t>, генерацию отчёта и обработку ошибок ввода;</w:t>
      </w:r>
    </w:p>
    <w:p w14:paraId="17D58A49" w14:textId="768D7806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технического писателя </w:t>
      </w:r>
      <w:r>
        <w:rPr>
          <w:lang w:bidi="ru-RU"/>
        </w:rPr>
        <w:t xml:space="preserve">– </w:t>
      </w:r>
      <w:r w:rsidRPr="00B4568D">
        <w:rPr>
          <w:lang w:bidi="ru-RU"/>
        </w:rPr>
        <w:t xml:space="preserve"> выполняет разработку технической и пользовательской документации, сопровождающей ИТ-решение.</w:t>
      </w:r>
    </w:p>
    <w:p w14:paraId="028E4B9A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Организация работ осуществляется на базе календарного планирования, которое включает в себя:</w:t>
      </w:r>
    </w:p>
    <w:p w14:paraId="27F70141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содержания проекта и декомпозицию работ;</w:t>
      </w:r>
    </w:p>
    <w:p w14:paraId="49F7D7D5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определение последовательности работ;</w:t>
      </w:r>
    </w:p>
    <w:p w14:paraId="441FE038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сроков, длительностей и логических связей работ;</w:t>
      </w:r>
    </w:p>
    <w:p w14:paraId="2C4265CF" w14:textId="7423C7EE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 xml:space="preserve">построение диаграммы </w:t>
      </w:r>
      <w:proofErr w:type="spellStart"/>
      <w:r>
        <w:rPr>
          <w:lang w:bidi="ru-RU"/>
        </w:rPr>
        <w:t>Ганта</w:t>
      </w:r>
      <w:proofErr w:type="spellEnd"/>
      <w:r>
        <w:rPr>
          <w:lang w:bidi="ru-RU"/>
        </w:rPr>
        <w:t>.</w:t>
      </w:r>
    </w:p>
    <w:p w14:paraId="1BB9F464" w14:textId="56047D3E" w:rsidR="00143CA6" w:rsidRDefault="00143CA6" w:rsidP="00B4568D">
      <w:pPr>
        <w:pStyle w:val="afd"/>
        <w:rPr>
          <w:lang w:bidi="ru-RU"/>
        </w:rPr>
      </w:pPr>
      <w:r w:rsidRPr="00143CA6">
        <w:rPr>
          <w:lang w:bidi="ru-RU"/>
        </w:rPr>
        <w:lastRenderedPageBreak/>
        <w:t xml:space="preserve">Состав работ планируется в соответствии с ГОСТ Р 59793-2021 «Информационные технологии. Комплекс стандартов на автоматизированные системы. Автоматизированные системы. Стадии создания». Выбираемый стандарт для определения этапов и работ по проекту определяется темой ВКР, то есть, по сути, тем, что будет являться результатом. В соответствии с этим в состав этапов и работ, представленных в Таблице </w:t>
      </w:r>
      <w:r>
        <w:rPr>
          <w:lang w:val="en-US" w:bidi="ru-RU"/>
        </w:rPr>
        <w:t>A</w:t>
      </w:r>
      <w:r w:rsidRPr="00143CA6">
        <w:rPr>
          <w:lang w:bidi="ru-RU"/>
        </w:rPr>
        <w:t>.1, могут быть внесены коррективы по согласованию с руководителем ВКР.</w:t>
      </w:r>
    </w:p>
    <w:p w14:paraId="17ADFBB5" w14:textId="77777777" w:rsidR="00143CA6" w:rsidRDefault="00143CA6" w:rsidP="00143CA6">
      <w:pPr>
        <w:rPr>
          <w:rFonts w:cs="Times New Roman"/>
          <w:szCs w:val="28"/>
        </w:rPr>
      </w:pPr>
      <w:r w:rsidRPr="003A53C0">
        <w:rPr>
          <w:rFonts w:cs="Times New Roman"/>
          <w:szCs w:val="28"/>
        </w:rPr>
        <w:t xml:space="preserve">В Таблице </w:t>
      </w:r>
      <w:r>
        <w:rPr>
          <w:rFonts w:cs="Times New Roman"/>
          <w:szCs w:val="28"/>
        </w:rPr>
        <w:t>А.1</w:t>
      </w:r>
      <w:r w:rsidRPr="003A53C0">
        <w:rPr>
          <w:rFonts w:cs="Times New Roman"/>
          <w:szCs w:val="28"/>
        </w:rPr>
        <w:t xml:space="preserve"> приведён состав этапов проектирования ИТ-решения, планирование сроков выполняется с учетом: </w:t>
      </w:r>
    </w:p>
    <w:p w14:paraId="089E12F1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шестидневной рабочей (учебной) недели руководителя ВКР</w:t>
      </w:r>
      <w:r>
        <w:rPr>
          <w:rFonts w:cs="Times New Roman"/>
          <w:szCs w:val="28"/>
        </w:rPr>
        <w:t xml:space="preserve"> и</w:t>
      </w:r>
      <w:r w:rsidRPr="001B0509">
        <w:rPr>
          <w:rFonts w:cs="Times New Roman"/>
          <w:szCs w:val="28"/>
        </w:rPr>
        <w:t xml:space="preserve"> студента</w:t>
      </w:r>
      <w:r>
        <w:rPr>
          <w:rFonts w:cs="Times New Roman"/>
          <w:szCs w:val="28"/>
        </w:rPr>
        <w:t>;</w:t>
      </w:r>
    </w:p>
    <w:p w14:paraId="33496644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выходных и праздничных дней</w:t>
      </w:r>
      <w:r>
        <w:rPr>
          <w:rFonts w:cs="Times New Roman"/>
          <w:szCs w:val="28"/>
        </w:rPr>
        <w:t>;</w:t>
      </w:r>
    </w:p>
    <w:p w14:paraId="21E519D1" w14:textId="2226315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 xml:space="preserve">состава участвующих в разработке исполнителей. </w:t>
      </w:r>
    </w:p>
    <w:p w14:paraId="272D9121" w14:textId="76F5E353" w:rsidR="00143CA6" w:rsidRDefault="00143CA6" w:rsidP="003E42C2">
      <w:pPr>
        <w:pStyle w:val="afff"/>
      </w:pPr>
      <w:r w:rsidRPr="00143CA6">
        <w:t>Таблица А.1 — Календарный план выполнения проекта</w:t>
      </w:r>
    </w:p>
    <w:tbl>
      <w:tblPr>
        <w:tblStyle w:val="91"/>
        <w:tblW w:w="4933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7"/>
        <w:gridCol w:w="1279"/>
        <w:gridCol w:w="1419"/>
        <w:gridCol w:w="849"/>
        <w:gridCol w:w="2556"/>
      </w:tblGrid>
      <w:tr w:rsidR="003E42C2" w:rsidRPr="00027E38" w14:paraId="4E2EE5FF" w14:textId="77777777" w:rsidTr="003E42C2">
        <w:trPr>
          <w:trHeight w:val="395"/>
          <w:jc w:val="center"/>
        </w:trPr>
        <w:tc>
          <w:tcPr>
            <w:tcW w:w="1788" w:type="pct"/>
            <w:tcBorders>
              <w:bottom w:val="single" w:sz="4" w:space="0" w:color="000000"/>
            </w:tcBorders>
            <w:vAlign w:val="center"/>
          </w:tcPr>
          <w:p w14:paraId="174671E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73" w:type="pct"/>
            <w:tcBorders>
              <w:bottom w:val="single" w:sz="4" w:space="0" w:color="000000"/>
            </w:tcBorders>
            <w:vAlign w:val="center"/>
          </w:tcPr>
          <w:p w14:paraId="048C345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</w:t>
            </w:r>
          </w:p>
          <w:p w14:paraId="11C182E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начала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47C82E8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 окончания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5AD39D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Кол-во раб. дней</w:t>
            </w:r>
          </w:p>
        </w:tc>
        <w:tc>
          <w:tcPr>
            <w:tcW w:w="1346" w:type="pct"/>
            <w:tcBorders>
              <w:bottom w:val="single" w:sz="4" w:space="0" w:color="000000"/>
            </w:tcBorders>
            <w:vAlign w:val="center"/>
          </w:tcPr>
          <w:p w14:paraId="41900C2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Исполнители</w:t>
            </w:r>
          </w:p>
        </w:tc>
      </w:tr>
      <w:tr w:rsidR="00027E38" w:rsidRPr="00027E38" w14:paraId="6CBB24D4" w14:textId="77777777" w:rsidTr="003E42C2">
        <w:trPr>
          <w:trHeight w:val="228"/>
          <w:jc w:val="center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vAlign w:val="center"/>
          </w:tcPr>
          <w:p w14:paraId="783A397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1 Формирование требований к проекту</w:t>
            </w:r>
          </w:p>
        </w:tc>
      </w:tr>
      <w:tr w:rsidR="003E42C2" w:rsidRPr="000223C9" w14:paraId="5110A27A" w14:textId="77777777" w:rsidTr="003E42C2">
        <w:trPr>
          <w:trHeight w:val="874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6280C56F" w14:textId="0B475F0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1.1 </w:t>
            </w:r>
            <w:r w:rsidRPr="000223C9">
              <w:rPr>
                <w:rFonts w:eastAsia="Calibri"/>
                <w:sz w:val="24"/>
                <w:szCs w:val="24"/>
              </w:rPr>
              <w:t>Обследование предметной области и обоснование необходимости создания проекта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01232D3D" w14:textId="6EF9A7C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3D8B1E94" w14:textId="4DC4D6B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D20EE0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691DD221" w14:textId="7AE524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направления оценки и аналитики недвижимости;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ВКР </w:t>
            </w:r>
          </w:p>
          <w:p w14:paraId="3813221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050DB28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06360A6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1.2 Формирование требований пользователя к проекту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6239A9FE" w14:textId="08948D4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593B654A" w14:textId="694D7A3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56A9B6E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7DB8348" w14:textId="5875B80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недвижимости;</w:t>
            </w:r>
          </w:p>
          <w:p w14:paraId="4B482B2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2AAD959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759B0957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18F47F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1.3 Оформление отчета о выполненной работе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76D78F05" w14:textId="3F9E947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4696B1D2" w14:textId="25C4E48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E309AA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9A90E6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54FA0580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</w:tcBorders>
            <w:vAlign w:val="center"/>
          </w:tcPr>
          <w:p w14:paraId="57C253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2. Разработка концепции проекта</w:t>
            </w:r>
          </w:p>
        </w:tc>
      </w:tr>
      <w:tr w:rsidR="003E42C2" w:rsidRPr="000223C9" w14:paraId="48300601" w14:textId="77777777" w:rsidTr="003E42C2">
        <w:trPr>
          <w:trHeight w:val="380"/>
          <w:jc w:val="center"/>
        </w:trPr>
        <w:tc>
          <w:tcPr>
            <w:tcW w:w="1788" w:type="pct"/>
            <w:vAlign w:val="center"/>
          </w:tcPr>
          <w:p w14:paraId="16B1D42C" w14:textId="53A23EF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2.1 </w:t>
            </w:r>
            <w:r w:rsidRPr="000223C9">
              <w:rPr>
                <w:rFonts w:eastAsia="Calibri"/>
                <w:sz w:val="24"/>
                <w:szCs w:val="24"/>
              </w:rPr>
              <w:t>Изучение объекта автоматизации и сценариев оценки недвижимости</w:t>
            </w:r>
          </w:p>
        </w:tc>
        <w:tc>
          <w:tcPr>
            <w:tcW w:w="673" w:type="pct"/>
            <w:vAlign w:val="center"/>
          </w:tcPr>
          <w:p w14:paraId="3F255933" w14:textId="773FD79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6DBE2BB" w14:textId="4CE94BF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C95D45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6AFEB34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2DC3FB" w14:textId="77777777" w:rsidTr="003E42C2">
        <w:trPr>
          <w:trHeight w:val="395"/>
          <w:jc w:val="center"/>
        </w:trPr>
        <w:tc>
          <w:tcPr>
            <w:tcW w:w="1788" w:type="pct"/>
            <w:vAlign w:val="center"/>
          </w:tcPr>
          <w:p w14:paraId="7563272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2.2 Проведение необходимых исследовательских работ</w:t>
            </w:r>
          </w:p>
        </w:tc>
        <w:tc>
          <w:tcPr>
            <w:tcW w:w="673" w:type="pct"/>
            <w:vAlign w:val="center"/>
          </w:tcPr>
          <w:p w14:paraId="77E21EB7" w14:textId="29B043B0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38C155FB" w14:textId="5B5A3FA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17.02.202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C0C4F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2F57BE5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979B522" w14:textId="3EF39C88" w:rsidR="00027E38" w:rsidRPr="000223C9" w:rsidRDefault="00027E38"/>
    <w:p w14:paraId="22C8D1AB" w14:textId="4FD5BD6F" w:rsidR="00027E38" w:rsidRPr="000223C9" w:rsidRDefault="00027E38" w:rsidP="00027E38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8"/>
        <w:gridCol w:w="1276"/>
        <w:gridCol w:w="1418"/>
        <w:gridCol w:w="849"/>
        <w:gridCol w:w="2551"/>
      </w:tblGrid>
      <w:tr w:rsidR="003E42C2" w:rsidRPr="000223C9" w14:paraId="33C09F2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AC44CBF" w14:textId="4C03F5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2.3 </w:t>
            </w:r>
            <w:r w:rsidRPr="000223C9">
              <w:rPr>
                <w:rFonts w:eastAsia="Calibri"/>
                <w:sz w:val="24"/>
                <w:szCs w:val="24"/>
              </w:rPr>
              <w:t>Разработка вариантов концепции ИТ-решения, выбор и согласование варианта, удовлетворяющего требованиям</w:t>
            </w:r>
            <w:r w:rsidRPr="00027E38">
              <w:rPr>
                <w:rFonts w:eastAsia="Calibri"/>
                <w:sz w:val="24"/>
                <w:szCs w:val="24"/>
              </w:rPr>
              <w:t xml:space="preserve"> </w:t>
            </w:r>
          </w:p>
        </w:tc>
        <w:tc>
          <w:tcPr>
            <w:tcW w:w="672" w:type="pct"/>
            <w:vAlign w:val="center"/>
          </w:tcPr>
          <w:p w14:paraId="57C1300D" w14:textId="065377C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295D3585" w14:textId="6DB1FD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7DAFE2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27548837" w14:textId="0E86BD8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70FA776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53C47B7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419EA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FA673B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2.4 Оценка рисков проекта</w:t>
            </w:r>
          </w:p>
        </w:tc>
        <w:tc>
          <w:tcPr>
            <w:tcW w:w="672" w:type="pct"/>
            <w:vAlign w:val="center"/>
          </w:tcPr>
          <w:p w14:paraId="2FB2C199" w14:textId="5233EF5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7B9DD60" w14:textId="16F6EAA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306EA11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F25BFF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77A88B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1E702A3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2.5 Оформление отчета о выполненной работе</w:t>
            </w:r>
          </w:p>
        </w:tc>
        <w:tc>
          <w:tcPr>
            <w:tcW w:w="672" w:type="pct"/>
            <w:vAlign w:val="center"/>
          </w:tcPr>
          <w:p w14:paraId="500F2BC8" w14:textId="1E73FF0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10F8845" w14:textId="15533CC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BEBBF7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E1E2B8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1A1C96F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3789843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3. Техническое задание</w:t>
            </w:r>
          </w:p>
        </w:tc>
      </w:tr>
      <w:tr w:rsidR="003E42C2" w:rsidRPr="000223C9" w14:paraId="30A079C4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26B97B8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3.1 Разработка и утверждение технического задания на ИТ-решение</w:t>
            </w:r>
          </w:p>
        </w:tc>
        <w:tc>
          <w:tcPr>
            <w:tcW w:w="672" w:type="pct"/>
            <w:vAlign w:val="center"/>
          </w:tcPr>
          <w:p w14:paraId="34C563A1" w14:textId="3375A839" w:rsidR="00027E38" w:rsidRPr="00027E38" w:rsidRDefault="00027E38" w:rsidP="00027E38">
            <w:pPr>
              <w:spacing w:line="240" w:lineRule="auto"/>
              <w:ind w:right="-85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24.02.202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38BF30E" w14:textId="11C9A5E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AF8123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19DF8F51" w14:textId="3AE1C69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3089C6E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2990FCD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nil"/>
            </w:tcBorders>
            <w:vAlign w:val="center"/>
          </w:tcPr>
          <w:p w14:paraId="176C129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3.2. Разработка документации</w:t>
            </w:r>
          </w:p>
        </w:tc>
        <w:tc>
          <w:tcPr>
            <w:tcW w:w="672" w:type="pct"/>
            <w:tcBorders>
              <w:bottom w:val="nil"/>
            </w:tcBorders>
            <w:vAlign w:val="center"/>
          </w:tcPr>
          <w:p w14:paraId="28131D01" w14:textId="3A2B13E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004C6E88" w14:textId="6F19D891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0F390F9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tcBorders>
              <w:bottom w:val="nil"/>
            </w:tcBorders>
            <w:vAlign w:val="center"/>
          </w:tcPr>
          <w:p w14:paraId="1B1869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95AA7F5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14FFEE0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4. Эскизный (пилотный) проект </w:t>
            </w:r>
          </w:p>
        </w:tc>
      </w:tr>
      <w:tr w:rsidR="003E42C2" w:rsidRPr="000223C9" w14:paraId="5C8939E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65EA24B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4.1 Разработка предварительных проектных решений 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28E671A" w14:textId="3AF4287E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0C163142" w14:textId="65D6762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18.03.202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A6C582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397F1D0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DC89A89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77E70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4.2 Разработка программного кода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8B304E2" w14:textId="0CFF42D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36CF47BD" w14:textId="7B4FBB2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8FFFE3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1FC96F8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C0235BA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63DD435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4.3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3A6D9568" w14:textId="1C13D7A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9099C16" w14:textId="77BFC866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20B5C1A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  <w:vAlign w:val="center"/>
          </w:tcPr>
          <w:p w14:paraId="77D2C5F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019E78D7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2BD4110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5. Технический проект</w:t>
            </w:r>
          </w:p>
        </w:tc>
      </w:tr>
      <w:tr w:rsidR="003E42C2" w:rsidRPr="000223C9" w14:paraId="2138A3FD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378E792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5.1 Разработка итоговых проектных решений</w:t>
            </w:r>
          </w:p>
        </w:tc>
        <w:tc>
          <w:tcPr>
            <w:tcW w:w="672" w:type="pct"/>
            <w:vAlign w:val="center"/>
          </w:tcPr>
          <w:p w14:paraId="6FCB2EC7" w14:textId="38732B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15.04.202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60CE6A86" w14:textId="17C5295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9D975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12</w:t>
            </w:r>
          </w:p>
        </w:tc>
        <w:tc>
          <w:tcPr>
            <w:tcW w:w="1344" w:type="pct"/>
            <w:vAlign w:val="center"/>
          </w:tcPr>
          <w:p w14:paraId="5681E731" w14:textId="77F5F664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508F36D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F28DF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4F7E36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5.2 Разработка итоговой архитектуры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04DA91C7" w14:textId="6A2D33A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50171FBC" w14:textId="7A5E6F1C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22296217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28A4CA5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AB9361E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395"/>
        </w:trPr>
        <w:tc>
          <w:tcPr>
            <w:tcW w:w="1790" w:type="pct"/>
          </w:tcPr>
          <w:p w14:paraId="783C54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5.3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Доработка программного кода ИТ-решения</w:t>
            </w:r>
          </w:p>
        </w:tc>
        <w:tc>
          <w:tcPr>
            <w:tcW w:w="672" w:type="pct"/>
            <w:vAlign w:val="center"/>
          </w:tcPr>
          <w:p w14:paraId="3D8E3F26" w14:textId="738B59F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5196641" w14:textId="3825008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A74901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14</w:t>
            </w:r>
          </w:p>
        </w:tc>
        <w:tc>
          <w:tcPr>
            <w:tcW w:w="1344" w:type="pct"/>
          </w:tcPr>
          <w:p w14:paraId="34C8E9A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4D2F47E3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765"/>
        </w:trPr>
        <w:tc>
          <w:tcPr>
            <w:tcW w:w="1790" w:type="pct"/>
          </w:tcPr>
          <w:p w14:paraId="4E5DCD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5.4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7F914A3C" w14:textId="726B6D29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03D9D510" w14:textId="639FB5F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.06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56CF84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</w:tcPr>
          <w:p w14:paraId="721FE8B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29A39A5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7DADE9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6. Рабочая документация </w:t>
            </w:r>
          </w:p>
        </w:tc>
      </w:tr>
      <w:tr w:rsidR="003E42C2" w:rsidRPr="000223C9" w14:paraId="75E8CD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1A2534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6.1 Разработка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B616039" w14:textId="2AA7EF0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1B54299" w14:textId="246641FD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1C8C3E4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E0FF9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1BED6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F0FB98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6.2 Формирование комплекта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194E2EDE" w14:textId="11325838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768A9A0" w14:textId="65A240C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5405B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4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0F21290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292E0582" w14:textId="77777777" w:rsidR="003E42C2" w:rsidRPr="000223C9" w:rsidRDefault="003E42C2" w:rsidP="003E42C2">
      <w:pPr>
        <w:spacing w:line="240" w:lineRule="auto"/>
        <w:rPr>
          <w:rFonts w:cs="Times New Roman"/>
          <w:i/>
          <w:sz w:val="24"/>
        </w:rPr>
      </w:pPr>
    </w:p>
    <w:p w14:paraId="26132A56" w14:textId="659612CF" w:rsidR="003E42C2" w:rsidRPr="000223C9" w:rsidRDefault="003E42C2" w:rsidP="003E42C2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487"/>
        <w:gridCol w:w="1257"/>
        <w:gridCol w:w="1399"/>
        <w:gridCol w:w="1023"/>
        <w:gridCol w:w="2326"/>
      </w:tblGrid>
      <w:tr w:rsidR="00BC545F" w:rsidRPr="000223C9" w14:paraId="0730BF33" w14:textId="77777777" w:rsidTr="003E42C2">
        <w:trPr>
          <w:trHeight w:val="395"/>
          <w:jc w:val="center"/>
        </w:trPr>
        <w:tc>
          <w:tcPr>
            <w:tcW w:w="18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126DCAE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6.3 </w:t>
            </w:r>
            <w:r w:rsidRPr="000223C9">
              <w:rPr>
                <w:color w:val="121212"/>
                <w:sz w:val="24"/>
                <w:szCs w:val="24"/>
              </w:rPr>
              <w:t>Расчёт затрат на проведение работ</w:t>
            </w:r>
          </w:p>
        </w:tc>
        <w:tc>
          <w:tcPr>
            <w:tcW w:w="66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AED05B4" w14:textId="29F9904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00CC63" w14:textId="569291D4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23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23ADF7D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5</w:t>
            </w:r>
          </w:p>
        </w:tc>
        <w:tc>
          <w:tcPr>
            <w:tcW w:w="1225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40AA38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BB2910D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7423C7B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7. Ввод в действие </w:t>
            </w:r>
          </w:p>
        </w:tc>
      </w:tr>
      <w:tr w:rsidR="00BC545F" w:rsidRPr="000223C9" w14:paraId="6E55D1AE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2C736F1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7.1 Подготовка объекта автоматизации к вводу ИТ-решения в действие</w:t>
            </w:r>
          </w:p>
        </w:tc>
        <w:tc>
          <w:tcPr>
            <w:tcW w:w="662" w:type="pct"/>
            <w:vAlign w:val="center"/>
          </w:tcPr>
          <w:p w14:paraId="6378ED17" w14:textId="77F1F6F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312C663F" w14:textId="580EBF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vAlign w:val="center"/>
          </w:tcPr>
          <w:p w14:paraId="0F5B3F07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vAlign w:val="center"/>
          </w:tcPr>
          <w:p w14:paraId="3A8DB59A" w14:textId="18B53172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697CA86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7B270A3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000000"/>
            </w:tcBorders>
            <w:vAlign w:val="center"/>
          </w:tcPr>
          <w:p w14:paraId="6D5A04FB" w14:textId="64C6731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7.2 </w:t>
            </w:r>
            <w:r w:rsidR="000223C9" w:rsidRPr="000223C9">
              <w:rPr>
                <w:rFonts w:eastAsia="Calibri"/>
                <w:sz w:val="24"/>
                <w:szCs w:val="24"/>
              </w:rPr>
              <w:t>Подготовка пользовательской инструкции</w:t>
            </w:r>
          </w:p>
        </w:tc>
        <w:tc>
          <w:tcPr>
            <w:tcW w:w="662" w:type="pct"/>
            <w:tcBorders>
              <w:bottom w:val="single" w:sz="4" w:space="0" w:color="000000"/>
            </w:tcBorders>
            <w:vAlign w:val="center"/>
          </w:tcPr>
          <w:p w14:paraId="317E0C4B" w14:textId="7E020B4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tcBorders>
              <w:bottom w:val="single" w:sz="4" w:space="0" w:color="000000"/>
            </w:tcBorders>
            <w:vAlign w:val="center"/>
          </w:tcPr>
          <w:p w14:paraId="4BAA5D81" w14:textId="43C7F4B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tcBorders>
              <w:bottom w:val="single" w:sz="4" w:space="0" w:color="000000"/>
            </w:tcBorders>
            <w:vAlign w:val="center"/>
          </w:tcPr>
          <w:p w14:paraId="61D209E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tcBorders>
              <w:bottom w:val="single" w:sz="4" w:space="0" w:color="000000"/>
            </w:tcBorders>
            <w:vAlign w:val="center"/>
          </w:tcPr>
          <w:p w14:paraId="51D306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1FF765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0397D364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7.3 Комплектация ИТ-решения поставляемыми изделиями </w:t>
            </w:r>
          </w:p>
        </w:tc>
        <w:tc>
          <w:tcPr>
            <w:tcW w:w="662" w:type="pct"/>
            <w:vAlign w:val="center"/>
          </w:tcPr>
          <w:p w14:paraId="72956350" w14:textId="0CCDE42C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680FF8E9" w14:textId="57E39374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vAlign w:val="center"/>
          </w:tcPr>
          <w:p w14:paraId="47CCDE6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vAlign w:val="center"/>
          </w:tcPr>
          <w:p w14:paraId="197E0F5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78451A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29628F4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7.4 Развертывание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45201387" w14:textId="13F7AC5B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A99EF5E" w14:textId="38FC970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7E80D45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2F6017A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8D76B94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64FFAB5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7.5 Тестирование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3F5D31F3" w14:textId="603C73BD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5520F17" w14:textId="17B190D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6819E1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43DBF87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75059C69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2B470D1F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7.6 Ввод ИТ-решения в эксплуатацию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5FCF1781" w14:textId="63119243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26C5A760" w14:textId="0845273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7B2DCDA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73CF5BE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6B36A60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734E4CC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7.7 Проведение приемочных испытаний</w:t>
            </w:r>
          </w:p>
        </w:tc>
        <w:tc>
          <w:tcPr>
            <w:tcW w:w="662" w:type="pct"/>
            <w:vAlign w:val="center"/>
          </w:tcPr>
          <w:p w14:paraId="1DE41FAC" w14:textId="30D05A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vAlign w:val="center"/>
          </w:tcPr>
          <w:p w14:paraId="539FD7EF" w14:textId="23B4B1D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vAlign w:val="center"/>
          </w:tcPr>
          <w:p w14:paraId="362BCC7C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225" w:type="pct"/>
            <w:vAlign w:val="center"/>
          </w:tcPr>
          <w:p w14:paraId="495070A9" w14:textId="013DC56A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2DFEE56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 Разработчик проекта</w:t>
            </w:r>
          </w:p>
        </w:tc>
      </w:tr>
      <w:tr w:rsidR="00BC545F" w:rsidRPr="008537BF" w14:paraId="75CD57D0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4C04A311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7.8 Сопровождение апробации ИТ-решения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68F093DF" w14:textId="5FDAD740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7065C3E6" w14:textId="1808EB39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B19525B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65793404" w14:textId="77777777" w:rsidR="00BC545F" w:rsidRPr="0052361D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5458D4B" w14:textId="1F99D287" w:rsidR="00143CA6" w:rsidRDefault="000223C9" w:rsidP="000223C9">
      <w:pPr>
        <w:pStyle w:val="afd"/>
        <w:spacing w:before="340"/>
      </w:pPr>
      <w:r>
        <w:t>Таким образом, на разработку отводится 142 рабочих дня.</w:t>
      </w:r>
    </w:p>
    <w:p w14:paraId="10756B22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широко используется для визуализации хода выполнения задач, планирования ресурсов, графика рабочего времени и других данных, которые представляются набором временных интервалов. Она необходима для соблюдения сроков выполнения работ, и, соответственно, анализа хода проектирования ИТ-решения. </w:t>
      </w:r>
      <w:bookmarkStart w:id="115" w:name="_Hlk162872040"/>
      <w:r w:rsidRPr="000223C9">
        <w:rPr>
          <w:lang w:bidi="ru-RU"/>
        </w:rPr>
        <w:t xml:space="preserve"> </w:t>
      </w:r>
    </w:p>
    <w:p w14:paraId="039BA968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lastRenderedPageBreak/>
        <w:t>Календарный план-график</w:t>
      </w:r>
      <w:bookmarkEnd w:id="115"/>
      <w:r w:rsidRPr="000223C9">
        <w:rPr>
          <w:lang w:bidi="ru-RU"/>
        </w:rPr>
        <w:t xml:space="preserve"> (диаграмма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>), разработанный в соответствии с данными из Таблицы А.1, представлен на Рисунках А.1 и А.2.</w:t>
      </w:r>
    </w:p>
    <w:p w14:paraId="05BEBB26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>Рисунок А.1 отражает этапы и работы в рамках проекта, участников на каждом этапе, дату начала и завершения, а также длительность в часах как каждой работы, так и этапа.</w:t>
      </w:r>
    </w:p>
    <w:p w14:paraId="6B2E4E2C" w14:textId="17BE866B" w:rsid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Рисунок А.2 отражает непосредственно саму диаграмму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с учетом последовательного выполнения работ.</w:t>
      </w:r>
    </w:p>
    <w:p w14:paraId="033783E7" w14:textId="5517B8F6" w:rsidR="00813887" w:rsidRDefault="00813887" w:rsidP="00813887">
      <w:pPr>
        <w:pStyle w:val="afd"/>
        <w:ind w:firstLine="0"/>
        <w:jc w:val="center"/>
        <w:rPr>
          <w:lang w:bidi="ru-RU"/>
        </w:rPr>
      </w:pPr>
      <w:r w:rsidRPr="00813887">
        <w:rPr>
          <w:noProof/>
          <w:lang w:bidi="ru-RU"/>
        </w:rPr>
        <w:drawing>
          <wp:inline distT="0" distB="0" distL="0" distR="0" wp14:anchorId="6005F68E" wp14:editId="555D0DCD">
            <wp:extent cx="6250550" cy="488034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2045" cy="488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F94D4" w14:textId="5AA02F26" w:rsidR="00813887" w:rsidRDefault="00813887" w:rsidP="00813887">
      <w:pPr>
        <w:pStyle w:val="1f2"/>
        <w:rPr>
          <w:lang w:bidi="ru-RU"/>
        </w:rPr>
      </w:pPr>
      <w:r w:rsidRPr="00813887">
        <w:rPr>
          <w:lang w:bidi="ru-RU"/>
        </w:rPr>
        <w:t>Рисунок А.1 — Календарный план-график (Часть 1)</w:t>
      </w:r>
    </w:p>
    <w:p w14:paraId="6F631117" w14:textId="05F39507" w:rsidR="00567F88" w:rsidRDefault="00567F88" w:rsidP="00567F88">
      <w:pPr>
        <w:pStyle w:val="1f2"/>
        <w:ind w:firstLine="0"/>
        <w:rPr>
          <w:lang w:bidi="ru-RU"/>
        </w:rPr>
      </w:pPr>
      <w:r>
        <w:rPr>
          <w:noProof/>
        </w:rPr>
        <w:lastRenderedPageBreak/>
        <w:drawing>
          <wp:inline distT="0" distB="0" distL="0" distR="0" wp14:anchorId="73513007" wp14:editId="36176E29">
            <wp:extent cx="6120765" cy="4043045"/>
            <wp:effectExtent l="0" t="0" r="13335" b="14605"/>
            <wp:docPr id="11" name="Диаграмма 11">
              <a:extLst xmlns:a="http://schemas.openxmlformats.org/drawingml/2006/main">
                <a:ext uri="{FF2B5EF4-FFF2-40B4-BE49-F238E27FC236}">
                  <a16:creationId xmlns:a16="http://schemas.microsoft.com/office/drawing/2014/main" id="{55224CF6-8098-420B-9513-624D6C08762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  <w:r>
        <w:rPr>
          <w:lang w:bidi="ru-RU"/>
        </w:rPr>
        <w:br/>
      </w:r>
      <w:r w:rsidRPr="00813887">
        <w:rPr>
          <w:lang w:bidi="ru-RU"/>
        </w:rPr>
        <w:t xml:space="preserve">Рисунок А.1 — Календарный план-график (Часть </w:t>
      </w:r>
      <w:r>
        <w:rPr>
          <w:lang w:bidi="ru-RU"/>
        </w:rPr>
        <w:t>2</w:t>
      </w:r>
      <w:r w:rsidRPr="00813887">
        <w:rPr>
          <w:lang w:bidi="ru-RU"/>
        </w:rPr>
        <w:t>)</w:t>
      </w:r>
    </w:p>
    <w:p w14:paraId="2B01EA55" w14:textId="77777777" w:rsidR="00567F88" w:rsidRDefault="00567F88" w:rsidP="00567F88">
      <w:pPr>
        <w:rPr>
          <w:rFonts w:cs="Times New Roman"/>
          <w:szCs w:val="28"/>
        </w:rPr>
      </w:pPr>
      <w:r w:rsidRPr="00A05FA0">
        <w:rPr>
          <w:rFonts w:cs="Times New Roman"/>
          <w:szCs w:val="28"/>
        </w:rPr>
        <w:t xml:space="preserve">После организации и планировании работ, а именно построения календарного </w:t>
      </w:r>
      <w:r w:rsidRPr="0035549C">
        <w:rPr>
          <w:rFonts w:cs="Times New Roman"/>
          <w:szCs w:val="28"/>
        </w:rPr>
        <w:t>плана далее рассмотрен расчет</w:t>
      </w:r>
      <w:r w:rsidRPr="00A05FA0">
        <w:rPr>
          <w:rFonts w:cs="Times New Roman"/>
          <w:szCs w:val="28"/>
        </w:rPr>
        <w:t xml:space="preserve"> затрат на проведение работ</w:t>
      </w:r>
      <w:r>
        <w:rPr>
          <w:rFonts w:cs="Times New Roman"/>
          <w:szCs w:val="28"/>
        </w:rPr>
        <w:t>.</w:t>
      </w:r>
    </w:p>
    <w:p w14:paraId="03878FF5" w14:textId="77777777" w:rsidR="00567F88" w:rsidRPr="002D6C43" w:rsidRDefault="00567F88" w:rsidP="00567F88">
      <w:pPr>
        <w:pStyle w:val="ab"/>
        <w:ind w:left="0" w:firstLine="720"/>
        <w:rPr>
          <w:rFonts w:cs="Times New Roman"/>
          <w:b/>
          <w:szCs w:val="28"/>
        </w:rPr>
      </w:pPr>
      <w:r w:rsidRPr="002D6C43">
        <w:rPr>
          <w:rFonts w:eastAsia="Calibri" w:cs="Times New Roman"/>
          <w:szCs w:val="28"/>
          <w:shd w:val="clear" w:color="auto" w:fill="FFFFFF"/>
        </w:rPr>
        <w:t>Себестоимость проектирования ИТ-решения складывается из затрат по следующим статьям:</w:t>
      </w:r>
    </w:p>
    <w:p w14:paraId="02AA4BA7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основная заработная плата;</w:t>
      </w:r>
    </w:p>
    <w:p w14:paraId="5A24E822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дополнительная заработная плата</w:t>
      </w:r>
      <w:r>
        <w:rPr>
          <w:rFonts w:cs="Times New Roman"/>
          <w:szCs w:val="28"/>
        </w:rPr>
        <w:t>;</w:t>
      </w:r>
    </w:p>
    <w:p w14:paraId="54EA4F79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страховые взносы — 30% от фонда оплаты труда (ФОТ), а также 0,2% </w:t>
      </w:r>
      <w:r w:rsidRPr="0003688A">
        <w:rPr>
          <w:rFonts w:cs="Times New Roman"/>
          <w:szCs w:val="28"/>
        </w:rPr>
        <w:t>— ставка за травматизм</w:t>
      </w:r>
      <w:r w:rsidRPr="002D6C43">
        <w:rPr>
          <w:rFonts w:cs="Times New Roman"/>
          <w:szCs w:val="28"/>
        </w:rPr>
        <w:t>;</w:t>
      </w:r>
    </w:p>
    <w:p w14:paraId="3BF7ADBF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материалы, покупные изделия и полуфабрикаты, а также до 20% от соответствующей суммы на транспортно-заготовительные расходы (ТЗР);</w:t>
      </w:r>
    </w:p>
    <w:p w14:paraId="27D15B98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расходы на приобретение компьютерной техники и программного обеспечения, а также до 20% от соответствующей суммы на ТЗР;</w:t>
      </w:r>
    </w:p>
    <w:p w14:paraId="25B39C94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lastRenderedPageBreak/>
        <w:t>амортизационные отчисления по используемому в проекте оборудованию;</w:t>
      </w:r>
    </w:p>
    <w:p w14:paraId="768AA2BE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эксплуатационные расходы, связанные с использованием компьютерной техники;</w:t>
      </w:r>
    </w:p>
    <w:p w14:paraId="3F925014" w14:textId="77777777" w:rsidR="00567F88" w:rsidRPr="0003688A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накладные </w:t>
      </w:r>
      <w:r w:rsidRPr="0003688A">
        <w:rPr>
          <w:rFonts w:cs="Times New Roman"/>
          <w:szCs w:val="28"/>
        </w:rPr>
        <w:t>расходы — до 150% от основной заработной платы.</w:t>
      </w:r>
    </w:p>
    <w:p w14:paraId="078BAC3E" w14:textId="57CB159A" w:rsidR="00567F88" w:rsidRDefault="00B15776" w:rsidP="006A480A">
      <w:pPr>
        <w:pStyle w:val="afd"/>
        <w:rPr>
          <w:lang w:bidi="ru-RU"/>
        </w:rPr>
      </w:pPr>
      <w:r w:rsidRPr="00B15776">
        <w:rPr>
          <w:lang w:bidi="ru-RU"/>
        </w:rPr>
        <w:t>Результат анализа размера оплаты труда в регионе расположения объекта исследования:</w:t>
      </w:r>
      <w:r>
        <w:rPr>
          <w:lang w:bidi="ru-RU"/>
        </w:rPr>
        <w:t xml:space="preserve"> </w:t>
      </w:r>
      <w:r w:rsidRPr="00B15776">
        <w:rPr>
          <w:lang w:bidi="ru-RU"/>
        </w:rPr>
        <w:t>город Москва, представлен в Таблице А.2.</w:t>
      </w:r>
    </w:p>
    <w:p w14:paraId="5CA52E28" w14:textId="149DCA88" w:rsidR="005A446E" w:rsidRDefault="006A480A" w:rsidP="006A480A">
      <w:pPr>
        <w:pStyle w:val="afd"/>
        <w:rPr>
          <w:lang w:bidi="ru-RU"/>
        </w:rPr>
        <w:sectPr w:rsidR="005A446E" w:rsidSect="003E42C2">
          <w:footerReference w:type="default" r:id="rId19"/>
          <w:pgSz w:w="11906" w:h="16838"/>
          <w:pgMar w:top="1134" w:right="566" w:bottom="1134" w:left="1701" w:header="708" w:footer="708" w:gutter="0"/>
          <w:cols w:space="708"/>
          <w:docGrid w:linePitch="360"/>
        </w:sectPr>
      </w:pPr>
      <w:r w:rsidRPr="006A480A">
        <w:rPr>
          <w:lang w:bidi="ru-RU"/>
        </w:rPr>
        <w:t>Согласно Производственному календарю на 2026 год, годовой фонд рабочего времени при шестидневной рабочей неделе составит 299 рабочих дней, при пятидневной рабочей неделе составит 247 рабочих дней.</w:t>
      </w:r>
    </w:p>
    <w:p w14:paraId="1E7C4D63" w14:textId="3A1601C4" w:rsidR="005A446E" w:rsidRDefault="005A446E" w:rsidP="005A446E">
      <w:pPr>
        <w:pStyle w:val="afff"/>
        <w:rPr>
          <w:lang w:bidi="ru-RU"/>
        </w:rPr>
      </w:pPr>
      <w:r w:rsidRPr="0035549C">
        <w:lastRenderedPageBreak/>
        <w:t xml:space="preserve">Таблица </w:t>
      </w:r>
      <w:r>
        <w:t>А</w:t>
      </w:r>
      <w:r w:rsidRPr="0035549C">
        <w:t>.2 — Размер оплаты труда в регионе по должностям</w:t>
      </w:r>
    </w:p>
    <w:tbl>
      <w:tblPr>
        <w:tblW w:w="14520" w:type="dxa"/>
        <w:tblLook w:val="04A0" w:firstRow="1" w:lastRow="0" w:firstColumn="1" w:lastColumn="0" w:noHBand="0" w:noVBand="1"/>
      </w:tblPr>
      <w:tblGrid>
        <w:gridCol w:w="2500"/>
        <w:gridCol w:w="1300"/>
        <w:gridCol w:w="8400"/>
        <w:gridCol w:w="2320"/>
      </w:tblGrid>
      <w:tr w:rsidR="005A446E" w:rsidRPr="005A446E" w14:paraId="717C42DA" w14:textId="77777777" w:rsidTr="005A446E">
        <w:trPr>
          <w:trHeight w:val="1035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D3E473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FC2E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Ряд значений</w:t>
            </w:r>
          </w:p>
        </w:tc>
        <w:tc>
          <w:tcPr>
            <w:tcW w:w="8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406F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Источник данных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AC67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Медианное значение оплаты труда, руб.</w:t>
            </w:r>
          </w:p>
        </w:tc>
      </w:tr>
      <w:tr w:rsidR="005A446E" w:rsidRPr="005A446E" w14:paraId="4E4912E3" w14:textId="77777777" w:rsidTr="005A446E">
        <w:trPr>
          <w:trHeight w:val="570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471DA8F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E9059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188729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https://hh.ru/search/vacancy?text=руководитель+аналитики+недвижимости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A09A3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</w:tr>
      <w:tr w:rsidR="005A446E" w:rsidRPr="005A446E" w14:paraId="3141E41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65F5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63598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6E653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https://www.superjob.ru/vacancy/search/?keywords=руководитель%20аналитики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E9CCA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6DFB9B6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8707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5E855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2DBF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https://moskva.gorodrabot.ru/руководитель_аналитики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0675B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3F62E41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464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E0B2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155 000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22EB02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https://hh.ru/search/vacancy?text=руководитель+направления+аналитики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28955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9C3A057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5952E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CF035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C132F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https://hh.ru/search/vacancy?text=руководитель+оценки+недвижимости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CD3D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AE38345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0EAED9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A8BAD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7151B9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0DE0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</w:tr>
      <w:tr w:rsidR="005A446E" w:rsidRPr="005A446E" w14:paraId="39030C74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2FD32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C40D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A48D5A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8618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4E6805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19AC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9AA51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BB7D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9E30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6F73A40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687D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26DF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C4ED23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47F5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0EF21F93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8281E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BDDD1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0D7D6A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3BFC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5F74A130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9B206C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BB83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D9E389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https://hh.ru/search/vacancy?text=разработчик+python+backend+junior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E20F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</w:tr>
      <w:tr w:rsidR="005A446E" w:rsidRPr="005A446E" w14:paraId="296B9D0A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58A46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A6CCF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80 000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12149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https://hh.ru/search/vacancy?text=backend+разработчик+стажер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DD9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5CA3C5D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7444C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8040D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E44662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https://hh.ru/search/vacancy?text=python+разработчик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109F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05CF592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7A7C1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F6B8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F201AC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https://hh.ru/search/vacancy?text=go+backend+разработчик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B0529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D95C97B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45BAE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201A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195CD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https://hh.ru/search/vacancy?text=разработчик+проекта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E77C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154110B" w14:textId="525EEB78" w:rsidR="005A446E" w:rsidRDefault="005A446E" w:rsidP="006A480A">
      <w:pPr>
        <w:pStyle w:val="afd"/>
        <w:rPr>
          <w:lang w:bidi="ru-RU"/>
        </w:rPr>
        <w:sectPr w:rsidR="005A446E" w:rsidSect="005A446E">
          <w:pgSz w:w="16838" w:h="11906" w:orient="landscape"/>
          <w:pgMar w:top="1701" w:right="1134" w:bottom="566" w:left="1134" w:header="708" w:footer="708" w:gutter="0"/>
          <w:cols w:space="708"/>
          <w:docGrid w:linePitch="381"/>
        </w:sectPr>
      </w:pPr>
    </w:p>
    <w:p w14:paraId="728EC52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lastRenderedPageBreak/>
        <w:t xml:space="preserve">Дневная тарифная ставка (ТС) по каждому участнику может быть рассчитана следующим образом: </w:t>
      </w:r>
    </w:p>
    <w:p w14:paraId="6A2F650D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</w:p>
    <w:p w14:paraId="3744A0E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ТС=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ОК×12</m:t>
            </m:r>
          </m:num>
          <m:den>
            <m:r>
              <w:rPr>
                <w:rFonts w:ascii="Cambria Math" w:hAnsi="Cambria Math" w:cs="Times New Roman"/>
                <w:szCs w:val="28"/>
              </w:rPr>
              <m:t>НРВ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 w:rsidRPr="005A446E">
        <w:rPr>
          <w:rFonts w:eastAsiaTheme="minorEastAsia" w:cs="Times New Roman"/>
          <w:szCs w:val="28"/>
        </w:rPr>
        <w:t xml:space="preserve">                                                                    (А.1)</w:t>
      </w:r>
    </w:p>
    <w:p w14:paraId="5EDE91F1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</w:p>
    <w:p w14:paraId="1B91AF55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 xml:space="preserve">ТС </m:t>
        </m:r>
      </m:oMath>
      <w:r w:rsidRPr="005A446E">
        <w:rPr>
          <w:rFonts w:cs="Times New Roman"/>
          <w:szCs w:val="28"/>
        </w:rPr>
        <w:t>— дневная тарифная ставка, руб. в день;</w:t>
      </w:r>
    </w:p>
    <w:p w14:paraId="3F000F1E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 xml:space="preserve">ОК </m:t>
        </m:r>
      </m:oMath>
      <w:r w:rsidRPr="005A446E">
        <w:rPr>
          <w:rFonts w:cs="Times New Roman"/>
          <w:szCs w:val="28"/>
        </w:rPr>
        <w:t xml:space="preserve">— месячный оклад участника проекта, </w:t>
      </w:r>
      <w:proofErr w:type="spellStart"/>
      <w:r w:rsidRPr="005A446E">
        <w:rPr>
          <w:rFonts w:cs="Times New Roman"/>
          <w:szCs w:val="28"/>
        </w:rPr>
        <w:t>руб</w:t>
      </w:r>
      <w:proofErr w:type="spellEnd"/>
      <w:r w:rsidRPr="005A446E">
        <w:rPr>
          <w:rFonts w:cs="Times New Roman"/>
          <w:szCs w:val="28"/>
        </w:rPr>
        <w:t>;</w:t>
      </w:r>
    </w:p>
    <w:p w14:paraId="1B2C579E" w14:textId="77777777" w:rsid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12 — число месяцев в году, </w:t>
      </w:r>
      <w:proofErr w:type="spellStart"/>
      <w:r w:rsidRPr="005A446E">
        <w:rPr>
          <w:rFonts w:cs="Times New Roman"/>
          <w:szCs w:val="28"/>
        </w:rPr>
        <w:t>руб</w:t>
      </w:r>
      <w:proofErr w:type="spellEnd"/>
      <w:r w:rsidRPr="005A446E">
        <w:rPr>
          <w:rFonts w:cs="Times New Roman"/>
          <w:szCs w:val="28"/>
        </w:rPr>
        <w:t>;</w:t>
      </w:r>
    </w:p>
    <w:p w14:paraId="40455273" w14:textId="475FC80B" w:rsidR="006A480A" w:rsidRDefault="005A446E" w:rsidP="005A446E">
      <w:pPr>
        <w:ind w:firstLine="0"/>
        <w:contextualSpacing w:val="0"/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/>
          </w:rPr>
          <m:t xml:space="preserve">НРВ </m:t>
        </m:r>
      </m:oMath>
      <w:r w:rsidRPr="005A446E">
        <w:t xml:space="preserve">— годовой фонд рабочего времени, в </w:t>
      </w:r>
      <w:proofErr w:type="spellStart"/>
      <w:r w:rsidRPr="005A446E">
        <w:t>дн</w:t>
      </w:r>
      <w:proofErr w:type="spellEnd"/>
      <w:r w:rsidRPr="005A446E">
        <w:t>.</w:t>
      </w:r>
    </w:p>
    <w:p w14:paraId="408A2F67" w14:textId="2054DC4C" w:rsidR="005A446E" w:rsidRDefault="005A446E" w:rsidP="005A446E">
      <w:pPr>
        <w:pStyle w:val="afd"/>
      </w:pPr>
      <w:r w:rsidRPr="005A446E">
        <w:t>В Таблице А.3 приведен расчет заработной платы участников проекта. Количество рабочих дней для каждой роли определяется на основе Таблицы А.1 с учетом участия в выполнении работ.</w:t>
      </w:r>
    </w:p>
    <w:p w14:paraId="72942061" w14:textId="75EFF5F4" w:rsid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.3 — Расчет основной заработанной платы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2C057E45" w14:textId="77777777" w:rsidTr="00B929E6">
        <w:trPr>
          <w:trHeight w:val="945"/>
        </w:trPr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BB7EB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этапа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F8563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171B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Месячный оклад, руб.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44A0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день, руб.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DF3C7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 рабочих дней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2008F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этап, руб.</w:t>
            </w:r>
          </w:p>
        </w:tc>
      </w:tr>
      <w:tr w:rsidR="00B929E6" w:rsidRPr="00B929E6" w14:paraId="4451C91B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69C9E4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1. Формирование требований к проекту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6012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C56B4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1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45D0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0FC7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15 600</w:t>
            </w:r>
          </w:p>
        </w:tc>
      </w:tr>
      <w:tr w:rsidR="00B929E6" w:rsidRPr="00B929E6" w14:paraId="413CFC5B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CD81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19D40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8C25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CE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AE69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CB1C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13 200</w:t>
            </w:r>
          </w:p>
        </w:tc>
      </w:tr>
      <w:tr w:rsidR="00B929E6" w:rsidRPr="00B929E6" w14:paraId="237706C3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9F9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40BD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821F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C8E5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CCE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9434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59448240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84B26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2. Разработка концепции проекта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FDD2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18A6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7E6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E9F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593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10F6E271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5B50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FB1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5E0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CE362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0E1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FD3A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8 800</w:t>
            </w:r>
          </w:p>
        </w:tc>
      </w:tr>
      <w:tr w:rsidR="00B929E6" w:rsidRPr="00B929E6" w14:paraId="442A53A0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9D4C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45AE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042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1E3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2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14FA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32 000</w:t>
            </w:r>
          </w:p>
        </w:tc>
      </w:tr>
      <w:tr w:rsidR="00B929E6" w:rsidRPr="00B929E6" w14:paraId="21DE53E9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6D6E8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3. Техническое задание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9AE79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3F5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C17F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F187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A9B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4B108403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45CA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827E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CA4E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F1C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B9A60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241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35797DCB" w14:textId="77777777" w:rsidTr="00B929E6">
        <w:trPr>
          <w:trHeight w:val="67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A540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4. Эскизный проект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991D8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FB0F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03FE0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4D1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66F95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156 000</w:t>
            </w:r>
          </w:p>
        </w:tc>
      </w:tr>
    </w:tbl>
    <w:p w14:paraId="1695DAFC" w14:textId="56FCF59E" w:rsidR="00B929E6" w:rsidRDefault="00B929E6"/>
    <w:p w14:paraId="4167A41C" w14:textId="6B7BFF87" w:rsidR="00B929E6" w:rsidRPr="00B929E6" w:rsidRDefault="00B929E6" w:rsidP="00B929E6">
      <w:pPr>
        <w:pStyle w:val="afff"/>
      </w:pPr>
      <w:r w:rsidRPr="0052361D">
        <w:t xml:space="preserve">Продолжение Таблицы </w:t>
      </w:r>
      <w:r>
        <w:t>А</w:t>
      </w:r>
      <w:r w:rsidRPr="0052361D">
        <w:t>.</w:t>
      </w:r>
      <w:r>
        <w:t>3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5DB68E33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10DB9BC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5. Технический проект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F402A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58C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AC31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F9078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3245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62 400</w:t>
            </w:r>
          </w:p>
        </w:tc>
      </w:tr>
      <w:tr w:rsidR="00B929E6" w:rsidRPr="00B929E6" w14:paraId="1B6CB90B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7A1DE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D93B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878C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EDB3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B994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5092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</w:tr>
      <w:tr w:rsidR="00B929E6" w:rsidRPr="00B929E6" w14:paraId="1176862B" w14:textId="77777777" w:rsidTr="00B929E6">
        <w:trPr>
          <w:trHeight w:val="3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3503A45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6. Рабочая документация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C4E3D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686F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4072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3F63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A07B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</w:tr>
      <w:tr w:rsidR="00B929E6" w:rsidRPr="00B929E6" w14:paraId="196FDF5B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05EA2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F58FE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F26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161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AB2B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688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22 000</w:t>
            </w:r>
          </w:p>
        </w:tc>
      </w:tr>
      <w:tr w:rsidR="00B929E6" w:rsidRPr="00B929E6" w14:paraId="6D9B4EBB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3D8695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7. Ввод в действие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4E332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D45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DFDE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373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AEA4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36 400</w:t>
            </w:r>
          </w:p>
        </w:tc>
      </w:tr>
      <w:tr w:rsidR="00B929E6" w:rsidRPr="00B929E6" w14:paraId="4FF85889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8561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7AA7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5FA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5B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3761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632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17 600</w:t>
            </w:r>
          </w:p>
        </w:tc>
      </w:tr>
      <w:tr w:rsidR="00B929E6" w:rsidRPr="00B929E6" w14:paraId="2B0AB0A4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696D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8AE5B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B9F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3505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F6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966E1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116 000</w:t>
            </w:r>
          </w:p>
        </w:tc>
      </w:tr>
      <w:tr w:rsidR="00B929E6" w:rsidRPr="00B929E6" w14:paraId="15B36175" w14:textId="77777777" w:rsidTr="00B929E6">
        <w:trPr>
          <w:trHeight w:val="31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4274B3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Итого</w:t>
            </w:r>
          </w:p>
        </w:tc>
        <w:tc>
          <w:tcPr>
            <w:tcW w:w="768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7D22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764 800</w:t>
            </w:r>
          </w:p>
        </w:tc>
      </w:tr>
    </w:tbl>
    <w:p w14:paraId="3B47F279" w14:textId="7A4B0595" w:rsidR="00B929E6" w:rsidRDefault="00B929E6" w:rsidP="00B929E6">
      <w:pPr>
        <w:pStyle w:val="afd"/>
        <w:spacing w:before="340"/>
      </w:pPr>
      <w:r>
        <w:t>Таким образом, заработная плата исполнителей составит 764 800 рублей.</w:t>
      </w:r>
    </w:p>
    <w:p w14:paraId="55DFB824" w14:textId="77777777" w:rsidR="00B929E6" w:rsidRDefault="00B929E6" w:rsidP="00B929E6">
      <w:pPr>
        <w:pStyle w:val="afd"/>
      </w:pPr>
      <w:r w:rsidRPr="00093C7A">
        <w:t xml:space="preserve">В среднем расходы по </w:t>
      </w:r>
      <w:r>
        <w:t>дополнительной заработной плате</w:t>
      </w:r>
      <w:r w:rsidRPr="00093C7A">
        <w:t xml:space="preserve"> составляют 20-30% от суммы основной заработной платы. В процессе определения сметы затрат вводится понятие «фонд оплаты труда», представляющее собой сумму основной (ОЗП) и дополнительной заработной платы (ДЗП). Фонд оплаты труда (ФОТ) используется при расчете взносов в социальный фонд. Во всех других случаях (накладные расходы, командировки и др.) расчеты ведутся от базы основной заработной платы.</w:t>
      </w:r>
    </w:p>
    <w:p w14:paraId="2B22172C" w14:textId="0EAB2DCF" w:rsidR="00B929E6" w:rsidRDefault="00B929E6" w:rsidP="00B929E6">
      <w:pPr>
        <w:pStyle w:val="afd"/>
      </w:pPr>
      <w:r>
        <w:t xml:space="preserve">Расходы на дополнительные заработные платы </w:t>
      </w:r>
      <w:r w:rsidRPr="005F7AF2">
        <w:t xml:space="preserve">участников проекта представлены в Таблице </w:t>
      </w:r>
      <w:r>
        <w:t>А</w:t>
      </w:r>
      <w:r w:rsidRPr="005F7AF2">
        <w:t>4</w:t>
      </w:r>
      <w:r>
        <w:t>.</w:t>
      </w:r>
    </w:p>
    <w:p w14:paraId="58092455" w14:textId="17ABD52A" w:rsidR="00B929E6" w:rsidRP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4</w:t>
      </w:r>
      <w:r w:rsidRPr="00924B0E">
        <w:t xml:space="preserve"> — Расчет </w:t>
      </w:r>
      <w:r>
        <w:t>дополнительной</w:t>
      </w:r>
      <w:r w:rsidRPr="00924B0E">
        <w:t xml:space="preserve"> заработанной платы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4814"/>
        <w:gridCol w:w="1844"/>
        <w:gridCol w:w="1844"/>
      </w:tblGrid>
      <w:tr w:rsidR="00B929E6" w:rsidRPr="00B929E6" w14:paraId="212A4068" w14:textId="77777777" w:rsidTr="00C07A7A">
        <w:trPr>
          <w:jc w:val="center"/>
        </w:trPr>
        <w:tc>
          <w:tcPr>
            <w:tcW w:w="4814" w:type="dxa"/>
          </w:tcPr>
          <w:p w14:paraId="2A2E4A3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Показатель</w:t>
            </w:r>
          </w:p>
        </w:tc>
        <w:tc>
          <w:tcPr>
            <w:tcW w:w="1844" w:type="dxa"/>
          </w:tcPr>
          <w:p w14:paraId="4CE1CA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 xml:space="preserve">Процент, % </w:t>
            </w:r>
          </w:p>
        </w:tc>
        <w:tc>
          <w:tcPr>
            <w:tcW w:w="1844" w:type="dxa"/>
          </w:tcPr>
          <w:p w14:paraId="0D12B15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Значение (руб.)</w:t>
            </w:r>
          </w:p>
        </w:tc>
      </w:tr>
      <w:tr w:rsidR="00B929E6" w:rsidRPr="00B929E6" w14:paraId="285CAB1B" w14:textId="77777777" w:rsidTr="00C07A7A">
        <w:trPr>
          <w:jc w:val="center"/>
        </w:trPr>
        <w:tc>
          <w:tcPr>
            <w:tcW w:w="4814" w:type="dxa"/>
          </w:tcPr>
          <w:p w14:paraId="6CF59B8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Основная заработная плата (ОЗП)</w:t>
            </w:r>
          </w:p>
        </w:tc>
        <w:tc>
          <w:tcPr>
            <w:tcW w:w="1844" w:type="dxa"/>
          </w:tcPr>
          <w:p w14:paraId="255CDB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764DF92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764 800</w:t>
            </w:r>
          </w:p>
        </w:tc>
      </w:tr>
      <w:tr w:rsidR="00B929E6" w:rsidRPr="00B929E6" w14:paraId="64C5C546" w14:textId="77777777" w:rsidTr="00C07A7A">
        <w:trPr>
          <w:jc w:val="center"/>
        </w:trPr>
        <w:tc>
          <w:tcPr>
            <w:tcW w:w="4814" w:type="dxa"/>
          </w:tcPr>
          <w:p w14:paraId="061D05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Дополнительная заработная плата (ДЗП)</w:t>
            </w:r>
          </w:p>
        </w:tc>
        <w:tc>
          <w:tcPr>
            <w:tcW w:w="1844" w:type="dxa"/>
          </w:tcPr>
          <w:p w14:paraId="226AA46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844" w:type="dxa"/>
          </w:tcPr>
          <w:p w14:paraId="7032B7E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152 960</w:t>
            </w:r>
          </w:p>
        </w:tc>
      </w:tr>
      <w:tr w:rsidR="00B929E6" w:rsidRPr="00B929E6" w14:paraId="3C7CE41A" w14:textId="77777777" w:rsidTr="00C07A7A">
        <w:trPr>
          <w:jc w:val="center"/>
        </w:trPr>
        <w:tc>
          <w:tcPr>
            <w:tcW w:w="4814" w:type="dxa"/>
          </w:tcPr>
          <w:p w14:paraId="122DFCA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Фонд оплаты труда (ФОТ)</w:t>
            </w:r>
          </w:p>
        </w:tc>
        <w:tc>
          <w:tcPr>
            <w:tcW w:w="1844" w:type="dxa"/>
          </w:tcPr>
          <w:p w14:paraId="09424D9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4FA65E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917 760</w:t>
            </w:r>
          </w:p>
        </w:tc>
      </w:tr>
    </w:tbl>
    <w:p w14:paraId="7A90257A" w14:textId="3D637765" w:rsidR="00B929E6" w:rsidRDefault="00B929E6" w:rsidP="00B929E6">
      <w:pPr>
        <w:pStyle w:val="afd"/>
      </w:pPr>
    </w:p>
    <w:p w14:paraId="2BE842EC" w14:textId="085C25E3" w:rsidR="00B929E6" w:rsidRDefault="00B929E6" w:rsidP="00B929E6">
      <w:pPr>
        <w:pStyle w:val="afd"/>
      </w:pPr>
    </w:p>
    <w:p w14:paraId="52263A40" w14:textId="1F95795A" w:rsidR="00B929E6" w:rsidRDefault="00B929E6" w:rsidP="00B929E6">
      <w:pPr>
        <w:pStyle w:val="afd"/>
      </w:pPr>
    </w:p>
    <w:p w14:paraId="1AF9B179" w14:textId="77777777" w:rsidR="00583131" w:rsidRPr="002D6C43" w:rsidRDefault="00583131" w:rsidP="00583131">
      <w:pPr>
        <w:spacing w:before="34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Таким образом, фонд оплаты труда составляет </w:t>
      </w:r>
      <w:r w:rsidRPr="00583131">
        <w:rPr>
          <w:rFonts w:cs="Times New Roman"/>
          <w:szCs w:val="28"/>
        </w:rPr>
        <w:t>917 760</w:t>
      </w:r>
      <w:r>
        <w:rPr>
          <w:rFonts w:cs="Times New Roman"/>
          <w:szCs w:val="28"/>
        </w:rPr>
        <w:t xml:space="preserve"> рублей.</w:t>
      </w:r>
    </w:p>
    <w:p w14:paraId="445D2BD7" w14:textId="6387BD20" w:rsidR="00B929E6" w:rsidRDefault="00583131" w:rsidP="00583131">
      <w:pPr>
        <w:pStyle w:val="afd"/>
        <w:rPr>
          <w:rFonts w:eastAsia="Calibri"/>
        </w:rPr>
      </w:pPr>
      <w:r w:rsidRPr="006B5C54">
        <w:rPr>
          <w:rFonts w:eastAsia="Calibri"/>
        </w:rPr>
        <w:t>В соответствии со статьей 425 НК РФ в 202</w:t>
      </w:r>
      <w:r>
        <w:rPr>
          <w:rFonts w:eastAsia="Calibri"/>
        </w:rPr>
        <w:t>6</w:t>
      </w:r>
      <w:r w:rsidRPr="006B5C54">
        <w:rPr>
          <w:rFonts w:eastAsia="Calibri"/>
        </w:rPr>
        <w:t xml:space="preserve"> году для лиц, которые производят выплаты и вознаграждения физическим лицам (за исключением плательщиков, для которых установлены пониженные тарифы страховых взносов), установлен Единый тариф страховых взносов 30 % по направлениям:</w:t>
      </w:r>
    </w:p>
    <w:p w14:paraId="696F597A" w14:textId="443CEBC2" w:rsidR="00583131" w:rsidRDefault="00583131" w:rsidP="00583131">
      <w:pPr>
        <w:pStyle w:val="20"/>
      </w:pPr>
      <w:r w:rsidRPr="006B5C54">
        <w:t>обязательное пенсионное страхование (ОПС),</w:t>
      </w:r>
    </w:p>
    <w:p w14:paraId="702D579A" w14:textId="41E93185" w:rsidR="00583131" w:rsidRDefault="00583131" w:rsidP="00583131">
      <w:pPr>
        <w:pStyle w:val="20"/>
      </w:pPr>
      <w:r w:rsidRPr="006B5C54">
        <w:t>обязательное социальное страхование на случай временной нетрудоспособности и в связи с материнством (ОСС),</w:t>
      </w:r>
    </w:p>
    <w:p w14:paraId="2A1D9681" w14:textId="57249BEE" w:rsidR="00583131" w:rsidRDefault="00583131" w:rsidP="00583131">
      <w:pPr>
        <w:pStyle w:val="20"/>
      </w:pPr>
      <w:r w:rsidRPr="006B5C54">
        <w:t>обязательное медицинское страхование (ОМС).</w:t>
      </w:r>
    </w:p>
    <w:p w14:paraId="327EEA4E" w14:textId="19BD9A0B" w:rsidR="00583131" w:rsidRDefault="00583131" w:rsidP="00583131">
      <w:pPr>
        <w:pStyle w:val="afd"/>
      </w:pPr>
      <w:r w:rsidRPr="00583131">
        <w:t>Таким образом, страховые взносы (СВ) во внебюджетные фонды составят 30,2 % от фонда оплаты труда (ФОТ), который состоит из основной и дополнительной заработной платы, и равны 277 164 рубля.</w:t>
      </w:r>
    </w:p>
    <w:p w14:paraId="69EE149D" w14:textId="77777777" w:rsidR="00583131" w:rsidRPr="00583131" w:rsidRDefault="00583131" w:rsidP="00583131">
      <w:pPr>
        <w:pStyle w:val="afd"/>
      </w:pPr>
      <w:r w:rsidRPr="00583131">
        <w:t>В процессе проектирования и разработки ИТ-решения также формируются затраты, связанные с приобретением материалов, покупных изделий, комплектующих изделий и других материальных ценностей, расходуемых непосредственно.</w:t>
      </w:r>
    </w:p>
    <w:p w14:paraId="19CB4687" w14:textId="70DE3A2D" w:rsidR="00583131" w:rsidRDefault="00583131" w:rsidP="00583131">
      <w:pPr>
        <w:pStyle w:val="afd"/>
      </w:pPr>
      <w:r w:rsidRPr="00583131">
        <w:t>Стоимость материалов представлена в Таблице А.5.</w:t>
      </w:r>
    </w:p>
    <w:p w14:paraId="186AB893" w14:textId="42C92E65" w:rsidR="00583131" w:rsidRPr="00583131" w:rsidRDefault="00583131" w:rsidP="00583131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5</w:t>
      </w:r>
      <w:r w:rsidRPr="00924B0E">
        <w:t xml:space="preserve"> — Расчет </w:t>
      </w:r>
      <w:r>
        <w:t>стоимости материалов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3260"/>
        <w:gridCol w:w="1420"/>
        <w:gridCol w:w="1640"/>
        <w:gridCol w:w="1380"/>
        <w:gridCol w:w="1580"/>
      </w:tblGrid>
      <w:tr w:rsidR="00583131" w:rsidRPr="00583131" w14:paraId="2E95F870" w14:textId="77777777" w:rsidTr="00583131">
        <w:trPr>
          <w:trHeight w:val="1035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CDB06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материалов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B3D7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Единицы измерения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2A2C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A7E6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Цена за единицу, руб.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F5F4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Стоимость, руб.</w:t>
            </w:r>
          </w:p>
        </w:tc>
      </w:tr>
      <w:tr w:rsidR="00583131" w:rsidRPr="00583131" w14:paraId="15711774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A68A087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Флеш</w:t>
            </w:r>
            <w:proofErr w:type="spellEnd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-накопитель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32B9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C23C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6A1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3CFAD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</w:tr>
      <w:tr w:rsidR="00583131" w:rsidRPr="00583131" w14:paraId="165764C6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9D79D5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Бумага А4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7BF2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пачка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D7F7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067A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44C1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</w:tr>
      <w:tr w:rsidR="00583131" w:rsidRPr="00583131" w14:paraId="516B99FE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C1BAA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Картридж для принтера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341E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450E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C1607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DF92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</w:tr>
      <w:tr w:rsidR="00583131" w:rsidRPr="00583131" w14:paraId="0494B4B4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7FF7CC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Канцелярский набор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3313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3F10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22A8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B5AC0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</w:tr>
      <w:tr w:rsidR="00583131" w:rsidRPr="00583131" w14:paraId="6202EB64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E5072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 материалов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F372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5 715,0</w:t>
            </w:r>
          </w:p>
        </w:tc>
      </w:tr>
      <w:tr w:rsidR="00583131" w:rsidRPr="00583131" w14:paraId="05C5A0B2" w14:textId="77777777" w:rsidTr="00583131">
        <w:trPr>
          <w:trHeight w:val="630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250D459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Транспортно-заготовительные расходы (10%)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307F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571,5</w:t>
            </w:r>
          </w:p>
        </w:tc>
      </w:tr>
      <w:tr w:rsidR="00583131" w:rsidRPr="00583131" w14:paraId="5B56FE53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09B279D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9419E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6 286,5</w:t>
            </w:r>
          </w:p>
        </w:tc>
      </w:tr>
    </w:tbl>
    <w:p w14:paraId="5FDBE770" w14:textId="649E1CFA" w:rsidR="00583131" w:rsidRDefault="00583131" w:rsidP="00583131">
      <w:pPr>
        <w:pStyle w:val="afd"/>
      </w:pPr>
    </w:p>
    <w:p w14:paraId="20CA9FE1" w14:textId="7300B3E6" w:rsidR="00583131" w:rsidRDefault="00583131" w:rsidP="00583131">
      <w:pPr>
        <w:pStyle w:val="afd"/>
      </w:pPr>
      <w:r w:rsidRPr="00583131">
        <w:lastRenderedPageBreak/>
        <w:t>Таким образом, сумма затрат по материалам составляет 6 287 руб.</w:t>
      </w:r>
    </w:p>
    <w:p w14:paraId="7D0263EE" w14:textId="46436513" w:rsidR="006471B2" w:rsidRDefault="006471B2" w:rsidP="006471B2">
      <w:pPr>
        <w:pStyle w:val="afd"/>
      </w:pPr>
      <w:r w:rsidRPr="006471B2">
        <w:t>Затраты на комплектующие и изготовление программно-аппаратного комплекса представлены в Таблице А.6.</w:t>
      </w:r>
    </w:p>
    <w:p w14:paraId="22895DAD" w14:textId="7BE348B3" w:rsidR="006471B2" w:rsidRPr="006471B2" w:rsidRDefault="006471B2" w:rsidP="006471B2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6</w:t>
      </w:r>
      <w:r w:rsidRPr="00924B0E">
        <w:t xml:space="preserve"> — Расчет </w:t>
      </w:r>
      <w:r>
        <w:t>стоимости комплектующих</w:t>
      </w:r>
    </w:p>
    <w:tbl>
      <w:tblPr>
        <w:tblStyle w:val="aa"/>
        <w:tblW w:w="9498" w:type="dxa"/>
        <w:jc w:val="center"/>
        <w:tblLook w:val="04A0" w:firstRow="1" w:lastRow="0" w:firstColumn="1" w:lastColumn="0" w:noHBand="0" w:noVBand="1"/>
      </w:tblPr>
      <w:tblGrid>
        <w:gridCol w:w="3306"/>
        <w:gridCol w:w="1408"/>
        <w:gridCol w:w="1518"/>
        <w:gridCol w:w="1565"/>
        <w:gridCol w:w="1701"/>
      </w:tblGrid>
      <w:tr w:rsidR="006471B2" w:rsidRPr="006471B2" w14:paraId="658F9D0A" w14:textId="77777777" w:rsidTr="00C07A7A">
        <w:trPr>
          <w:jc w:val="center"/>
        </w:trPr>
        <w:tc>
          <w:tcPr>
            <w:tcW w:w="3306" w:type="dxa"/>
            <w:vAlign w:val="center"/>
          </w:tcPr>
          <w:p w14:paraId="78F685D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Наименование</w:t>
            </w:r>
          </w:p>
          <w:p w14:paraId="24799DB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элементов</w:t>
            </w:r>
          </w:p>
        </w:tc>
        <w:tc>
          <w:tcPr>
            <w:tcW w:w="1408" w:type="dxa"/>
            <w:vAlign w:val="center"/>
          </w:tcPr>
          <w:p w14:paraId="68A34A4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Единицы</w:t>
            </w:r>
          </w:p>
          <w:p w14:paraId="5B65110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измерения</w:t>
            </w:r>
          </w:p>
        </w:tc>
        <w:tc>
          <w:tcPr>
            <w:tcW w:w="1518" w:type="dxa"/>
            <w:vAlign w:val="center"/>
          </w:tcPr>
          <w:p w14:paraId="4F4B433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Количество</w:t>
            </w:r>
          </w:p>
        </w:tc>
        <w:tc>
          <w:tcPr>
            <w:tcW w:w="1565" w:type="dxa"/>
            <w:vAlign w:val="center"/>
          </w:tcPr>
          <w:p w14:paraId="155D55C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Цена за</w:t>
            </w:r>
          </w:p>
          <w:p w14:paraId="38B0051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единицу (руб.)</w:t>
            </w:r>
          </w:p>
        </w:tc>
        <w:tc>
          <w:tcPr>
            <w:tcW w:w="1701" w:type="dxa"/>
            <w:vAlign w:val="center"/>
          </w:tcPr>
          <w:p w14:paraId="53BF0DE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Стоимость</w:t>
            </w:r>
          </w:p>
          <w:p w14:paraId="63844D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(руб.)</w:t>
            </w:r>
          </w:p>
        </w:tc>
      </w:tr>
      <w:tr w:rsidR="006471B2" w:rsidRPr="006471B2" w14:paraId="3B2C38B2" w14:textId="77777777" w:rsidTr="00C07A7A">
        <w:trPr>
          <w:jc w:val="center"/>
        </w:trPr>
        <w:tc>
          <w:tcPr>
            <w:tcW w:w="3306" w:type="dxa"/>
            <w:vAlign w:val="center"/>
          </w:tcPr>
          <w:p w14:paraId="51886F5C" w14:textId="02FED830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Комплектующие не приобретаются</w:t>
            </w:r>
          </w:p>
        </w:tc>
        <w:tc>
          <w:tcPr>
            <w:tcW w:w="1408" w:type="dxa"/>
            <w:vAlign w:val="center"/>
          </w:tcPr>
          <w:p w14:paraId="7A24F762" w14:textId="0A560B4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518" w:type="dxa"/>
            <w:vAlign w:val="center"/>
          </w:tcPr>
          <w:p w14:paraId="77335812" w14:textId="32CCBBAC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565" w:type="dxa"/>
            <w:vAlign w:val="center"/>
          </w:tcPr>
          <w:p w14:paraId="07C692EB" w14:textId="42250F86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701" w:type="dxa"/>
            <w:vAlign w:val="center"/>
          </w:tcPr>
          <w:p w14:paraId="67FEF5E5" w14:textId="53359868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B4690E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2F7F6A1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 комплектующих</w:t>
            </w:r>
          </w:p>
        </w:tc>
        <w:tc>
          <w:tcPr>
            <w:tcW w:w="1701" w:type="dxa"/>
            <w:vAlign w:val="center"/>
          </w:tcPr>
          <w:p w14:paraId="4614E94A" w14:textId="7587810A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13EDA33D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4D32B42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Транспортно-заготовительные расходы (10 %)</w:t>
            </w:r>
          </w:p>
        </w:tc>
        <w:tc>
          <w:tcPr>
            <w:tcW w:w="1701" w:type="dxa"/>
            <w:vAlign w:val="center"/>
          </w:tcPr>
          <w:p w14:paraId="2D363720" w14:textId="6936923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F4AED6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1E9C22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Итого:</w:t>
            </w:r>
          </w:p>
        </w:tc>
        <w:tc>
          <w:tcPr>
            <w:tcW w:w="1701" w:type="dxa"/>
            <w:vAlign w:val="center"/>
          </w:tcPr>
          <w:p w14:paraId="66D5B343" w14:textId="3EB8438E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</w:tbl>
    <w:p w14:paraId="1ED1A1EA" w14:textId="0E4926D1" w:rsidR="006471B2" w:rsidRDefault="006471B2" w:rsidP="006471B2">
      <w:pPr>
        <w:pStyle w:val="afd"/>
        <w:spacing w:before="340"/>
      </w:pPr>
      <w:r w:rsidRPr="006471B2">
        <w:t>Таким образом, стоимость комплектующих составляет 0 руб. А в целом по статье «Материалы, покупные изделия и полуфабрикаты» с учетом ТЗР — 6 287 руб.</w:t>
      </w:r>
    </w:p>
    <w:p w14:paraId="1AACBFEF" w14:textId="74FCFDB4" w:rsidR="006471B2" w:rsidRPr="006471B2" w:rsidRDefault="006471B2" w:rsidP="006471B2">
      <w:pPr>
        <w:pStyle w:val="afd"/>
      </w:pPr>
      <w:r w:rsidRPr="006471B2">
        <w:t>Расходы на приобретение компьютерной техники и программного обеспечения включают в себя стоимость вычислительной техники и программного обеспечения, необходимых как для проектирования и разработки ИТ-решения, так и для последующей его эксплуатации.</w:t>
      </w:r>
    </w:p>
    <w:p w14:paraId="2BAD3E5F" w14:textId="289DE764" w:rsidR="006471B2" w:rsidRPr="006471B2" w:rsidRDefault="006471B2" w:rsidP="006471B2">
      <w:pPr>
        <w:pStyle w:val="afd"/>
      </w:pPr>
      <w:r w:rsidRPr="006471B2">
        <w:t>В состав технического обеспечения входят средства компьютерной, организационной и коммуникационной техники.</w:t>
      </w:r>
    </w:p>
    <w:p w14:paraId="67EDB4D2" w14:textId="4CC2AAB0" w:rsidR="006471B2" w:rsidRPr="006471B2" w:rsidRDefault="006471B2" w:rsidP="006471B2">
      <w:pPr>
        <w:pStyle w:val="afd"/>
      </w:pPr>
      <w:r w:rsidRPr="006471B2">
        <w:t>В соответствии с требуемым техническим обеспечением к нему относится: рабочая станция разработчика, сервер приложений системы, сервер под реляционное хранилище данных и принтер.</w:t>
      </w:r>
    </w:p>
    <w:p w14:paraId="2762DDBE" w14:textId="631B0717" w:rsidR="006471B2" w:rsidRDefault="006471B2" w:rsidP="006471B2">
      <w:pPr>
        <w:pStyle w:val="afd"/>
      </w:pPr>
      <w:r w:rsidRPr="006471B2">
        <w:t>Так как ИТ-инфраструктура для проектирования и разработки ИТ-решения уже есть, то затраты по приобретению оборудования будут отсутствовать.</w:t>
      </w:r>
    </w:p>
    <w:p w14:paraId="20143FFC" w14:textId="77777777" w:rsidR="006471B2" w:rsidRPr="006471B2" w:rsidRDefault="006471B2" w:rsidP="006471B2">
      <w:pPr>
        <w:contextualSpacing w:val="0"/>
        <w:rPr>
          <w:rFonts w:cs="Times New Roman"/>
          <w:szCs w:val="28"/>
        </w:rPr>
      </w:pPr>
      <w:r w:rsidRPr="006471B2">
        <w:rPr>
          <w:rFonts w:cs="Times New Roman"/>
          <w:szCs w:val="28"/>
        </w:rPr>
        <w:t xml:space="preserve">Амортизационные отчисления по используемому в проекте оборудованию определяются на основе балансовой стоимости основных фондов, а также с учетом установленных норм. Начисление амортизации происходит на основные фонды стоимостью от 100 тыс. руб. и выше, если иное не уставлено в учётной политики организации.  Способ начисления амортизации также определятся </w:t>
      </w:r>
      <w:r w:rsidRPr="006471B2">
        <w:rPr>
          <w:rFonts w:cs="Times New Roman"/>
          <w:szCs w:val="28"/>
        </w:rPr>
        <w:lastRenderedPageBreak/>
        <w:t>учетной политикой организации. Предполагается, что установлен линейный способ начисления амортизации.</w:t>
      </w:r>
    </w:p>
    <w:p w14:paraId="1EEBDF70" w14:textId="08B1C618" w:rsidR="006471B2" w:rsidRDefault="006471B2" w:rsidP="006471B2">
      <w:pPr>
        <w:pStyle w:val="afd"/>
      </w:pPr>
      <w:r w:rsidRPr="006471B2">
        <w:t>Амортизационные отчисления определяются по формуле:</w:t>
      </w:r>
    </w:p>
    <w:p w14:paraId="27F9229D" w14:textId="77777777" w:rsidR="006471B2" w:rsidRDefault="006471B2" w:rsidP="006471B2">
      <w:pPr>
        <w:rPr>
          <w:rFonts w:cs="Times New Roman"/>
          <w:szCs w:val="28"/>
        </w:rPr>
      </w:pPr>
      <w:r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А=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С</m:t>
            </m:r>
          </m:num>
          <m:den>
            <m:r>
              <w:rPr>
                <w:rFonts w:ascii="Cambria Math" w:hAnsi="Cambria Math" w:cs="Times New Roman"/>
                <w:szCs w:val="28"/>
              </w:rPr>
              <m:t>Т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>
        <w:rPr>
          <w:rFonts w:eastAsiaTheme="minorEastAsia" w:cs="Times New Roman"/>
          <w:szCs w:val="28"/>
        </w:rPr>
        <w:t xml:space="preserve">                                                                    (А.2)</w:t>
      </w:r>
    </w:p>
    <w:p w14:paraId="1BB1ACCA" w14:textId="77777777" w:rsidR="006471B2" w:rsidRPr="00395B00" w:rsidRDefault="006471B2" w:rsidP="006471B2">
      <w:pPr>
        <w:rPr>
          <w:rFonts w:cs="Times New Roman"/>
          <w:szCs w:val="28"/>
        </w:rPr>
      </w:pPr>
    </w:p>
    <w:p w14:paraId="0A3E8D5D" w14:textId="77777777" w:rsidR="006471B2" w:rsidRDefault="006471B2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 xml:space="preserve">А </m:t>
        </m:r>
      </m:oMath>
      <w:r w:rsidRPr="0003688A">
        <w:rPr>
          <w:rFonts w:cs="Times New Roman"/>
          <w:szCs w:val="28"/>
        </w:rPr>
        <w:t>—</w:t>
      </w:r>
      <w:r>
        <w:rPr>
          <w:rFonts w:cs="Times New Roman"/>
          <w:szCs w:val="28"/>
        </w:rPr>
        <w:t xml:space="preserve"> сумма амортизационных отчислений за месяц, руб.;</w:t>
      </w:r>
    </w:p>
    <w:p w14:paraId="5DBAD8FC" w14:textId="77777777" w:rsidR="003A0EDA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 xml:space="preserve">С </m:t>
        </m:r>
      </m:oMath>
      <w:r w:rsidR="006471B2" w:rsidRPr="0003688A">
        <w:rPr>
          <w:rFonts w:cs="Times New Roman"/>
          <w:szCs w:val="28"/>
        </w:rPr>
        <w:t>—</w:t>
      </w:r>
      <w:r w:rsidR="006471B2">
        <w:rPr>
          <w:rFonts w:cs="Times New Roman"/>
          <w:szCs w:val="28"/>
        </w:rPr>
        <w:t xml:space="preserve"> первоначальная стоимость объекта, </w:t>
      </w:r>
      <w:proofErr w:type="spellStart"/>
      <w:r w:rsidR="006471B2">
        <w:rPr>
          <w:rFonts w:cs="Times New Roman"/>
          <w:szCs w:val="28"/>
        </w:rPr>
        <w:t>руб</w:t>
      </w:r>
      <w:proofErr w:type="spellEnd"/>
      <w:r w:rsidR="006471B2">
        <w:rPr>
          <w:rFonts w:cs="Times New Roman"/>
          <w:szCs w:val="28"/>
        </w:rPr>
        <w:t>;</w:t>
      </w:r>
    </w:p>
    <w:p w14:paraId="5539FBDB" w14:textId="642330BC" w:rsidR="006471B2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w:r w:rsidR="006471B2">
        <w:rPr>
          <w:rFonts w:cs="Times New Roman"/>
          <w:szCs w:val="28"/>
        </w:rPr>
        <w:t xml:space="preserve">Т </w:t>
      </w:r>
      <w:r w:rsidR="006471B2" w:rsidRPr="0003688A">
        <w:rPr>
          <w:rFonts w:cs="Times New Roman"/>
          <w:szCs w:val="28"/>
        </w:rPr>
        <w:t>—</w:t>
      </w:r>
      <w:r w:rsidR="006471B2">
        <w:rPr>
          <w:rFonts w:cs="Times New Roman"/>
          <w:szCs w:val="28"/>
        </w:rPr>
        <w:t xml:space="preserve"> срок полезного использования, мес.</w:t>
      </w:r>
    </w:p>
    <w:p w14:paraId="69ECF8AE" w14:textId="77777777" w:rsidR="003A0EDA" w:rsidRPr="000A6DC3" w:rsidRDefault="003A0EDA" w:rsidP="003A0EDA">
      <w:pPr>
        <w:ind w:firstLine="720"/>
        <w:rPr>
          <w:rFonts w:eastAsia="Calibri" w:cs="Times New Roman"/>
          <w:szCs w:val="28"/>
        </w:rPr>
      </w:pPr>
      <w:r w:rsidRPr="000A6DC3">
        <w:rPr>
          <w:rFonts w:eastAsia="Calibri" w:cs="Times New Roman"/>
          <w:szCs w:val="28"/>
        </w:rPr>
        <w:t xml:space="preserve">В Таблице </w:t>
      </w:r>
      <w:r>
        <w:rPr>
          <w:rFonts w:eastAsia="Calibri" w:cs="Times New Roman"/>
          <w:szCs w:val="28"/>
        </w:rPr>
        <w:t>А.7</w:t>
      </w:r>
      <w:r w:rsidRPr="000A6DC3">
        <w:rPr>
          <w:rFonts w:eastAsia="Calibri" w:cs="Times New Roman"/>
          <w:szCs w:val="28"/>
        </w:rPr>
        <w:t xml:space="preserve"> представле</w:t>
      </w:r>
      <w:r>
        <w:rPr>
          <w:rFonts w:eastAsia="Calibri" w:cs="Times New Roman"/>
          <w:szCs w:val="28"/>
        </w:rPr>
        <w:t xml:space="preserve">ны расчеты </w:t>
      </w:r>
      <w:r w:rsidRPr="000A6DC3">
        <w:rPr>
          <w:rFonts w:eastAsia="Calibri" w:cs="Times New Roman"/>
          <w:szCs w:val="28"/>
        </w:rPr>
        <w:t>амортизационных отчислений по использованному во время разработки проекта оборудованию.</w:t>
      </w:r>
    </w:p>
    <w:p w14:paraId="4670A168" w14:textId="50636F7D" w:rsidR="003A0EDA" w:rsidRPr="008D3BB7" w:rsidRDefault="008D3BB7" w:rsidP="008D3BB7">
      <w:pPr>
        <w:pStyle w:val="afff"/>
        <w:spacing w:before="340"/>
      </w:pPr>
      <w:r w:rsidRPr="000A6DC3">
        <w:t xml:space="preserve">Таблица </w:t>
      </w:r>
      <w:r>
        <w:t>А.7</w:t>
      </w:r>
      <w:r w:rsidRPr="000A6DC3">
        <w:t xml:space="preserve"> </w:t>
      </w:r>
      <w:r w:rsidRPr="00924B0E">
        <w:t>—</w:t>
      </w:r>
      <w:r w:rsidRPr="000A6DC3">
        <w:t xml:space="preserve"> Амортизационные отчисления</w:t>
      </w:r>
    </w:p>
    <w:tbl>
      <w:tblPr>
        <w:tblW w:w="9629" w:type="dxa"/>
        <w:tblLook w:val="04A0" w:firstRow="1" w:lastRow="0" w:firstColumn="1" w:lastColumn="0" w:noHBand="0" w:noVBand="1"/>
      </w:tblPr>
      <w:tblGrid>
        <w:gridCol w:w="2243"/>
        <w:gridCol w:w="1738"/>
        <w:gridCol w:w="1902"/>
        <w:gridCol w:w="1691"/>
        <w:gridCol w:w="1043"/>
        <w:gridCol w:w="1012"/>
      </w:tblGrid>
      <w:tr w:rsidR="008D3BB7" w:rsidRPr="008D3BB7" w14:paraId="09587774" w14:textId="77777777" w:rsidTr="008D3BB7">
        <w:trPr>
          <w:trHeight w:val="1500"/>
        </w:trPr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385B9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оборудования</w:t>
            </w:r>
          </w:p>
        </w:tc>
        <w:tc>
          <w:tcPr>
            <w:tcW w:w="1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1DFDE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Первоначаль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-ная стоимость объекта, руб.</w:t>
            </w:r>
          </w:p>
        </w:tc>
        <w:tc>
          <w:tcPr>
            <w:tcW w:w="19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A174A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Срок полезного использования, мес.</w:t>
            </w:r>
          </w:p>
        </w:tc>
        <w:tc>
          <w:tcPr>
            <w:tcW w:w="1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053BA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Месячная сумма амортизации, руб.</w:t>
            </w:r>
          </w:p>
        </w:tc>
        <w:tc>
          <w:tcPr>
            <w:tcW w:w="10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CE61B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Период </w:t>
            </w: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эксплу-атации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, мес.</w:t>
            </w:r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87807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Сумма, руб.</w:t>
            </w:r>
          </w:p>
        </w:tc>
      </w:tr>
      <w:tr w:rsidR="008D3BB7" w:rsidRPr="008D3BB7" w14:paraId="6B1F857D" w14:textId="77777777" w:rsidTr="008D3BB7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B5A4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Сервер приложений и ML-сервиса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35E63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400 000,00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8DA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A8D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11 111,11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D385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58361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38 888,89</w:t>
            </w:r>
          </w:p>
        </w:tc>
      </w:tr>
      <w:tr w:rsidR="008D3BB7" w:rsidRPr="008D3BB7" w14:paraId="4902FBEB" w14:textId="77777777" w:rsidTr="008D3BB7">
        <w:trPr>
          <w:trHeight w:val="69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0FFB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Сервер под 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PostgreSQL</w:t>
            </w:r>
            <w:proofErr w:type="spellEnd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PostGIS</w:t>
            </w:r>
            <w:proofErr w:type="spellEnd"/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F4B0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206 000,00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E17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4A9A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5 722,22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EE629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9D1D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20 027,78</w:t>
            </w:r>
          </w:p>
        </w:tc>
      </w:tr>
      <w:tr w:rsidR="008D3BB7" w:rsidRPr="008D3BB7" w14:paraId="2F42A217" w14:textId="77777777" w:rsidTr="008D3BB7">
        <w:trPr>
          <w:trHeight w:val="67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873AA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Рабочая станция разработчика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272D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120 000,00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D395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E7DA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3 333,33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7337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EB7E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11 666,67</w:t>
            </w:r>
          </w:p>
        </w:tc>
      </w:tr>
      <w:tr w:rsidR="008D3BB7" w:rsidRPr="008D3BB7" w14:paraId="228B9562" w14:textId="77777777" w:rsidTr="008D3BB7">
        <w:trPr>
          <w:trHeight w:val="31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511F8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3495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107 000,00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1A3D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60,00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8288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1 783,33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7BBA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7C69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6 241,67</w:t>
            </w:r>
          </w:p>
        </w:tc>
      </w:tr>
      <w:tr w:rsidR="008D3BB7" w:rsidRPr="008D3BB7" w14:paraId="7AA794C6" w14:textId="77777777" w:rsidTr="008D3BB7">
        <w:trPr>
          <w:trHeight w:val="315"/>
        </w:trPr>
        <w:tc>
          <w:tcPr>
            <w:tcW w:w="86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FEE9F5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6415D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</w:tr>
    </w:tbl>
    <w:p w14:paraId="270939BF" w14:textId="0E610415" w:rsidR="006471B2" w:rsidRDefault="008D3BB7" w:rsidP="008D3BB7">
      <w:pPr>
        <w:pStyle w:val="afd"/>
        <w:spacing w:before="340"/>
      </w:pPr>
      <w:r w:rsidRPr="008D3BB7">
        <w:t>Таким образом, сумма амортизационных отчислений составит 75 365 руб.</w:t>
      </w:r>
    </w:p>
    <w:p w14:paraId="3AE656B2" w14:textId="529A558B" w:rsidR="008D3BB7" w:rsidRDefault="008D3BB7" w:rsidP="008D3BB7">
      <w:pPr>
        <w:pStyle w:val="afd"/>
      </w:pPr>
      <w:r w:rsidRPr="008D3BB7">
        <w:t xml:space="preserve">Из техники в работе могут использоваться компьютеры, серверное оборудование и принтеры разных моделей с различным энергопотреблением. Компьютер используется на протяжении всей работы над проектом, и, согласно Таблице А.1, это время составляет 1 136 часов (142 дня по 8 часов в день на одну </w:t>
      </w:r>
      <w:r w:rsidRPr="008D3BB7">
        <w:lastRenderedPageBreak/>
        <w:t>единицу техники), в то время как время работы принтера будет существенно меньше. Стоимость 1 кВт электроэнергии в Москве равна 8 руб. 00 коп. Расчет эксплуатационных расходов представлен в Таблице А.</w:t>
      </w:r>
      <w:r>
        <w:t>8</w:t>
      </w:r>
      <w:r w:rsidRPr="008D3BB7">
        <w:t>.</w:t>
      </w:r>
    </w:p>
    <w:p w14:paraId="05D0A179" w14:textId="24E86330" w:rsidR="00D711BD" w:rsidRPr="00D711BD" w:rsidRDefault="00D711BD" w:rsidP="00D711BD">
      <w:pPr>
        <w:pStyle w:val="afff"/>
        <w:spacing w:before="340"/>
      </w:pPr>
      <w:r w:rsidRPr="00D711BD">
        <w:t>Таблица А.</w:t>
      </w:r>
      <w:r>
        <w:rPr>
          <w:lang w:val="en-US"/>
        </w:rPr>
        <w:t>8</w:t>
      </w:r>
      <w:r w:rsidRPr="00D711BD">
        <w:t xml:space="preserve"> — Расчет эксплуатационных расходов</w:t>
      </w:r>
    </w:p>
    <w:tbl>
      <w:tblPr>
        <w:tblW w:w="8580" w:type="dxa"/>
        <w:tblLook w:val="04A0" w:firstRow="1" w:lastRow="0" w:firstColumn="1" w:lastColumn="0" w:noHBand="0" w:noVBand="1"/>
      </w:tblPr>
      <w:tblGrid>
        <w:gridCol w:w="2280"/>
        <w:gridCol w:w="1470"/>
        <w:gridCol w:w="1914"/>
        <w:gridCol w:w="1401"/>
        <w:gridCol w:w="1515"/>
      </w:tblGrid>
      <w:tr w:rsidR="00D711BD" w:rsidRPr="00D711BD" w14:paraId="44EA046C" w14:textId="77777777" w:rsidTr="00D711BD">
        <w:trPr>
          <w:trHeight w:val="885"/>
        </w:trPr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21DF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техники</w:t>
            </w:r>
          </w:p>
        </w:tc>
        <w:tc>
          <w:tcPr>
            <w:tcW w:w="1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44CA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Мощность, кВт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D2D8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Время использования, ч.</w:t>
            </w:r>
          </w:p>
        </w:tc>
        <w:tc>
          <w:tcPr>
            <w:tcW w:w="14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D8A13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 1 кВт, руб.</w:t>
            </w:r>
          </w:p>
        </w:tc>
        <w:tc>
          <w:tcPr>
            <w:tcW w:w="15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D502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</w:tr>
      <w:tr w:rsidR="00D711BD" w:rsidRPr="00D711BD" w14:paraId="390932D0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0B88BE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Сервер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C39F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8AE2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D8D1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BA3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2064</w:t>
            </w:r>
          </w:p>
        </w:tc>
      </w:tr>
      <w:tr w:rsidR="00D711BD" w:rsidRPr="00D711BD" w14:paraId="164FDEC4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0EF217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Компьютер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E3AC2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0,41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FE01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1136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45AE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FF8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3726,08</w:t>
            </w:r>
          </w:p>
        </w:tc>
      </w:tr>
      <w:tr w:rsidR="00D711BD" w:rsidRPr="00D711BD" w14:paraId="663D4D3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121BC9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4C36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685C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8118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5D5F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1,92</w:t>
            </w:r>
          </w:p>
        </w:tc>
      </w:tr>
      <w:tr w:rsidR="00D711BD" w:rsidRPr="00D711BD" w14:paraId="788212FE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8C8794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Коммутатор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E125A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6F675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C5A5D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3488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412,8</w:t>
            </w:r>
          </w:p>
        </w:tc>
      </w:tr>
      <w:tr w:rsidR="00D711BD" w:rsidRPr="00D711BD" w14:paraId="3FBDF25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1FA41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Маршрутизатор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E5FB8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EBA8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713D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081B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825,6</w:t>
            </w:r>
          </w:p>
        </w:tc>
      </w:tr>
      <w:tr w:rsidR="00D711BD" w:rsidRPr="00D711BD" w14:paraId="2C8E0605" w14:textId="77777777" w:rsidTr="00D711BD">
        <w:trPr>
          <w:trHeight w:val="630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070D2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Примерные общие прочие эксплуатационные расходы: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A8FB22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29C7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289B2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D5FE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7030,4</w:t>
            </w:r>
          </w:p>
        </w:tc>
      </w:tr>
    </w:tbl>
    <w:p w14:paraId="5F37C09A" w14:textId="7FEB8A7E" w:rsidR="00D711BD" w:rsidRDefault="00D711BD" w:rsidP="00D711BD">
      <w:pPr>
        <w:pStyle w:val="afd"/>
        <w:spacing w:before="340"/>
      </w:pPr>
      <w:r w:rsidRPr="00D711BD">
        <w:t>Таким образом, расчетные общие прочие эксплуатационные расходы составляют 7 030 рублей.</w:t>
      </w:r>
    </w:p>
    <w:p w14:paraId="6CFB12FD" w14:textId="62AF2B21" w:rsidR="00D711BD" w:rsidRPr="00D711BD" w:rsidRDefault="00D711BD" w:rsidP="00D711BD">
      <w:pPr>
        <w:pStyle w:val="afd"/>
      </w:pPr>
      <w:r w:rsidRPr="00D711BD">
        <w:t>К накладным расходам (НР) относятся расходы на содержание и ремонт зданий, сооружений, оборудования, инвентаря. Это затраты, сопутствующие основному производству, но не связанные с ним напрямую, не входящие в стоимость труда и материалов.</w:t>
      </w:r>
    </w:p>
    <w:p w14:paraId="6233C245" w14:textId="429ED71C" w:rsidR="00D711BD" w:rsidRPr="00D711BD" w:rsidRDefault="00D711BD" w:rsidP="00D711BD">
      <w:pPr>
        <w:pStyle w:val="afd"/>
      </w:pPr>
      <w:r w:rsidRPr="00D711BD">
        <w:t>В рамках реализации проекта это могут быть расходы, связанные с содержанием и арендой площадей, с приобретением расходных материалов для офиса, транспортными расходами, оплатой консультационных, информационных и клиринговых услуг, а также с командировочными расходами.</w:t>
      </w:r>
    </w:p>
    <w:p w14:paraId="76B0B88A" w14:textId="77777777" w:rsidR="00D711BD" w:rsidRPr="00D711BD" w:rsidRDefault="00D711BD" w:rsidP="00D711BD">
      <w:pPr>
        <w:pStyle w:val="afd"/>
      </w:pPr>
      <w:r w:rsidRPr="00D711BD">
        <w:t>Сумма данных расходов определяется процентом от суммы основной заработной платы (ОЗП), в данном проекте они принимаются равными 100%.</w:t>
      </w:r>
    </w:p>
    <w:p w14:paraId="70D9D728" w14:textId="77777777" w:rsidR="00D711BD" w:rsidRPr="00AA7840" w:rsidRDefault="00D711BD" w:rsidP="00D711BD">
      <w:pPr>
        <w:rPr>
          <w:rFonts w:cs="Times New Roman"/>
          <w:szCs w:val="28"/>
        </w:rPr>
      </w:pPr>
    </w:p>
    <w:p w14:paraId="70201F47" w14:textId="77777777" w:rsidR="00D711BD" w:rsidRPr="00AA7840" w:rsidRDefault="00D711BD" w:rsidP="00D711BD">
      <w:pPr>
        <w:ind w:firstLine="720"/>
        <w:rPr>
          <w:rFonts w:eastAsiaTheme="minorEastAsia"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НР=1×764 800=764 800 руб.</m:t>
          </m:r>
        </m:oMath>
      </m:oMathPara>
    </w:p>
    <w:p w14:paraId="74A4806A" w14:textId="77777777" w:rsidR="00D711BD" w:rsidRPr="00D711BD" w:rsidRDefault="00D711BD" w:rsidP="00D711BD">
      <w:pPr>
        <w:pStyle w:val="afd"/>
      </w:pPr>
    </w:p>
    <w:p w14:paraId="0A2CF24C" w14:textId="67F8C57E" w:rsidR="00D711BD" w:rsidRDefault="00D711BD" w:rsidP="00D711BD">
      <w:pPr>
        <w:pStyle w:val="afd"/>
      </w:pPr>
      <w:r w:rsidRPr="00D711BD">
        <w:lastRenderedPageBreak/>
        <w:t>Накладные расходы составят 764 800 руб.</w:t>
      </w:r>
    </w:p>
    <w:p w14:paraId="723721FA" w14:textId="2046C200" w:rsidR="003D4590" w:rsidRPr="003D4590" w:rsidRDefault="003D4590" w:rsidP="003D4590">
      <w:pPr>
        <w:pStyle w:val="afd"/>
      </w:pPr>
      <w:r w:rsidRPr="003D4590">
        <w:t>Вышеперечисленные статьи затрат и результаты расчетов по ним обобщены в Таблицу А.</w:t>
      </w:r>
      <w:r>
        <w:t>9</w:t>
      </w:r>
      <w:r w:rsidRPr="003D4590">
        <w:t>.</w:t>
      </w:r>
    </w:p>
    <w:p w14:paraId="4DBD6A35" w14:textId="713E4F02" w:rsidR="003D4590" w:rsidRDefault="003D4590" w:rsidP="003D4590">
      <w:pPr>
        <w:pStyle w:val="afd"/>
      </w:pPr>
      <w:r w:rsidRPr="003D4590">
        <w:t>Полная стоимость проекта составляет 2 048 406 рублей.</w:t>
      </w:r>
    </w:p>
    <w:p w14:paraId="7E69F43D" w14:textId="2C84B987" w:rsidR="003D4590" w:rsidRPr="003D4590" w:rsidRDefault="003D4590" w:rsidP="003D4590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8</w:t>
      </w:r>
      <w:r w:rsidRPr="00924B0E">
        <w:t xml:space="preserve"> — </w:t>
      </w:r>
      <w:r>
        <w:t>Полная себестоимость проекта</w:t>
      </w:r>
    </w:p>
    <w:tbl>
      <w:tblPr>
        <w:tblW w:w="9080" w:type="dxa"/>
        <w:tblLook w:val="04A0" w:firstRow="1" w:lastRow="0" w:firstColumn="1" w:lastColumn="0" w:noHBand="0" w:noVBand="1"/>
      </w:tblPr>
      <w:tblGrid>
        <w:gridCol w:w="5420"/>
        <w:gridCol w:w="1500"/>
        <w:gridCol w:w="2160"/>
      </w:tblGrid>
      <w:tr w:rsidR="003D4590" w:rsidRPr="003D4590" w14:paraId="7C9CF293" w14:textId="77777777" w:rsidTr="003D4590">
        <w:trPr>
          <w:trHeight w:val="66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137AE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Номенклатура статей расходов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5EB90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DE5F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Доля расходов, %</w:t>
            </w:r>
          </w:p>
        </w:tc>
      </w:tr>
      <w:tr w:rsidR="003D4590" w:rsidRPr="003D4590" w14:paraId="2F98043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12DF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0E389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EA120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6DF551A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E5B52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35B7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152 960,00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B94E1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7,46</w:t>
            </w:r>
          </w:p>
        </w:tc>
      </w:tr>
      <w:tr w:rsidR="003D4590" w:rsidRPr="003D4590" w14:paraId="6240BFA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74A14D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Страховые взносы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F27BE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277 163,52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48C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13,52</w:t>
            </w:r>
          </w:p>
        </w:tc>
      </w:tr>
      <w:tr w:rsidR="003D4590" w:rsidRPr="003D4590" w14:paraId="43C4D7A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067AD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Материалы, покупные изделия и полуфабрикаты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32A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6 286,50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2FA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0,31</w:t>
            </w:r>
          </w:p>
        </w:tc>
      </w:tr>
      <w:tr w:rsidR="003D4590" w:rsidRPr="003D4590" w14:paraId="71A25482" w14:textId="77777777" w:rsidTr="003D4590">
        <w:trPr>
          <w:trHeight w:val="60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91440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Расходы на приобретение компьютерной техники и программного обеспечения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EAD89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501CA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089BA68B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90ECEB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Амортизационные отчисления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F09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325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3,75</w:t>
            </w:r>
          </w:p>
        </w:tc>
      </w:tr>
      <w:tr w:rsidR="003D4590" w:rsidRPr="003D4590" w14:paraId="6172ACBA" w14:textId="77777777" w:rsidTr="003D4590">
        <w:trPr>
          <w:trHeight w:val="6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650CE4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Эксплуатационные расходы, связанные с использованием компьютерной техники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5707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7 030,40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7C7A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0,34</w:t>
            </w:r>
          </w:p>
        </w:tc>
      </w:tr>
      <w:tr w:rsidR="003D4590" w:rsidRPr="003D4590" w14:paraId="1B58FDB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75946C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Накладные расходы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DB0D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4F7F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0771AC2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09560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Прочие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36258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9B35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3CCD783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E7348F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D80F3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2 049 865,42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CD875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100,00</w:t>
            </w:r>
          </w:p>
        </w:tc>
      </w:tr>
    </w:tbl>
    <w:p w14:paraId="3EAD8DBE" w14:textId="7AEDBDEE" w:rsidR="003D4590" w:rsidRDefault="003D4590" w:rsidP="003F39C8">
      <w:pPr>
        <w:pStyle w:val="afd"/>
        <w:spacing w:before="340"/>
        <w:rPr>
          <w:rFonts w:eastAsia="Calibri"/>
        </w:rPr>
      </w:pPr>
      <w:r w:rsidRPr="003F39C8">
        <w:rPr>
          <w:rFonts w:eastAsia="Calibri"/>
        </w:rPr>
        <w:t>Для визуализации долевого состава статей затрат в общей себестоимости проекта представлена круговая диаграмма — Рисунок А.3.</w:t>
      </w:r>
    </w:p>
    <w:p w14:paraId="0D9C5504" w14:textId="34513BD1" w:rsidR="003F39C8" w:rsidRDefault="00E85BF6" w:rsidP="00E85BF6">
      <w:pPr>
        <w:pStyle w:val="afd"/>
        <w:spacing w:before="340"/>
        <w:jc w:val="center"/>
      </w:pPr>
      <w:r>
        <w:rPr>
          <w:noProof/>
        </w:rPr>
        <w:drawing>
          <wp:inline distT="0" distB="0" distL="0" distR="0" wp14:anchorId="6FC05DEE" wp14:editId="62855B3E">
            <wp:extent cx="4843786" cy="318547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107" cy="320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CEA4B" w14:textId="17704DCC" w:rsidR="00E85BF6" w:rsidRDefault="00E85BF6" w:rsidP="00E85BF6">
      <w:pPr>
        <w:pStyle w:val="afff1"/>
        <w:spacing w:after="340"/>
      </w:pPr>
      <w:r w:rsidRPr="00625586">
        <w:t xml:space="preserve">Рисунок </w:t>
      </w:r>
      <w:r>
        <w:t>А.3</w:t>
      </w:r>
      <w:r w:rsidRPr="00625586">
        <w:t xml:space="preserve"> — </w:t>
      </w:r>
      <w:r>
        <w:t>Структура затрат по проекту</w:t>
      </w:r>
    </w:p>
    <w:p w14:paraId="2B708C4E" w14:textId="3326462B" w:rsidR="000906A8" w:rsidRDefault="0034419E" w:rsidP="000906A8">
      <w:pPr>
        <w:pStyle w:val="afd"/>
        <w:rPr>
          <w:lang w:val="en-US"/>
        </w:rPr>
      </w:pPr>
      <w:r w:rsidRPr="00DB1A31">
        <w:rPr>
          <w:rFonts w:eastAsia="Calibri"/>
          <w:shd w:val="clear" w:color="auto" w:fill="FFFFFF"/>
        </w:rPr>
        <w:lastRenderedPageBreak/>
        <w:t xml:space="preserve">Таким образом, в </w:t>
      </w:r>
      <w:r>
        <w:rPr>
          <w:rFonts w:eastAsia="Calibri"/>
          <w:shd w:val="clear" w:color="auto" w:fill="FFFFFF"/>
        </w:rPr>
        <w:t>организационно-</w:t>
      </w:r>
      <w:r w:rsidRPr="00DB1A31">
        <w:rPr>
          <w:rFonts w:eastAsia="Calibri"/>
          <w:shd w:val="clear" w:color="auto" w:fill="FFFFFF"/>
        </w:rPr>
        <w:t xml:space="preserve">экономическом </w:t>
      </w:r>
      <w:r>
        <w:rPr>
          <w:rFonts w:eastAsia="Calibri"/>
          <w:shd w:val="clear" w:color="auto" w:fill="FFFFFF"/>
        </w:rPr>
        <w:t>обосновании</w:t>
      </w:r>
      <w:r w:rsidRPr="00DB1A31">
        <w:rPr>
          <w:rFonts w:eastAsia="Calibri"/>
          <w:shd w:val="clear" w:color="auto" w:fill="FFFFFF"/>
        </w:rPr>
        <w:t xml:space="preserve"> ВКР</w:t>
      </w:r>
      <w:r>
        <w:rPr>
          <w:rFonts w:eastAsia="Calibri"/>
          <w:shd w:val="clear" w:color="auto" w:fill="FFFFFF"/>
        </w:rPr>
        <w:t xml:space="preserve"> было</w:t>
      </w:r>
      <w:r w:rsidRPr="00DB1A31">
        <w:rPr>
          <w:rFonts w:eastAsia="Calibri"/>
          <w:shd w:val="clear" w:color="auto" w:fill="FFFFFF"/>
        </w:rPr>
        <w:t xml:space="preserve"> реализ</w:t>
      </w:r>
      <w:r>
        <w:rPr>
          <w:rFonts w:eastAsia="Calibri"/>
          <w:shd w:val="clear" w:color="auto" w:fill="FFFFFF"/>
        </w:rPr>
        <w:t>овано</w:t>
      </w:r>
      <w:r w:rsidRPr="00DB1A31">
        <w:rPr>
          <w:rFonts w:eastAsia="Calibri"/>
          <w:shd w:val="clear" w:color="auto" w:fill="FFFFFF"/>
        </w:rPr>
        <w:t xml:space="preserve"> планирование работ по проектированию и разработке ИТ-решения, а также выполн</w:t>
      </w:r>
      <w:r>
        <w:rPr>
          <w:rFonts w:eastAsia="Calibri"/>
          <w:shd w:val="clear" w:color="auto" w:fill="FFFFFF"/>
        </w:rPr>
        <w:t>ен</w:t>
      </w:r>
      <w:r w:rsidRPr="00DB1A31">
        <w:rPr>
          <w:rFonts w:eastAsia="Calibri"/>
          <w:shd w:val="clear" w:color="auto" w:fill="FFFFFF"/>
        </w:rPr>
        <w:t xml:space="preserve"> расчет себестоимости соответствующего проекта.</w:t>
      </w:r>
      <w:r>
        <w:rPr>
          <w:rFonts w:eastAsia="Calibri"/>
          <w:shd w:val="clear" w:color="auto" w:fill="FFFFFF"/>
        </w:rPr>
        <w:t xml:space="preserve"> </w:t>
      </w:r>
      <w:r>
        <w:t>Полная стоимость проекта составляет 2 048 406 рублей</w:t>
      </w:r>
      <w:r>
        <w:rPr>
          <w:lang w:val="en-US"/>
        </w:rPr>
        <w:t>.</w:t>
      </w:r>
      <w:r w:rsidR="000906A8">
        <w:rPr>
          <w:lang w:val="en-US"/>
        </w:rPr>
        <w:br w:type="page"/>
      </w:r>
    </w:p>
    <w:p w14:paraId="10E3524F" w14:textId="77777777" w:rsidR="000906A8" w:rsidRDefault="000906A8" w:rsidP="000906A8">
      <w:pPr>
        <w:pStyle w:val="afd"/>
      </w:pPr>
      <w:r>
        <w:lastRenderedPageBreak/>
        <w:t>Приложение Б</w:t>
      </w:r>
      <w:r>
        <w:br w:type="page"/>
      </w:r>
    </w:p>
    <w:p w14:paraId="2107A95A" w14:textId="412235D5" w:rsidR="00FF23E8" w:rsidRDefault="00FF23E8" w:rsidP="00FF23E8">
      <w:pPr>
        <w:pStyle w:val="31"/>
        <w:numPr>
          <w:ilvl w:val="0"/>
          <w:numId w:val="0"/>
        </w:numPr>
        <w:ind w:firstLine="709"/>
        <w:jc w:val="center"/>
      </w:pPr>
      <w:bookmarkStart w:id="116" w:name="_Toc198140528"/>
      <w:r>
        <w:lastRenderedPageBreak/>
        <w:t xml:space="preserve">Приложение </w:t>
      </w:r>
      <w:bookmarkEnd w:id="116"/>
      <w:r>
        <w:t>В</w:t>
      </w:r>
    </w:p>
    <w:p w14:paraId="3DF8B431" w14:textId="77777777" w:rsidR="00FF23E8" w:rsidRDefault="00FF23E8" w:rsidP="00FF23E8">
      <w:pPr>
        <w:jc w:val="center"/>
      </w:pPr>
      <w:r>
        <w:t>Презентация к докладу ВКР</w:t>
      </w:r>
    </w:p>
    <w:p w14:paraId="74EAB558" w14:textId="3B046842" w:rsidR="00FF23E8" w:rsidRPr="00FF23E8" w:rsidRDefault="009A56F5" w:rsidP="009A56F5">
      <w:pPr>
        <w:ind w:firstLine="0"/>
        <w:rPr>
          <w:lang w:bidi="ru-RU"/>
        </w:rPr>
      </w:pPr>
      <w:r>
        <w:rPr>
          <w:noProof/>
          <w:lang w:bidi="ru-RU"/>
        </w:rPr>
        <w:drawing>
          <wp:inline distT="0" distB="0" distL="0" distR="0" wp14:anchorId="1115EB2A" wp14:editId="6ED043F6">
            <wp:extent cx="6099175" cy="343344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bidi="ru-RU"/>
        </w:rPr>
        <w:drawing>
          <wp:inline distT="0" distB="0" distL="0" distR="0" wp14:anchorId="4973B801" wp14:editId="6DBB26FA">
            <wp:extent cx="6099175" cy="343344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bidi="ru-RU"/>
        </w:rPr>
        <w:lastRenderedPageBreak/>
        <w:drawing>
          <wp:inline distT="0" distB="0" distL="0" distR="0" wp14:anchorId="3F73EBE4" wp14:editId="5F9EDFDE">
            <wp:extent cx="6099175" cy="343344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bidi="ru-RU"/>
        </w:rPr>
        <w:drawing>
          <wp:inline distT="0" distB="0" distL="0" distR="0" wp14:anchorId="11579ECE" wp14:editId="79559A87">
            <wp:extent cx="6099175" cy="343344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bidi="ru-RU"/>
        </w:rPr>
        <w:lastRenderedPageBreak/>
        <w:drawing>
          <wp:inline distT="0" distB="0" distL="0" distR="0" wp14:anchorId="146677D2" wp14:editId="2C9E270D">
            <wp:extent cx="6099175" cy="343344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bidi="ru-RU"/>
        </w:rPr>
        <w:drawing>
          <wp:inline distT="0" distB="0" distL="0" distR="0" wp14:anchorId="0C2BD328" wp14:editId="1BCBCC81">
            <wp:extent cx="6099175" cy="343344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bidi="ru-RU"/>
        </w:rPr>
        <w:lastRenderedPageBreak/>
        <w:drawing>
          <wp:inline distT="0" distB="0" distL="0" distR="0" wp14:anchorId="5F66C4B4" wp14:editId="72C09FAF">
            <wp:extent cx="6099175" cy="34334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bidi="ru-RU"/>
        </w:rPr>
        <w:drawing>
          <wp:inline distT="0" distB="0" distL="0" distR="0" wp14:anchorId="61775D55" wp14:editId="0039F269">
            <wp:extent cx="6099175" cy="343344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bidi="ru-RU"/>
        </w:rPr>
        <w:lastRenderedPageBreak/>
        <w:drawing>
          <wp:inline distT="0" distB="0" distL="0" distR="0" wp14:anchorId="5BCA85FA" wp14:editId="163FABC2">
            <wp:extent cx="6099175" cy="343344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bidi="ru-RU"/>
        </w:rPr>
        <w:drawing>
          <wp:inline distT="0" distB="0" distL="0" distR="0" wp14:anchorId="57EF41AC" wp14:editId="4DB3827D">
            <wp:extent cx="6099175" cy="343344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bidi="ru-RU"/>
        </w:rPr>
        <w:lastRenderedPageBreak/>
        <w:drawing>
          <wp:inline distT="0" distB="0" distL="0" distR="0" wp14:anchorId="3638A0E9" wp14:editId="224C0EC5">
            <wp:extent cx="6099175" cy="343344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A56F5">
        <w:rPr>
          <w:noProof/>
          <w:lang w:bidi="ru-RU"/>
        </w:rPr>
        <w:t xml:space="preserve"> </w:t>
      </w:r>
      <w:r>
        <w:rPr>
          <w:noProof/>
          <w:lang w:bidi="ru-RU"/>
        </w:rPr>
        <w:drawing>
          <wp:inline distT="0" distB="0" distL="0" distR="0" wp14:anchorId="1FD09BD4" wp14:editId="20F6E6E3">
            <wp:extent cx="6099175" cy="343344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175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F23E8" w:rsidRPr="00FF23E8" w:rsidSect="003E42C2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99B1C9" w14:textId="77777777" w:rsidR="00A276FC" w:rsidRDefault="00A276FC" w:rsidP="00802503">
      <w:pPr>
        <w:spacing w:line="240" w:lineRule="auto"/>
      </w:pPr>
      <w:r>
        <w:separator/>
      </w:r>
    </w:p>
  </w:endnote>
  <w:endnote w:type="continuationSeparator" w:id="0">
    <w:p w14:paraId="2C74B74E" w14:textId="77777777" w:rsidR="00A276FC" w:rsidRDefault="00A276FC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A6BD3F" w14:textId="77777777" w:rsidR="00A276FC" w:rsidRDefault="00A276FC" w:rsidP="00802503">
      <w:pPr>
        <w:spacing w:line="240" w:lineRule="auto"/>
      </w:pPr>
      <w:r>
        <w:separator/>
      </w:r>
    </w:p>
  </w:footnote>
  <w:footnote w:type="continuationSeparator" w:id="0">
    <w:p w14:paraId="1E6DAAB9" w14:textId="77777777" w:rsidR="00A276FC" w:rsidRDefault="00A276FC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D87DBB"/>
    <w:multiLevelType w:val="hybridMultilevel"/>
    <w:tmpl w:val="CD20F67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59744430">
      <w:numFmt w:val="bullet"/>
      <w:lvlText w:val="•"/>
      <w:lvlJc w:val="left"/>
      <w:pPr>
        <w:ind w:left="2497" w:hanging="708"/>
      </w:pPr>
      <w:rPr>
        <w:rFonts w:ascii="Times New Roman" w:eastAsiaTheme="minorHAnsi" w:hAnsi="Times New Roman" w:cs="Times New Roman" w:hint="default"/>
        <w:sz w:val="28"/>
        <w:szCs w:val="28"/>
      </w:rPr>
    </w:lvl>
    <w:lvl w:ilvl="2" w:tplc="18921C12">
      <w:start w:val="32"/>
      <w:numFmt w:val="decimal"/>
      <w:lvlText w:val="%3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6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89E706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31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A0E8678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7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0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5"/>
  </w:num>
  <w:num w:numId="2">
    <w:abstractNumId w:val="11"/>
  </w:num>
  <w:num w:numId="3">
    <w:abstractNumId w:val="4"/>
  </w:num>
  <w:num w:numId="4">
    <w:abstractNumId w:val="40"/>
  </w:num>
  <w:num w:numId="5">
    <w:abstractNumId w:val="35"/>
  </w:num>
  <w:num w:numId="6">
    <w:abstractNumId w:val="2"/>
  </w:num>
  <w:num w:numId="7">
    <w:abstractNumId w:val="5"/>
  </w:num>
  <w:num w:numId="8">
    <w:abstractNumId w:val="37"/>
  </w:num>
  <w:num w:numId="9">
    <w:abstractNumId w:val="43"/>
  </w:num>
  <w:num w:numId="10">
    <w:abstractNumId w:val="6"/>
  </w:num>
  <w:num w:numId="11">
    <w:abstractNumId w:val="27"/>
  </w:num>
  <w:num w:numId="12">
    <w:abstractNumId w:val="39"/>
  </w:num>
  <w:num w:numId="13">
    <w:abstractNumId w:val="26"/>
  </w:num>
  <w:num w:numId="14">
    <w:abstractNumId w:val="48"/>
  </w:num>
  <w:num w:numId="15">
    <w:abstractNumId w:val="30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8"/>
  </w:num>
  <w:num w:numId="21">
    <w:abstractNumId w:val="18"/>
  </w:num>
  <w:num w:numId="22">
    <w:abstractNumId w:val="45"/>
  </w:num>
  <w:num w:numId="23">
    <w:abstractNumId w:val="50"/>
  </w:num>
  <w:num w:numId="24">
    <w:abstractNumId w:val="38"/>
  </w:num>
  <w:num w:numId="25">
    <w:abstractNumId w:val="10"/>
  </w:num>
  <w:num w:numId="26">
    <w:abstractNumId w:val="34"/>
  </w:num>
  <w:num w:numId="27">
    <w:abstractNumId w:val="7"/>
  </w:num>
  <w:num w:numId="28">
    <w:abstractNumId w:val="44"/>
  </w:num>
  <w:num w:numId="29">
    <w:abstractNumId w:val="17"/>
  </w:num>
  <w:num w:numId="30">
    <w:abstractNumId w:val="13"/>
  </w:num>
  <w:num w:numId="31">
    <w:abstractNumId w:val="20"/>
  </w:num>
  <w:num w:numId="32">
    <w:abstractNumId w:val="51"/>
  </w:num>
  <w:num w:numId="33">
    <w:abstractNumId w:val="8"/>
  </w:num>
  <w:num w:numId="34">
    <w:abstractNumId w:val="3"/>
  </w:num>
  <w:num w:numId="35">
    <w:abstractNumId w:val="1"/>
  </w:num>
  <w:num w:numId="36">
    <w:abstractNumId w:val="24"/>
  </w:num>
  <w:num w:numId="37">
    <w:abstractNumId w:val="15"/>
  </w:num>
  <w:num w:numId="38">
    <w:abstractNumId w:val="49"/>
  </w:num>
  <w:num w:numId="39">
    <w:abstractNumId w:val="16"/>
  </w:num>
  <w:num w:numId="40">
    <w:abstractNumId w:val="19"/>
  </w:num>
  <w:num w:numId="41">
    <w:abstractNumId w:val="42"/>
  </w:num>
  <w:num w:numId="42">
    <w:abstractNumId w:val="31"/>
  </w:num>
  <w:num w:numId="43">
    <w:abstractNumId w:val="29"/>
  </w:num>
  <w:num w:numId="44">
    <w:abstractNumId w:val="32"/>
  </w:num>
  <w:num w:numId="45">
    <w:abstractNumId w:val="9"/>
  </w:num>
  <w:num w:numId="46">
    <w:abstractNumId w:val="47"/>
  </w:num>
  <w:num w:numId="47">
    <w:abstractNumId w:val="41"/>
  </w:num>
  <w:num w:numId="48">
    <w:abstractNumId w:val="46"/>
  </w:num>
  <w:num w:numId="49">
    <w:abstractNumId w:val="12"/>
  </w:num>
  <w:num w:numId="50">
    <w:abstractNumId w:val="23"/>
  </w:num>
  <w:num w:numId="51">
    <w:abstractNumId w:val="23"/>
    <w:lvlOverride w:ilvl="0">
      <w:startOverride w:val="1"/>
    </w:lvlOverride>
  </w:num>
  <w:num w:numId="52">
    <w:abstractNumId w:val="23"/>
    <w:lvlOverride w:ilvl="0">
      <w:startOverride w:val="1"/>
    </w:lvlOverride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 w:numId="55">
    <w:abstractNumId w:val="23"/>
    <w:lvlOverride w:ilvl="0">
      <w:startOverride w:val="1"/>
    </w:lvlOverride>
  </w:num>
  <w:num w:numId="56">
    <w:abstractNumId w:val="23"/>
    <w:lvlOverride w:ilvl="0">
      <w:startOverride w:val="1"/>
    </w:lvlOverride>
  </w:num>
  <w:num w:numId="57">
    <w:abstractNumId w:val="23"/>
    <w:lvlOverride w:ilvl="0">
      <w:startOverride w:val="1"/>
    </w:lvlOverride>
  </w:num>
  <w:num w:numId="58">
    <w:abstractNumId w:val="23"/>
    <w:lvlOverride w:ilvl="0">
      <w:startOverride w:val="1"/>
    </w:lvlOverride>
  </w:num>
  <w:num w:numId="59">
    <w:abstractNumId w:val="23"/>
    <w:lvlOverride w:ilvl="0">
      <w:startOverride w:val="1"/>
    </w:lvlOverride>
  </w:num>
  <w:num w:numId="60">
    <w:abstractNumId w:val="23"/>
    <w:lvlOverride w:ilvl="0">
      <w:startOverride w:val="1"/>
    </w:lvlOverride>
  </w:num>
  <w:num w:numId="61">
    <w:abstractNumId w:val="23"/>
    <w:lvlOverride w:ilvl="0">
      <w:startOverride w:val="1"/>
    </w:lvlOverride>
  </w:num>
  <w:num w:numId="62">
    <w:abstractNumId w:val="23"/>
    <w:lvlOverride w:ilvl="0">
      <w:startOverride w:val="1"/>
    </w:lvlOverride>
  </w:num>
  <w:num w:numId="63">
    <w:abstractNumId w:val="23"/>
    <w:lvlOverride w:ilvl="0">
      <w:startOverride w:val="1"/>
    </w:lvlOverride>
  </w:num>
  <w:num w:numId="64">
    <w:abstractNumId w:val="23"/>
    <w:lvlOverride w:ilvl="0">
      <w:startOverride w:val="1"/>
    </w:lvlOverride>
  </w:num>
  <w:num w:numId="65">
    <w:abstractNumId w:val="23"/>
    <w:lvlOverride w:ilvl="0">
      <w:startOverride w:val="1"/>
    </w:lvlOverride>
  </w:num>
  <w:num w:numId="66">
    <w:abstractNumId w:val="23"/>
    <w:lvlOverride w:ilvl="0">
      <w:startOverride w:val="1"/>
    </w:lvlOverride>
  </w:num>
  <w:num w:numId="67">
    <w:abstractNumId w:val="23"/>
    <w:lvlOverride w:ilvl="0">
      <w:startOverride w:val="1"/>
    </w:lvlOverride>
  </w:num>
  <w:num w:numId="68">
    <w:abstractNumId w:val="23"/>
    <w:lvlOverride w:ilvl="0">
      <w:startOverride w:val="1"/>
    </w:lvlOverride>
  </w:num>
  <w:num w:numId="69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23"/>
    <w:lvlOverride w:ilvl="0">
      <w:startOverride w:val="1"/>
    </w:lvlOverride>
  </w:num>
  <w:num w:numId="71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23"/>
    <w:lvlOverride w:ilvl="0">
      <w:startOverride w:val="1"/>
    </w:lvlOverride>
  </w:num>
  <w:num w:numId="73">
    <w:abstractNumId w:val="21"/>
  </w:num>
  <w:num w:numId="7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379D"/>
    <w:rsid w:val="00015A97"/>
    <w:rsid w:val="000223C9"/>
    <w:rsid w:val="00027E38"/>
    <w:rsid w:val="00033E71"/>
    <w:rsid w:val="00036D32"/>
    <w:rsid w:val="00041337"/>
    <w:rsid w:val="0004583E"/>
    <w:rsid w:val="000651DE"/>
    <w:rsid w:val="00067DF4"/>
    <w:rsid w:val="00074706"/>
    <w:rsid w:val="00076BC4"/>
    <w:rsid w:val="00081BA4"/>
    <w:rsid w:val="000857A0"/>
    <w:rsid w:val="000906A8"/>
    <w:rsid w:val="00095CD5"/>
    <w:rsid w:val="000A24E0"/>
    <w:rsid w:val="000A34E7"/>
    <w:rsid w:val="000A63DA"/>
    <w:rsid w:val="000B75C6"/>
    <w:rsid w:val="000C0CDC"/>
    <w:rsid w:val="000C20EF"/>
    <w:rsid w:val="000C4F2E"/>
    <w:rsid w:val="000C6258"/>
    <w:rsid w:val="000C656F"/>
    <w:rsid w:val="000D19A3"/>
    <w:rsid w:val="000D2A73"/>
    <w:rsid w:val="000E5579"/>
    <w:rsid w:val="000E55DA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2201C"/>
    <w:rsid w:val="001315E6"/>
    <w:rsid w:val="00132EB6"/>
    <w:rsid w:val="00133EA1"/>
    <w:rsid w:val="00137785"/>
    <w:rsid w:val="00143CA6"/>
    <w:rsid w:val="0016024F"/>
    <w:rsid w:val="00160FE6"/>
    <w:rsid w:val="0016411F"/>
    <w:rsid w:val="00165447"/>
    <w:rsid w:val="0017590C"/>
    <w:rsid w:val="00183851"/>
    <w:rsid w:val="00183EF8"/>
    <w:rsid w:val="001A0D31"/>
    <w:rsid w:val="001A13C4"/>
    <w:rsid w:val="001A13FA"/>
    <w:rsid w:val="001A2FF2"/>
    <w:rsid w:val="001B0649"/>
    <w:rsid w:val="001C0669"/>
    <w:rsid w:val="001D6F25"/>
    <w:rsid w:val="001E072E"/>
    <w:rsid w:val="001E4193"/>
    <w:rsid w:val="001E52F1"/>
    <w:rsid w:val="001F2DE4"/>
    <w:rsid w:val="001F2E95"/>
    <w:rsid w:val="001F431C"/>
    <w:rsid w:val="001F6CA1"/>
    <w:rsid w:val="00200992"/>
    <w:rsid w:val="00204B33"/>
    <w:rsid w:val="00205419"/>
    <w:rsid w:val="002143AD"/>
    <w:rsid w:val="002169EC"/>
    <w:rsid w:val="00216CCD"/>
    <w:rsid w:val="00220741"/>
    <w:rsid w:val="00222D2D"/>
    <w:rsid w:val="0022679E"/>
    <w:rsid w:val="002406A5"/>
    <w:rsid w:val="00245FA7"/>
    <w:rsid w:val="00252E1C"/>
    <w:rsid w:val="00254FC8"/>
    <w:rsid w:val="00255676"/>
    <w:rsid w:val="002625B8"/>
    <w:rsid w:val="00263E83"/>
    <w:rsid w:val="00265B55"/>
    <w:rsid w:val="00271235"/>
    <w:rsid w:val="00271E93"/>
    <w:rsid w:val="00274ED2"/>
    <w:rsid w:val="002774E8"/>
    <w:rsid w:val="00285ACA"/>
    <w:rsid w:val="002867B9"/>
    <w:rsid w:val="00287CD8"/>
    <w:rsid w:val="0029071D"/>
    <w:rsid w:val="00292C3D"/>
    <w:rsid w:val="002970DE"/>
    <w:rsid w:val="00297D8D"/>
    <w:rsid w:val="002A22D5"/>
    <w:rsid w:val="002A461B"/>
    <w:rsid w:val="002B69D7"/>
    <w:rsid w:val="002C2F1A"/>
    <w:rsid w:val="002D1500"/>
    <w:rsid w:val="002D3C7C"/>
    <w:rsid w:val="002D6114"/>
    <w:rsid w:val="002E40AF"/>
    <w:rsid w:val="002F3FB3"/>
    <w:rsid w:val="00300D14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4419E"/>
    <w:rsid w:val="00350E77"/>
    <w:rsid w:val="00353F01"/>
    <w:rsid w:val="00362C0F"/>
    <w:rsid w:val="00370174"/>
    <w:rsid w:val="00372B60"/>
    <w:rsid w:val="00386CE5"/>
    <w:rsid w:val="003938F3"/>
    <w:rsid w:val="00395B00"/>
    <w:rsid w:val="00396DD4"/>
    <w:rsid w:val="003A0D79"/>
    <w:rsid w:val="003A0EDA"/>
    <w:rsid w:val="003B116F"/>
    <w:rsid w:val="003C09E6"/>
    <w:rsid w:val="003C4B3B"/>
    <w:rsid w:val="003D436A"/>
    <w:rsid w:val="003D4590"/>
    <w:rsid w:val="003E0F58"/>
    <w:rsid w:val="003E42C2"/>
    <w:rsid w:val="003E4DDC"/>
    <w:rsid w:val="003E5E40"/>
    <w:rsid w:val="003F16A8"/>
    <w:rsid w:val="003F29D4"/>
    <w:rsid w:val="003F31E4"/>
    <w:rsid w:val="003F377C"/>
    <w:rsid w:val="003F39C8"/>
    <w:rsid w:val="003F62AB"/>
    <w:rsid w:val="004007A8"/>
    <w:rsid w:val="00402ED9"/>
    <w:rsid w:val="00407233"/>
    <w:rsid w:val="0041039D"/>
    <w:rsid w:val="004122BC"/>
    <w:rsid w:val="00413462"/>
    <w:rsid w:val="00420F81"/>
    <w:rsid w:val="00422285"/>
    <w:rsid w:val="00426361"/>
    <w:rsid w:val="00431E7F"/>
    <w:rsid w:val="00435731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778CB"/>
    <w:rsid w:val="004804FE"/>
    <w:rsid w:val="004841AB"/>
    <w:rsid w:val="00484CF8"/>
    <w:rsid w:val="0049601E"/>
    <w:rsid w:val="004962DD"/>
    <w:rsid w:val="004976A4"/>
    <w:rsid w:val="004A3814"/>
    <w:rsid w:val="004A54FA"/>
    <w:rsid w:val="004B07FE"/>
    <w:rsid w:val="004B0D57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1506C"/>
    <w:rsid w:val="0052524B"/>
    <w:rsid w:val="00525FBB"/>
    <w:rsid w:val="00527DBF"/>
    <w:rsid w:val="0053482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67F88"/>
    <w:rsid w:val="00571A38"/>
    <w:rsid w:val="005750ED"/>
    <w:rsid w:val="00575991"/>
    <w:rsid w:val="00575EB0"/>
    <w:rsid w:val="00576F10"/>
    <w:rsid w:val="005817EA"/>
    <w:rsid w:val="00581C4A"/>
    <w:rsid w:val="005826F9"/>
    <w:rsid w:val="00583131"/>
    <w:rsid w:val="00587EB6"/>
    <w:rsid w:val="005A446E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328AA"/>
    <w:rsid w:val="00640875"/>
    <w:rsid w:val="0064341F"/>
    <w:rsid w:val="006450EF"/>
    <w:rsid w:val="00645663"/>
    <w:rsid w:val="006471B2"/>
    <w:rsid w:val="0065333C"/>
    <w:rsid w:val="00654BB8"/>
    <w:rsid w:val="00660181"/>
    <w:rsid w:val="00665AD7"/>
    <w:rsid w:val="00666D04"/>
    <w:rsid w:val="0068565D"/>
    <w:rsid w:val="006901D4"/>
    <w:rsid w:val="00695994"/>
    <w:rsid w:val="006A1C9C"/>
    <w:rsid w:val="006A44D2"/>
    <w:rsid w:val="006A480A"/>
    <w:rsid w:val="006B4B1E"/>
    <w:rsid w:val="006C4E19"/>
    <w:rsid w:val="006C58E0"/>
    <w:rsid w:val="006E0B22"/>
    <w:rsid w:val="006E1070"/>
    <w:rsid w:val="006E1C71"/>
    <w:rsid w:val="006E2F7A"/>
    <w:rsid w:val="006E3886"/>
    <w:rsid w:val="00706CCA"/>
    <w:rsid w:val="00707436"/>
    <w:rsid w:val="00710E5C"/>
    <w:rsid w:val="00722246"/>
    <w:rsid w:val="00726EAF"/>
    <w:rsid w:val="00731BB2"/>
    <w:rsid w:val="00735794"/>
    <w:rsid w:val="0074056A"/>
    <w:rsid w:val="00742A6E"/>
    <w:rsid w:val="00744B66"/>
    <w:rsid w:val="00751258"/>
    <w:rsid w:val="007609D6"/>
    <w:rsid w:val="00765E0B"/>
    <w:rsid w:val="00767E79"/>
    <w:rsid w:val="0077004F"/>
    <w:rsid w:val="00772186"/>
    <w:rsid w:val="00773B20"/>
    <w:rsid w:val="00776BFC"/>
    <w:rsid w:val="00777450"/>
    <w:rsid w:val="007933C4"/>
    <w:rsid w:val="0079634B"/>
    <w:rsid w:val="00796CE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3887"/>
    <w:rsid w:val="00816DD0"/>
    <w:rsid w:val="0082268B"/>
    <w:rsid w:val="00823ABD"/>
    <w:rsid w:val="00824886"/>
    <w:rsid w:val="00826123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85012"/>
    <w:rsid w:val="00893A62"/>
    <w:rsid w:val="00895A56"/>
    <w:rsid w:val="00895F1E"/>
    <w:rsid w:val="008A1EA5"/>
    <w:rsid w:val="008A3897"/>
    <w:rsid w:val="008A635B"/>
    <w:rsid w:val="008B3DFA"/>
    <w:rsid w:val="008D3BB7"/>
    <w:rsid w:val="008D6901"/>
    <w:rsid w:val="008D6DAD"/>
    <w:rsid w:val="008D7EA6"/>
    <w:rsid w:val="008E0F2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4B79"/>
    <w:rsid w:val="009A56F5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0B28"/>
    <w:rsid w:val="00A1184B"/>
    <w:rsid w:val="00A11F8A"/>
    <w:rsid w:val="00A168B5"/>
    <w:rsid w:val="00A270C7"/>
    <w:rsid w:val="00A276FC"/>
    <w:rsid w:val="00A32FF4"/>
    <w:rsid w:val="00A367CB"/>
    <w:rsid w:val="00A37D9B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B53AD"/>
    <w:rsid w:val="00AC0F33"/>
    <w:rsid w:val="00AC4F1A"/>
    <w:rsid w:val="00AC7469"/>
    <w:rsid w:val="00AD4FE6"/>
    <w:rsid w:val="00AD634C"/>
    <w:rsid w:val="00AD6EF6"/>
    <w:rsid w:val="00AD7574"/>
    <w:rsid w:val="00AE22B5"/>
    <w:rsid w:val="00AE38AA"/>
    <w:rsid w:val="00AE48CF"/>
    <w:rsid w:val="00AF07FD"/>
    <w:rsid w:val="00B07C34"/>
    <w:rsid w:val="00B111F2"/>
    <w:rsid w:val="00B1520B"/>
    <w:rsid w:val="00B15776"/>
    <w:rsid w:val="00B24D11"/>
    <w:rsid w:val="00B25531"/>
    <w:rsid w:val="00B37E4A"/>
    <w:rsid w:val="00B4568D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9247B"/>
    <w:rsid w:val="00B929E6"/>
    <w:rsid w:val="00BA232D"/>
    <w:rsid w:val="00BB2AC8"/>
    <w:rsid w:val="00BB5DA6"/>
    <w:rsid w:val="00BB63A7"/>
    <w:rsid w:val="00BC3044"/>
    <w:rsid w:val="00BC545F"/>
    <w:rsid w:val="00BD115A"/>
    <w:rsid w:val="00BD17BB"/>
    <w:rsid w:val="00BD1AE2"/>
    <w:rsid w:val="00BD3CDD"/>
    <w:rsid w:val="00BE0B31"/>
    <w:rsid w:val="00BF1954"/>
    <w:rsid w:val="00BF1AF1"/>
    <w:rsid w:val="00C007BB"/>
    <w:rsid w:val="00C1202F"/>
    <w:rsid w:val="00C12775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566B8"/>
    <w:rsid w:val="00C61C48"/>
    <w:rsid w:val="00C646D7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C58B0"/>
    <w:rsid w:val="00CD4F24"/>
    <w:rsid w:val="00CD58AF"/>
    <w:rsid w:val="00CD742A"/>
    <w:rsid w:val="00CE1350"/>
    <w:rsid w:val="00CE2F88"/>
    <w:rsid w:val="00D03C38"/>
    <w:rsid w:val="00D05319"/>
    <w:rsid w:val="00D06564"/>
    <w:rsid w:val="00D079C9"/>
    <w:rsid w:val="00D07CF0"/>
    <w:rsid w:val="00D141DF"/>
    <w:rsid w:val="00D1432F"/>
    <w:rsid w:val="00D2424E"/>
    <w:rsid w:val="00D2450E"/>
    <w:rsid w:val="00D25128"/>
    <w:rsid w:val="00D35F0F"/>
    <w:rsid w:val="00D40023"/>
    <w:rsid w:val="00D42FEA"/>
    <w:rsid w:val="00D50AFA"/>
    <w:rsid w:val="00D55971"/>
    <w:rsid w:val="00D56093"/>
    <w:rsid w:val="00D565FE"/>
    <w:rsid w:val="00D62866"/>
    <w:rsid w:val="00D64277"/>
    <w:rsid w:val="00D64ADC"/>
    <w:rsid w:val="00D711BD"/>
    <w:rsid w:val="00D85D2D"/>
    <w:rsid w:val="00D9794A"/>
    <w:rsid w:val="00DA74B4"/>
    <w:rsid w:val="00DB0CEE"/>
    <w:rsid w:val="00DB3B94"/>
    <w:rsid w:val="00DC6919"/>
    <w:rsid w:val="00DD1832"/>
    <w:rsid w:val="00DD70B2"/>
    <w:rsid w:val="00DD7DBE"/>
    <w:rsid w:val="00DE74FF"/>
    <w:rsid w:val="00DF1C4D"/>
    <w:rsid w:val="00DF5C38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521A9"/>
    <w:rsid w:val="00E628C8"/>
    <w:rsid w:val="00E74E94"/>
    <w:rsid w:val="00E771DB"/>
    <w:rsid w:val="00E82768"/>
    <w:rsid w:val="00E85BF6"/>
    <w:rsid w:val="00E86ADA"/>
    <w:rsid w:val="00E9158D"/>
    <w:rsid w:val="00E92A20"/>
    <w:rsid w:val="00E937C1"/>
    <w:rsid w:val="00EA235C"/>
    <w:rsid w:val="00EA518C"/>
    <w:rsid w:val="00EA78FA"/>
    <w:rsid w:val="00EB0BA6"/>
    <w:rsid w:val="00EB508C"/>
    <w:rsid w:val="00EB5461"/>
    <w:rsid w:val="00EC1AD7"/>
    <w:rsid w:val="00EC5940"/>
    <w:rsid w:val="00EC6282"/>
    <w:rsid w:val="00EC7473"/>
    <w:rsid w:val="00EE46DA"/>
    <w:rsid w:val="00EF5737"/>
    <w:rsid w:val="00F05392"/>
    <w:rsid w:val="00F06859"/>
    <w:rsid w:val="00F07638"/>
    <w:rsid w:val="00F138CB"/>
    <w:rsid w:val="00F15791"/>
    <w:rsid w:val="00F172BC"/>
    <w:rsid w:val="00F17638"/>
    <w:rsid w:val="00F23D28"/>
    <w:rsid w:val="00F36327"/>
    <w:rsid w:val="00F461A0"/>
    <w:rsid w:val="00F62592"/>
    <w:rsid w:val="00F65F3F"/>
    <w:rsid w:val="00F66928"/>
    <w:rsid w:val="00F70F7D"/>
    <w:rsid w:val="00F721BF"/>
    <w:rsid w:val="00F72266"/>
    <w:rsid w:val="00F75A02"/>
    <w:rsid w:val="00F8788F"/>
    <w:rsid w:val="00F94FCE"/>
    <w:rsid w:val="00F9765B"/>
    <w:rsid w:val="00FA514B"/>
    <w:rsid w:val="00FA7207"/>
    <w:rsid w:val="00FA7353"/>
    <w:rsid w:val="00FA775B"/>
    <w:rsid w:val="00FB184A"/>
    <w:rsid w:val="00FB71F7"/>
    <w:rsid w:val="00FC7A60"/>
    <w:rsid w:val="00FD6FA6"/>
    <w:rsid w:val="00FE3A60"/>
    <w:rsid w:val="00FE47EF"/>
    <w:rsid w:val="00FE6A4D"/>
    <w:rsid w:val="00FF0602"/>
    <w:rsid w:val="00FF21C8"/>
    <w:rsid w:val="00FF23E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742A6E"/>
    <w:pPr>
      <w:keepNext/>
      <w:pageBreakBefore/>
      <w:spacing w:after="240"/>
      <w:ind w:firstLine="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742A6E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0906A8"/>
    <w:pPr>
      <w:tabs>
        <w:tab w:val="left" w:pos="426"/>
        <w:tab w:val="right" w:leader="dot" w:pos="9911"/>
      </w:tabs>
      <w:ind w:firstLine="0"/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E448A0"/>
    <w:pPr>
      <w:tabs>
        <w:tab w:val="left" w:pos="426"/>
        <w:tab w:val="right" w:leader="dot" w:pos="9911"/>
      </w:tabs>
      <w:ind w:firstLine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826123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0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7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7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link w:val="TableParagraph0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7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49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0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  <w:style w:type="paragraph" w:customStyle="1" w:styleId="afff">
    <w:name w:val="Таблицы"/>
    <w:basedOn w:val="TableParagraph"/>
    <w:link w:val="afff0"/>
    <w:qFormat/>
    <w:rsid w:val="00143CA6"/>
    <w:pPr>
      <w:ind w:firstLine="0"/>
      <w:jc w:val="both"/>
    </w:pPr>
    <w:rPr>
      <w:i/>
      <w:iCs/>
      <w:sz w:val="24"/>
      <w:szCs w:val="24"/>
    </w:rPr>
  </w:style>
  <w:style w:type="table" w:customStyle="1" w:styleId="91">
    <w:name w:val="Сетка таблицы9"/>
    <w:basedOn w:val="a5"/>
    <w:next w:val="aa"/>
    <w:uiPriority w:val="39"/>
    <w:rsid w:val="00027E38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Paragraph0">
    <w:name w:val="Table Paragraph Знак"/>
    <w:basedOn w:val="a4"/>
    <w:link w:val="TableParagraph"/>
    <w:uiPriority w:val="1"/>
    <w:rsid w:val="00143CA6"/>
    <w:rPr>
      <w:rFonts w:ascii="Times New Roman" w:eastAsia="Times New Roman" w:hAnsi="Times New Roman" w:cs="Times New Roman"/>
    </w:rPr>
  </w:style>
  <w:style w:type="character" w:customStyle="1" w:styleId="afff0">
    <w:name w:val="Таблицы Знак"/>
    <w:basedOn w:val="TableParagraph0"/>
    <w:link w:val="afff"/>
    <w:rsid w:val="00143CA6"/>
    <w:rPr>
      <w:rFonts w:ascii="Times New Roman" w:eastAsia="Times New Roman" w:hAnsi="Times New Roman" w:cs="Times New Roman"/>
      <w:i/>
      <w:iCs/>
      <w:sz w:val="24"/>
      <w:szCs w:val="24"/>
    </w:rPr>
  </w:style>
  <w:style w:type="paragraph" w:customStyle="1" w:styleId="afff1">
    <w:name w:val="РИС"/>
    <w:basedOn w:val="a2"/>
    <w:qFormat/>
    <w:rsid w:val="00E85BF6"/>
    <w:pPr>
      <w:ind w:firstLine="0"/>
      <w:contextualSpacing w:val="0"/>
      <w:jc w:val="center"/>
    </w:pPr>
    <w:rPr>
      <w:rFonts w:eastAsia="Droid Sans Fallback" w:cs="Times New Roman"/>
      <w:b/>
      <w:kern w:val="2"/>
      <w:sz w:val="24"/>
      <w:szCs w:val="28"/>
      <w:lang w:eastAsia="zh-CN" w:bidi="hi-IN"/>
    </w:rPr>
  </w:style>
  <w:style w:type="paragraph" w:customStyle="1" w:styleId="31">
    <w:name w:val="жопа 3"/>
    <w:basedOn w:val="3a"/>
    <w:link w:val="3f1"/>
    <w:qFormat/>
    <w:rsid w:val="00FF23E8"/>
    <w:pPr>
      <w:numPr>
        <w:ilvl w:val="2"/>
        <w:numId w:val="74"/>
      </w:numPr>
      <w:spacing w:before="160" w:after="80"/>
      <w:contextualSpacing w:val="0"/>
    </w:pPr>
    <w:rPr>
      <w:rFonts w:cs="Times New Roman"/>
      <w:bCs w:val="0"/>
      <w:color w:val="000000" w:themeColor="text1"/>
      <w:szCs w:val="28"/>
      <w:shd w:val="clear" w:color="auto" w:fill="FFFFFF"/>
    </w:rPr>
  </w:style>
  <w:style w:type="character" w:customStyle="1" w:styleId="3f1">
    <w:name w:val="жопа 3 Знак"/>
    <w:basedOn w:val="a4"/>
    <w:link w:val="31"/>
    <w:rsid w:val="00FF23E8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72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72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7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91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502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7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725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08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14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701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0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4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32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5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69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40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19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78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57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193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764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61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221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hart" Target="charts/chart1.xm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rigo\Downloads\&#1101;&#1082;&#1086;&#1085;&#1086;&#1084;&#1080;&#1095;&#1077;&#1089;&#1082;&#1072;&#1103;_&#1095;&#1072;&#1089;&#1090;&#1100;_&#1090;&#1072;&#1073;&#1083;&#1080;&#1094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0703465680301325E-2"/>
          <c:y val="8.803551469941856E-2"/>
          <c:w val="0.88645285796463191"/>
          <c:h val="0.89442062565145874"/>
        </c:manualLayout>
      </c:layout>
      <c:barChart>
        <c:barDir val="bar"/>
        <c:grouping val="stacked"/>
        <c:varyColors val="0"/>
        <c:ser>
          <c:idx val="0"/>
          <c:order val="0"/>
          <c:tx>
            <c:strRef>
              <c:f>'Данные для Ганта'!$D$4</c:f>
              <c:strCache>
                <c:ptCount val="1"/>
                <c:pt idx="0">
                  <c:v>Дата начала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'Данные для Ганта'!$B$5:$B$32</c:f>
              <c:strCache>
                <c:ptCount val="28"/>
                <c:pt idx="0">
                  <c:v>1.1</c:v>
                </c:pt>
                <c:pt idx="1">
                  <c:v>1.2</c:v>
                </c:pt>
                <c:pt idx="2">
                  <c:v>1.3</c:v>
                </c:pt>
                <c:pt idx="3">
                  <c:v>2.1</c:v>
                </c:pt>
                <c:pt idx="4">
                  <c:v>2.2</c:v>
                </c:pt>
                <c:pt idx="5">
                  <c:v>2.3</c:v>
                </c:pt>
                <c:pt idx="6">
                  <c:v>2.4</c:v>
                </c:pt>
                <c:pt idx="7">
                  <c:v>2.5</c:v>
                </c:pt>
                <c:pt idx="8">
                  <c:v>3.1</c:v>
                </c:pt>
                <c:pt idx="9">
                  <c:v>3.2</c:v>
                </c:pt>
                <c:pt idx="10">
                  <c:v>4.1</c:v>
                </c:pt>
                <c:pt idx="11">
                  <c:v>4.2</c:v>
                </c:pt>
                <c:pt idx="12">
                  <c:v>4.3</c:v>
                </c:pt>
                <c:pt idx="13">
                  <c:v>5.1</c:v>
                </c:pt>
                <c:pt idx="14">
                  <c:v>5.2</c:v>
                </c:pt>
                <c:pt idx="15">
                  <c:v>5.3</c:v>
                </c:pt>
                <c:pt idx="16">
                  <c:v>5.4</c:v>
                </c:pt>
                <c:pt idx="17">
                  <c:v>6.1</c:v>
                </c:pt>
                <c:pt idx="18">
                  <c:v>6.2</c:v>
                </c:pt>
                <c:pt idx="19">
                  <c:v>6.3</c:v>
                </c:pt>
                <c:pt idx="20">
                  <c:v>7.1</c:v>
                </c:pt>
                <c:pt idx="21">
                  <c:v>7.2</c:v>
                </c:pt>
                <c:pt idx="22">
                  <c:v>7.3</c:v>
                </c:pt>
                <c:pt idx="23">
                  <c:v>7.4</c:v>
                </c:pt>
                <c:pt idx="24">
                  <c:v>7.5</c:v>
                </c:pt>
                <c:pt idx="25">
                  <c:v>7.6</c:v>
                </c:pt>
                <c:pt idx="26">
                  <c:v>7.7</c:v>
                </c:pt>
                <c:pt idx="27">
                  <c:v>7.8</c:v>
                </c:pt>
              </c:strCache>
            </c:strRef>
          </c:cat>
          <c:val>
            <c:numRef>
              <c:f>'Данные для Ганта'!$D$5:$D$32</c:f>
              <c:numCache>
                <c:formatCode>dd\.mm\.yyyy</c:formatCode>
                <c:ptCount val="28"/>
                <c:pt idx="0">
                  <c:v>46062</c:v>
                </c:pt>
                <c:pt idx="1">
                  <c:v>46064</c:v>
                </c:pt>
                <c:pt idx="2">
                  <c:v>46065</c:v>
                </c:pt>
                <c:pt idx="3">
                  <c:v>46066</c:v>
                </c:pt>
                <c:pt idx="4">
                  <c:v>46069</c:v>
                </c:pt>
                <c:pt idx="5">
                  <c:v>46071</c:v>
                </c:pt>
                <c:pt idx="6">
                  <c:v>46073</c:v>
                </c:pt>
                <c:pt idx="7">
                  <c:v>46074</c:v>
                </c:pt>
                <c:pt idx="8">
                  <c:v>46077</c:v>
                </c:pt>
                <c:pt idx="9">
                  <c:v>46079</c:v>
                </c:pt>
                <c:pt idx="10">
                  <c:v>46081</c:v>
                </c:pt>
                <c:pt idx="11">
                  <c:v>46100</c:v>
                </c:pt>
                <c:pt idx="12">
                  <c:v>46122</c:v>
                </c:pt>
                <c:pt idx="13">
                  <c:v>46127</c:v>
                </c:pt>
                <c:pt idx="14">
                  <c:v>46141</c:v>
                </c:pt>
                <c:pt idx="15">
                  <c:v>46157</c:v>
                </c:pt>
                <c:pt idx="16">
                  <c:v>46174</c:v>
                </c:pt>
                <c:pt idx="17">
                  <c:v>46178</c:v>
                </c:pt>
                <c:pt idx="18">
                  <c:v>46186</c:v>
                </c:pt>
                <c:pt idx="19">
                  <c:v>46191</c:v>
                </c:pt>
                <c:pt idx="20">
                  <c:v>46197</c:v>
                </c:pt>
                <c:pt idx="21">
                  <c:v>46200</c:v>
                </c:pt>
                <c:pt idx="22">
                  <c:v>46203</c:v>
                </c:pt>
                <c:pt idx="23">
                  <c:v>46205</c:v>
                </c:pt>
                <c:pt idx="24">
                  <c:v>46209</c:v>
                </c:pt>
                <c:pt idx="25">
                  <c:v>46212</c:v>
                </c:pt>
                <c:pt idx="26">
                  <c:v>46218</c:v>
                </c:pt>
                <c:pt idx="27">
                  <c:v>46224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A4D-4126-A6AA-E013DB46E966}"/>
            </c:ext>
          </c:extLst>
        </c:ser>
        <c:ser>
          <c:idx val="1"/>
          <c:order val="1"/>
          <c:tx>
            <c:strRef>
              <c:f>'Данные для Ганта'!$F$4</c:f>
              <c:strCache>
                <c:ptCount val="1"/>
                <c:pt idx="0">
                  <c:v>Раб. дней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'Данные для Ганта'!$F$5:$F$32</c:f>
              <c:numCache>
                <c:formatCode>0</c:formatCode>
                <c:ptCount val="28"/>
                <c:pt idx="0">
                  <c:v>2</c:v>
                </c:pt>
                <c:pt idx="1">
                  <c:v>1</c:v>
                </c:pt>
                <c:pt idx="2">
                  <c:v>1</c:v>
                </c:pt>
                <c:pt idx="3">
                  <c:v>2</c:v>
                </c:pt>
                <c:pt idx="4">
                  <c:v>2</c:v>
                </c:pt>
                <c:pt idx="5">
                  <c:v>2</c:v>
                </c:pt>
                <c:pt idx="6">
                  <c:v>1</c:v>
                </c:pt>
                <c:pt idx="7">
                  <c:v>1</c:v>
                </c:pt>
                <c:pt idx="8">
                  <c:v>2</c:v>
                </c:pt>
                <c:pt idx="9">
                  <c:v>2</c:v>
                </c:pt>
                <c:pt idx="10">
                  <c:v>16</c:v>
                </c:pt>
                <c:pt idx="11">
                  <c:v>19</c:v>
                </c:pt>
                <c:pt idx="12">
                  <c:v>4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4</c:v>
                </c:pt>
                <c:pt idx="17">
                  <c:v>6</c:v>
                </c:pt>
                <c:pt idx="18">
                  <c:v>4</c:v>
                </c:pt>
                <c:pt idx="19">
                  <c:v>5</c:v>
                </c:pt>
                <c:pt idx="20">
                  <c:v>3</c:v>
                </c:pt>
                <c:pt idx="21">
                  <c:v>2</c:v>
                </c:pt>
                <c:pt idx="22">
                  <c:v>2</c:v>
                </c:pt>
                <c:pt idx="23">
                  <c:v>3</c:v>
                </c:pt>
                <c:pt idx="24">
                  <c:v>3</c:v>
                </c:pt>
                <c:pt idx="25">
                  <c:v>5</c:v>
                </c:pt>
                <c:pt idx="26">
                  <c:v>4</c:v>
                </c:pt>
                <c:pt idx="27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A4D-4126-A6AA-E013DB46E9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"/>
        <c:overlap val="100"/>
        <c:axId val="1548523903"/>
        <c:axId val="1548524319"/>
      </c:barChart>
      <c:catAx>
        <c:axId val="1548523903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4319"/>
        <c:crosses val="autoZero"/>
        <c:auto val="1"/>
        <c:lblAlgn val="ctr"/>
        <c:lblOffset val="100"/>
        <c:noMultiLvlLbl val="0"/>
      </c:catAx>
      <c:valAx>
        <c:axId val="1548524319"/>
        <c:scaling>
          <c:orientation val="minMax"/>
          <c:min val="46062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dd\.mm\.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3903"/>
        <c:crosses val="autoZero"/>
        <c:crossBetween val="between"/>
        <c:majorUnit val="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296</TotalTime>
  <Pages>86</Pages>
  <Words>14778</Words>
  <Characters>84240</Characters>
  <Application>Microsoft Office Word</Application>
  <DocSecurity>0</DocSecurity>
  <Lines>702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 Ogannisyan</dc:creator>
  <cp:keywords/>
  <dc:description/>
  <cp:lastModifiedBy>Garik Ogannisyan</cp:lastModifiedBy>
  <cp:revision>15</cp:revision>
  <cp:lastPrinted>2025-12-22T11:20:00Z</cp:lastPrinted>
  <dcterms:created xsi:type="dcterms:W3CDTF">2026-05-03T12:38:00Z</dcterms:created>
  <dcterms:modified xsi:type="dcterms:W3CDTF">2026-05-07T13:29:00Z</dcterms:modified>
</cp:coreProperties>
</file>