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bookmarkStart w:id="1" w:name="_Toc216210869"/>
      <w:r w:rsidRPr="00245FA7">
        <w:t>АННОТАЦИЯ</w:t>
      </w:r>
      <w:bookmarkEnd w:id="0"/>
      <w:bookmarkEnd w:id="1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геопространственных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28E5B03A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сервис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6A3145F8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 xml:space="preserve">Работа состоит из </w:t>
      </w:r>
      <w:r w:rsidR="00D079C9" w:rsidRPr="00D079C9">
        <w:rPr>
          <w:rFonts w:cs="Times New Roman"/>
          <w:szCs w:val="28"/>
        </w:rPr>
        <w:t>6</w:t>
      </w:r>
      <w:r w:rsidR="00B9247B">
        <w:rPr>
          <w:rFonts w:cs="Times New Roman"/>
          <w:szCs w:val="28"/>
        </w:rPr>
        <w:t>1</w:t>
      </w:r>
      <w:r w:rsidRPr="006C798B">
        <w:rPr>
          <w:rFonts w:cs="Times New Roman"/>
          <w:szCs w:val="28"/>
        </w:rPr>
        <w:t xml:space="preserve"> страниц, включает в себя </w:t>
      </w:r>
      <w:r w:rsidR="003C09E6">
        <w:rPr>
          <w:rFonts w:cs="Times New Roman"/>
          <w:szCs w:val="28"/>
        </w:rPr>
        <w:t>9</w:t>
      </w:r>
      <w:r w:rsidRPr="006C798B">
        <w:rPr>
          <w:rFonts w:cs="Times New Roman"/>
          <w:szCs w:val="28"/>
        </w:rPr>
        <w:t xml:space="preserve"> рисунков и </w:t>
      </w:r>
      <w:r w:rsidR="00654BB8">
        <w:rPr>
          <w:rFonts w:cs="Times New Roman"/>
          <w:szCs w:val="28"/>
        </w:rPr>
        <w:t>5</w:t>
      </w:r>
      <w:r w:rsidRPr="006C798B">
        <w:rPr>
          <w:rFonts w:cs="Times New Roman"/>
          <w:szCs w:val="28"/>
        </w:rPr>
        <w:t xml:space="preserve">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sdt>
      <w:sdtPr>
        <w:rPr>
          <w:rFonts w:ascii="Times New Roman" w:eastAsiaTheme="minorHAnsi" w:hAnsi="Times New Roman" w:cstheme="minorBidi"/>
          <w:caps w:val="0"/>
          <w:color w:val="auto"/>
          <w:spacing w:val="0"/>
          <w:kern w:val="0"/>
          <w:sz w:val="28"/>
          <w:szCs w:val="22"/>
          <w:lang w:eastAsia="en-US"/>
        </w:rPr>
        <w:id w:val="-1067176661"/>
        <w:docPartObj>
          <w:docPartGallery w:val="Table of Contents"/>
          <w:docPartUnique/>
        </w:docPartObj>
      </w:sdtPr>
      <w:sdtEndPr>
        <w:rPr>
          <w:rFonts w:cs="Times New Roman"/>
          <w:szCs w:val="28"/>
        </w:rPr>
      </w:sdtEndPr>
      <w:sdtContent>
        <w:p w14:paraId="4DC1F1EA" w14:textId="55281F74" w:rsidR="002B69D7" w:rsidRPr="00847F98" w:rsidRDefault="00847F98" w:rsidP="00847F98">
          <w:pPr>
            <w:pStyle w:val="ad"/>
            <w:jc w:val="center"/>
            <w:rPr>
              <w:rStyle w:val="1b"/>
              <w:color w:val="auto"/>
            </w:rPr>
          </w:pPr>
          <w:r w:rsidRPr="00847F98">
            <w:rPr>
              <w:rStyle w:val="1b"/>
              <w:color w:val="auto"/>
            </w:rPr>
            <w:t>Содержание</w:t>
          </w:r>
        </w:p>
        <w:p w14:paraId="40563522" w14:textId="7A98FD6E" w:rsidR="002B69D7" w:rsidRPr="00E448A0" w:rsidRDefault="002B69D7" w:rsidP="00E448A0">
          <w:pPr>
            <w:pStyle w:val="1d"/>
            <w:rPr>
              <w:rFonts w:eastAsiaTheme="minorEastAsia"/>
              <w:lang w:eastAsia="ru-RU"/>
            </w:rPr>
          </w:pPr>
          <w:r w:rsidRPr="00E448A0">
            <w:fldChar w:fldCharType="begin"/>
          </w:r>
          <w:r w:rsidRPr="00E448A0">
            <w:instrText xml:space="preserve"> TOC \o "1-3" \h \z \u </w:instrText>
          </w:r>
          <w:r w:rsidRPr="00E448A0">
            <w:fldChar w:fldCharType="separate"/>
          </w:r>
          <w:hyperlink w:anchor="_Toc216210869" w:history="1">
            <w:r w:rsidRPr="00E448A0">
              <w:rPr>
                <w:rStyle w:val="ae"/>
                <w:u w:val="none"/>
              </w:rPr>
              <w:t>АННОТАЦИЯ</w:t>
            </w:r>
            <w:r w:rsidRPr="00E448A0">
              <w:rPr>
                <w:webHidden/>
              </w:rPr>
              <w:tab/>
            </w:r>
            <w:r w:rsidRPr="00E448A0">
              <w:rPr>
                <w:webHidden/>
              </w:rPr>
              <w:fldChar w:fldCharType="begin"/>
            </w:r>
            <w:r w:rsidRPr="00E448A0">
              <w:rPr>
                <w:webHidden/>
              </w:rPr>
              <w:instrText xml:space="preserve"> PAGEREF _Toc216210869 \h </w:instrText>
            </w:r>
            <w:r w:rsidRPr="00E448A0">
              <w:rPr>
                <w:webHidden/>
              </w:rPr>
            </w:r>
            <w:r w:rsidRPr="00E448A0">
              <w:rPr>
                <w:webHidden/>
              </w:rPr>
              <w:fldChar w:fldCharType="separate"/>
            </w:r>
            <w:r w:rsidRPr="00E448A0">
              <w:rPr>
                <w:webHidden/>
              </w:rPr>
              <w:t>1</w:t>
            </w:r>
            <w:r w:rsidRPr="00E448A0">
              <w:rPr>
                <w:webHidden/>
              </w:rPr>
              <w:fldChar w:fldCharType="end"/>
            </w:r>
          </w:hyperlink>
        </w:p>
        <w:p w14:paraId="46412E78" w14:textId="11E23582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0" w:history="1">
            <w:r w:rsidR="002B69D7" w:rsidRPr="00E448A0">
              <w:rPr>
                <w:rStyle w:val="ae"/>
                <w:u w:val="none"/>
              </w:rPr>
              <w:t>СПИСОК ИСПОЛЬЗУЕМЫХ СОКРАЩЕНИЙ И ТЕРМИНОВ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_Toc216210870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4DA0989F" w14:textId="717B0D60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1" w:history="1">
            <w:r w:rsidR="002B69D7" w:rsidRPr="00E448A0">
              <w:rPr>
                <w:rStyle w:val="ae"/>
                <w:u w:val="none"/>
                <w:lang w:bidi="ru-RU"/>
              </w:rPr>
              <w:t>ВВЕДЕНИЕ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_Toc216210871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50BDC3D" w14:textId="228D9011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2" w:history="1">
            <w:r w:rsidR="002B69D7" w:rsidRPr="00E448A0">
              <w:rPr>
                <w:rStyle w:val="ae"/>
                <w:u w:val="none"/>
              </w:rPr>
              <w:t>ЛИТЕРАТУРНЫЙ ОБЗОР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_Toc216210872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30CC6C8" w14:textId="7ACE599A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73" w:history="1">
            <w:r w:rsidR="002B69D7" w:rsidRPr="00E448A0">
              <w:rPr>
                <w:rStyle w:val="ae"/>
                <w:u w:val="none"/>
              </w:rPr>
              <w:t>1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ИССЛЕДОВАТЕЛЬСКИЙ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_Toc216210873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9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2C32D075" w14:textId="42F88398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4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предметной области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_Toc216210874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3DE43" w14:textId="327EA2CB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Обзор существующих аналогов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228E4C" w14:textId="2D29F748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Цель и задачи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9F145" w14:textId="706EEE8A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7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Техническое задание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_Toc216210877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69C0FA" w14:textId="46CE4794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Назначение и цели разработки системы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1D19A6" w14:textId="137D9880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7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_Toc216210879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6DE58C" w14:textId="48AE88B6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Нефункциональные требования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C0972" w14:textId="089FDD3A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аппаратно-программной платформе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32F3C" w14:textId="0EAFD42C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2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Аппаратная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_Toc216210882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C7DBF4" w14:textId="4B1506BE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3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1.4.4.2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Программная часть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_Toc216210883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4DDA3C" w14:textId="69656775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контроля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BA0B49" w14:textId="2683F391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Требования к программной документации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4FC10B" w14:textId="2ED8D059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8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1.4.7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Стадии и этапы разработки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_Toc216210886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AD8E74" w14:textId="36838002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1.5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исследовательскому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3EA840" w14:textId="4913C6A0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88" w:history="1">
            <w:r w:rsidR="002B69D7" w:rsidRPr="00E448A0">
              <w:rPr>
                <w:rStyle w:val="ae"/>
                <w:u w:val="none"/>
              </w:rPr>
              <w:t>2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АНАЛИТИЧЕСКИй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_Toc216210888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18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2C943E3" w14:textId="6DB4B5D6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89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Выбор языка и инструментов программирования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_Toc216210889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3E54DA" w14:textId="231A95C4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0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Обоснование выбора методов прогнозирования и компонентов решения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_Toc216210890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9EC90" w14:textId="4565E076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Модель бизнес-процесса в нотации IDEF0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23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52116" w14:textId="42F4AC4B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Анализ архитектуры системы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31B7D" w14:textId="72DF9C84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2.5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аналитическому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263B9" w14:textId="083103F6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894" w:history="1">
            <w:r w:rsidR="002B69D7" w:rsidRPr="00E448A0">
              <w:rPr>
                <w:rStyle w:val="ae"/>
                <w:u w:val="none"/>
              </w:rPr>
              <w:t>3</w:t>
            </w:r>
            <w:r w:rsidR="002B69D7" w:rsidRPr="00E448A0">
              <w:rPr>
                <w:rFonts w:eastAsiaTheme="minorEastAsia"/>
                <w:lang w:eastAsia="ru-RU"/>
              </w:rPr>
              <w:tab/>
            </w:r>
            <w:r w:rsidR="002B69D7" w:rsidRPr="00E448A0">
              <w:rPr>
                <w:rStyle w:val="ae"/>
                <w:u w:val="none"/>
              </w:rPr>
              <w:t>ТЕХНОЛОГИЧЕСКИЙ РАЗДЕЛ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_Toc216210894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32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75489DD3" w14:textId="6B3FB7B3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5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3.1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Подготовка данных для обучения модели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_Toc216210895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DB9DF6" w14:textId="2ED90053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6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3.2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Обучение нейронной сети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_Toc216210896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34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47DF60" w14:textId="63069F1D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897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3.3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Описание программной реализации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_Toc216210897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14D33" w14:textId="1E08D1A4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ML-сервис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0B89F3" w14:textId="47B01B9E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89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Backend-шлюз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_Toc216210899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802D3" w14:textId="39EACB59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3.3.3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Веб-интерфейс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12070" w14:textId="563462AF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1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3.4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Тестирование приложения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_Toc216210901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45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1C9C" w14:textId="3E6C581F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3.5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Расчёт надёжности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48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948828" w14:textId="03F4BBE1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03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3.6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Руководство пользователя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_Toc216210903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382732" w14:textId="2D95502D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4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Доступ и требования: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_Toc216210904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479A4" w14:textId="3F30D0BA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5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Основные варианты использования (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use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-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  <w:lang w:val="en-US"/>
              </w:rPr>
              <w:t>case</w:t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)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_Toc216210905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B3F33" w14:textId="560695AA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6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3.6.2.1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Расчёт стоимости по адресу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_Toc216210906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B47154" w14:textId="36C95369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7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3.6.2.2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Проверка статуса сервиса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_Toc216210907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6C6946" w14:textId="1AF765A2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8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3.6.3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Порядок работы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_Toc216210908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F8064" w14:textId="09B89494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09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3.6.4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Рекомендации по корректному вводу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_Toc216210909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D4DA0" w14:textId="64DE92C6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0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3.6.5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Получение отчёта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_Toc216210910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57D00A" w14:textId="02C4708E" w:rsidR="002B69D7" w:rsidRPr="00E448A0" w:rsidRDefault="00EB5461" w:rsidP="00847F98">
          <w:pPr>
            <w:pStyle w:val="3c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6210911" w:history="1"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3.6.6</w:t>
            </w:r>
            <w:r w:rsidR="002B69D7" w:rsidRPr="00E448A0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u w:val="none"/>
              </w:rPr>
              <w:t>Политика данных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_Toc216210911 \h </w:instrTex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D4CC1A" w14:textId="7C1CB774" w:rsidR="002B69D7" w:rsidRPr="00E448A0" w:rsidRDefault="00EB5461" w:rsidP="00847F98">
          <w:pPr>
            <w:pStyle w:val="2c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6210912" w:history="1"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3.7</w:t>
            </w:r>
            <w:r w:rsidR="002B69D7" w:rsidRPr="00E448A0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ab/>
            </w:r>
            <w:r w:rsidR="002B69D7" w:rsidRPr="00E448A0">
              <w:rPr>
                <w:rStyle w:val="ae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u w:val="none"/>
              </w:rPr>
              <w:t>Вывод по технологическому разделу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_Toc216210912 \h </w:instrTex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="002B69D7" w:rsidRPr="00E448A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A6CB53" w14:textId="0E0716FD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3" w:history="1">
            <w:r w:rsidR="002B69D7" w:rsidRPr="00E448A0">
              <w:rPr>
                <w:rStyle w:val="ae"/>
                <w:u w:val="none"/>
                <w:lang w:bidi="ru-RU"/>
              </w:rPr>
              <w:t>ЗАКЛЮЧЕНИЕ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_Toc216210913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54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6D30CBD" w14:textId="574CC2B3" w:rsidR="002B69D7" w:rsidRPr="00E448A0" w:rsidRDefault="00EB5461" w:rsidP="00E448A0">
          <w:pPr>
            <w:pStyle w:val="1d"/>
            <w:rPr>
              <w:rFonts w:eastAsiaTheme="minorEastAsia"/>
              <w:lang w:eastAsia="ru-RU"/>
            </w:rPr>
          </w:pPr>
          <w:hyperlink w:anchor="_Toc216210914" w:history="1">
            <w:r w:rsidR="002B69D7" w:rsidRPr="00E448A0">
              <w:rPr>
                <w:rStyle w:val="ae"/>
                <w:u w:val="none"/>
              </w:rPr>
              <w:t>СПИСОК ИСПОЛЬЗОВАННЫХ ИСТОЧНИКОВ</w:t>
            </w:r>
            <w:r w:rsidR="002B69D7" w:rsidRPr="00E448A0">
              <w:rPr>
                <w:webHidden/>
              </w:rPr>
              <w:tab/>
            </w:r>
            <w:r w:rsidR="002B69D7" w:rsidRPr="00E448A0">
              <w:rPr>
                <w:webHidden/>
              </w:rPr>
              <w:fldChar w:fldCharType="begin"/>
            </w:r>
            <w:r w:rsidR="002B69D7" w:rsidRPr="00E448A0">
              <w:rPr>
                <w:webHidden/>
              </w:rPr>
              <w:instrText xml:space="preserve"> PAGEREF _Toc216210914 \h </w:instrText>
            </w:r>
            <w:r w:rsidR="002B69D7" w:rsidRPr="00E448A0">
              <w:rPr>
                <w:webHidden/>
              </w:rPr>
            </w:r>
            <w:r w:rsidR="002B69D7" w:rsidRPr="00E448A0">
              <w:rPr>
                <w:webHidden/>
              </w:rPr>
              <w:fldChar w:fldCharType="separate"/>
            </w:r>
            <w:r w:rsidR="002B69D7" w:rsidRPr="00E448A0">
              <w:rPr>
                <w:webHidden/>
              </w:rPr>
              <w:t>56</w:t>
            </w:r>
            <w:r w:rsidR="002B69D7" w:rsidRPr="00E448A0">
              <w:rPr>
                <w:webHidden/>
              </w:rPr>
              <w:fldChar w:fldCharType="end"/>
            </w:r>
          </w:hyperlink>
        </w:p>
        <w:p w14:paraId="5908ED79" w14:textId="77777777" w:rsidR="002B69D7" w:rsidRPr="00E448A0" w:rsidRDefault="002B69D7" w:rsidP="00847F98">
          <w:pPr>
            <w:ind w:firstLine="0"/>
            <w:rPr>
              <w:rFonts w:cs="Times New Roman"/>
              <w:szCs w:val="28"/>
            </w:rPr>
          </w:pPr>
          <w:r w:rsidRPr="00E448A0">
            <w:rPr>
              <w:rFonts w:cs="Times New Roman"/>
              <w:szCs w:val="28"/>
            </w:rPr>
            <w:fldChar w:fldCharType="end"/>
          </w:r>
        </w:p>
      </w:sdtContent>
    </w:sdt>
    <w:p w14:paraId="4B70E6E5" w14:textId="72DE6656" w:rsidR="00245FA7" w:rsidRDefault="00245FA7" w:rsidP="002B69D7">
      <w:r>
        <w:rPr>
          <w:lang w:eastAsia="ru-RU" w:bidi="ru-RU"/>
        </w:rPr>
        <w:br w:type="page"/>
      </w:r>
    </w:p>
    <w:p w14:paraId="4689F7E5" w14:textId="19B25375" w:rsidR="00CC58B0" w:rsidRDefault="008A3897" w:rsidP="00CC58B0">
      <w:pPr>
        <w:pStyle w:val="1a"/>
      </w:pPr>
      <w:bookmarkStart w:id="4" w:name="_Toc212455477"/>
      <w:bookmarkStart w:id="5" w:name="_Toc216210870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4"/>
      <w:r w:rsidR="00CC58B0" w:rsidRPr="00CC58B0">
        <w:t xml:space="preserve"> </w:t>
      </w:r>
      <w:r w:rsidR="00CC58B0">
        <w:t>И ТЕРМИНОВ</w:t>
      </w:r>
      <w:bookmarkEnd w:id="5"/>
    </w:p>
    <w:p w14:paraId="1EE054E2" w14:textId="2924F096" w:rsidR="00CC58B0" w:rsidRDefault="00CC58B0" w:rsidP="00CC58B0">
      <w:pPr>
        <w:rPr>
          <w:lang w:eastAsia="ru-RU"/>
        </w:rPr>
      </w:pPr>
      <w:r>
        <w:rPr>
          <w:lang w:eastAsia="ru-RU"/>
        </w:rPr>
        <w:t>AI (Artificial Intelligence) – искусственный интеллект; в работе используется для обозначения модуля генерации текстовых комментариев к оценке.</w:t>
      </w:r>
    </w:p>
    <w:p w14:paraId="70FB0F6C" w14:textId="092E7EB7" w:rsidR="00CC58B0" w:rsidRDefault="00CC58B0" w:rsidP="00CC58B0">
      <w:pPr>
        <w:rPr>
          <w:lang w:eastAsia="ru-RU"/>
        </w:rPr>
      </w:pPr>
      <w:r>
        <w:rPr>
          <w:lang w:eastAsia="ru-RU"/>
        </w:rPr>
        <w:t>API (Application Programming Interface) – программный интерфейс приложения; набор HTTP-эндпоинтов, через которые фронтенд и внешние системы обращаются к сервису оценки.</w:t>
      </w:r>
    </w:p>
    <w:p w14:paraId="05B90458" w14:textId="57BFEC40" w:rsidR="00CC58B0" w:rsidRDefault="00CC58B0" w:rsidP="00CC58B0">
      <w:pPr>
        <w:rPr>
          <w:lang w:eastAsia="ru-RU"/>
        </w:rPr>
      </w:pPr>
      <w:r>
        <w:rPr>
          <w:lang w:eastAsia="ru-RU"/>
        </w:rPr>
        <w:t>AVM (Automated Valuation Model) – автоматизированная модель оценки недвижимости, рассчитывающая стоимость объекта на основе статистических и/или ML-моделей без участия оценщика.</w:t>
      </w:r>
    </w:p>
    <w:p w14:paraId="5C86AC8F" w14:textId="78D72ECF" w:rsidR="00CC58B0" w:rsidRDefault="00CC58B0" w:rsidP="00CC58B0">
      <w:pPr>
        <w:rPr>
          <w:lang w:eastAsia="ru-RU"/>
        </w:rPr>
      </w:pPr>
      <w:r>
        <w:rPr>
          <w:lang w:eastAsia="ru-RU"/>
        </w:rPr>
        <w:t>БД – база данных; централизованное хранилище объявлений, геопризнаков и результатов оценок.</w:t>
      </w:r>
    </w:p>
    <w:p w14:paraId="77D8A066" w14:textId="722BBA0D" w:rsidR="00CC58B0" w:rsidRDefault="00CC58B0" w:rsidP="00CC58B0">
      <w:pPr>
        <w:rPr>
          <w:lang w:eastAsia="ru-RU"/>
        </w:rPr>
      </w:pPr>
      <w:r>
        <w:rPr>
          <w:lang w:eastAsia="ru-RU"/>
        </w:rPr>
        <w:t>ГИС – геоинформационные системы; программные средства для работы с пространственными данными и картографией.</w:t>
      </w:r>
    </w:p>
    <w:p w14:paraId="0ECD7646" w14:textId="128D727F" w:rsidR="00CC58B0" w:rsidRDefault="00CC58B0" w:rsidP="00CC58B0">
      <w:pPr>
        <w:rPr>
          <w:lang w:eastAsia="ru-RU"/>
        </w:rPr>
      </w:pPr>
      <w:r>
        <w:rPr>
          <w:lang w:eastAsia="ru-RU"/>
        </w:rPr>
        <w:t>Геопризнаки – геопространственные признаки объекта (индекс H3, расстояние до метро, характеристики района и др.), используемые моделью.</w:t>
      </w:r>
    </w:p>
    <w:p w14:paraId="4092A4C5" w14:textId="576E29A8" w:rsidR="00CC58B0" w:rsidRDefault="00CC58B0" w:rsidP="00CC58B0">
      <w:pPr>
        <w:rPr>
          <w:lang w:eastAsia="ru-RU"/>
        </w:rPr>
      </w:pPr>
      <w:r>
        <w:rPr>
          <w:lang w:eastAsia="ru-RU"/>
        </w:rPr>
        <w:t>H3 – иерархический шестигранный геопространственный индекс, применяемый для разбиения территории на ячейки фиксированного масштаба.</w:t>
      </w:r>
    </w:p>
    <w:p w14:paraId="129B9372" w14:textId="384102B9" w:rsidR="00CC58B0" w:rsidRDefault="00CC58B0" w:rsidP="00CC58B0">
      <w:pPr>
        <w:rPr>
          <w:lang w:eastAsia="ru-RU"/>
        </w:rPr>
      </w:pPr>
      <w:r>
        <w:rPr>
          <w:lang w:eastAsia="ru-RU"/>
        </w:rPr>
        <w:t>JSON (JavaScript Object Notation) – текстовый формат обмена структурированными данными, используемый в запросах и ответах API.</w:t>
      </w:r>
    </w:p>
    <w:p w14:paraId="03B4A2A5" w14:textId="5115CCEB" w:rsidR="00CC58B0" w:rsidRDefault="00CC58B0" w:rsidP="00CC58B0">
      <w:pPr>
        <w:rPr>
          <w:lang w:eastAsia="ru-RU"/>
        </w:rPr>
      </w:pPr>
      <w:r>
        <w:rPr>
          <w:lang w:eastAsia="ru-RU"/>
        </w:rPr>
        <w:t>MAE (Mean Absolute Error) – средняя абсолютная ошибка; метрика качества модели регрессии, измеряющая среднее по модулю отклонение прогноза от фактического значения.</w:t>
      </w:r>
    </w:p>
    <w:p w14:paraId="27AFACC9" w14:textId="4C633022" w:rsidR="00CC58B0" w:rsidRDefault="00CC58B0" w:rsidP="00CC58B0">
      <w:pPr>
        <w:rPr>
          <w:lang w:eastAsia="ru-RU"/>
        </w:rPr>
      </w:pPr>
      <w:r>
        <w:rPr>
          <w:lang w:eastAsia="ru-RU"/>
        </w:rPr>
        <w:t>MAPE (Mean Absolute Percentage Error) – средняя абсолютная процентная ошибка; метрика качества регрессии, показывающая среднее относительное отклонение прогноза в процентах.</w:t>
      </w:r>
    </w:p>
    <w:p w14:paraId="0989AD57" w14:textId="143A5D40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ML (Machine Learning) – машинное обучение; набор методов построения моделей на основе данных без явного программирования правил.</w:t>
      </w:r>
    </w:p>
    <w:p w14:paraId="78FC044D" w14:textId="1E180C03" w:rsidR="00CC58B0" w:rsidRDefault="00CC58B0" w:rsidP="00CC58B0">
      <w:pPr>
        <w:rPr>
          <w:lang w:eastAsia="ru-RU"/>
        </w:rPr>
      </w:pPr>
      <w:r>
        <w:rPr>
          <w:lang w:eastAsia="ru-RU"/>
        </w:rPr>
        <w:t>PDF (Portable Document Format) – формат электронных документов; в работе используется для генерации отчётов об оценке.</w:t>
      </w:r>
    </w:p>
    <w:p w14:paraId="1D22517F" w14:textId="1B918591" w:rsidR="00CC58B0" w:rsidRDefault="00CC58B0" w:rsidP="00CC58B0">
      <w:pPr>
        <w:rPr>
          <w:lang w:eastAsia="ru-RU"/>
        </w:rPr>
      </w:pPr>
      <w:r>
        <w:rPr>
          <w:lang w:eastAsia="ru-RU"/>
        </w:rPr>
        <w:t>REST (Representational State Transfer) – архитектурный стиль веб-сервисов; в работе обозначает HTTP-API backend-шлюза.</w:t>
      </w:r>
    </w:p>
    <w:p w14:paraId="5070DD9A" w14:textId="38BDC12D" w:rsidR="00CC58B0" w:rsidRDefault="00CC58B0" w:rsidP="00CC58B0">
      <w:pPr>
        <w:rPr>
          <w:lang w:eastAsia="ru-RU"/>
        </w:rPr>
      </w:pPr>
      <w:r>
        <w:rPr>
          <w:lang w:eastAsia="ru-RU"/>
        </w:rPr>
        <w:t>RMSE (Root Mean Squared Error) – корень из средней квадратичной ошибки; метрика качества регрессии, более чувствительная к крупным ошибкам.</w:t>
      </w:r>
    </w:p>
    <w:p w14:paraId="2D883389" w14:textId="62A8A959" w:rsidR="00CC58B0" w:rsidRDefault="00CC58B0" w:rsidP="00CC58B0">
      <w:pPr>
        <w:rPr>
          <w:lang w:eastAsia="ru-RU"/>
        </w:rPr>
      </w:pPr>
      <w:r>
        <w:rPr>
          <w:lang w:eastAsia="ru-RU"/>
        </w:rPr>
        <w:t>SHAP (SHapley Additive exPlanations) – метод интерпретации моделей машинного обучения на основе значений Шепли; в работе используется для построения локальных объяснений вклада признаков.</w:t>
      </w:r>
    </w:p>
    <w:p w14:paraId="41FA201B" w14:textId="7B75988A" w:rsidR="00CC58B0" w:rsidRDefault="00CC58B0" w:rsidP="00CC58B0">
      <w:pPr>
        <w:rPr>
          <w:lang w:eastAsia="ru-RU"/>
        </w:rPr>
      </w:pPr>
      <w:r>
        <w:rPr>
          <w:lang w:eastAsia="ru-RU"/>
        </w:rPr>
        <w:t>UI (User Interface) – пользовательский интерфейс; веб-страница RentAdvisor для ввода параметров квартиры и просмотра результатов.</w:t>
      </w:r>
    </w:p>
    <w:p w14:paraId="4B552B70" w14:textId="6969E4D6" w:rsidR="00CC58B0" w:rsidRDefault="00CC58B0" w:rsidP="00CC58B0">
      <w:pPr>
        <w:rPr>
          <w:lang w:eastAsia="ru-RU"/>
        </w:rPr>
      </w:pPr>
      <w:r>
        <w:rPr>
          <w:lang w:eastAsia="ru-RU"/>
        </w:rPr>
        <w:t>Витрина признаков – согласованное хранилище подготовленных признаков и целевых переменных, используемое для обучения и инференса моделей.</w:t>
      </w:r>
    </w:p>
    <w:p w14:paraId="79128CBE" w14:textId="1E7CC594" w:rsidR="00CC58B0" w:rsidRDefault="00CC58B0" w:rsidP="00CC58B0">
      <w:pPr>
        <w:rPr>
          <w:lang w:eastAsia="ru-RU"/>
        </w:rPr>
      </w:pPr>
      <w:r>
        <w:rPr>
          <w:lang w:eastAsia="ru-RU"/>
        </w:rPr>
        <w:t>Доверительный интервал – диапазон значений, в котором с заданной доверительной вероятностью ожидается «справедливая» арендная ставка.</w:t>
      </w:r>
    </w:p>
    <w:p w14:paraId="559B28BB" w14:textId="33B47E75" w:rsidR="00CC58B0" w:rsidRDefault="00CC58B0" w:rsidP="00CC58B0">
      <w:pPr>
        <w:rPr>
          <w:lang w:eastAsia="ru-RU"/>
        </w:rPr>
      </w:pPr>
      <w:r>
        <w:rPr>
          <w:lang w:eastAsia="ru-RU"/>
        </w:rPr>
        <w:t>Инференс – этап применения обученной модели для расчёта прогноза по новым объектам.</w:t>
      </w:r>
    </w:p>
    <w:p w14:paraId="26EAB7EC" w14:textId="3C8FDA4E" w:rsidR="00CC58B0" w:rsidRDefault="00CC58B0" w:rsidP="00CC58B0">
      <w:pPr>
        <w:rPr>
          <w:lang w:eastAsia="ru-RU"/>
        </w:rPr>
      </w:pPr>
      <w:r>
        <w:rPr>
          <w:lang w:eastAsia="ru-RU"/>
        </w:rPr>
        <w:t>Компараблы (сопоставимые объекты) – выбранные по схожести объявлений квартиры, используемые для проверки и обоснования рассчитанной цены.</w:t>
      </w:r>
    </w:p>
    <w:p w14:paraId="7F365C9F" w14:textId="75B6A937" w:rsidR="00CC58B0" w:rsidRDefault="00CC58B0" w:rsidP="00CC58B0">
      <w:pPr>
        <w:rPr>
          <w:lang w:eastAsia="ru-RU"/>
        </w:rPr>
      </w:pPr>
      <w:r>
        <w:rPr>
          <w:lang w:eastAsia="ru-RU"/>
        </w:rPr>
        <w:t>Квантильная регрессия – вариант регрессионной модели, напрямую оценивающей заданные квантили распределения целевой переменной (нижнюю и верхнюю границы интервала).</w:t>
      </w:r>
    </w:p>
    <w:p w14:paraId="154B263E" w14:textId="7B869CBC" w:rsidR="00CC58B0" w:rsidRDefault="00CC58B0" w:rsidP="00CC58B0">
      <w:pPr>
        <w:rPr>
          <w:lang w:eastAsia="ru-RU"/>
        </w:rPr>
      </w:pPr>
      <w:r>
        <w:rPr>
          <w:lang w:eastAsia="ru-RU"/>
        </w:rPr>
        <w:lastRenderedPageBreak/>
        <w:t>Конформное предсказание – метод построения предсказательных интервалов с гарантированным уровнем покрытия без жёстких предположений о распределении ошибок.</w:t>
      </w:r>
    </w:p>
    <w:p w14:paraId="4592EDBA" w14:textId="7637DEF1" w:rsidR="00CC58B0" w:rsidRDefault="00CC58B0" w:rsidP="00CC58B0">
      <w:pPr>
        <w:rPr>
          <w:lang w:eastAsia="ru-RU"/>
        </w:rPr>
      </w:pPr>
      <w:r>
        <w:rPr>
          <w:lang w:eastAsia="ru-RU"/>
        </w:rPr>
        <w:t>Медианный прогноз – точечная оценка стоимости, соответствующая медиане условного распределения арендной ставки для объекта.</w:t>
      </w:r>
    </w:p>
    <w:p w14:paraId="7353798D" w14:textId="5870AD20" w:rsidR="00CC58B0" w:rsidRDefault="00CC58B0" w:rsidP="00CC58B0">
      <w:pPr>
        <w:rPr>
          <w:lang w:eastAsia="ru-RU"/>
        </w:rPr>
      </w:pPr>
      <w:r>
        <w:rPr>
          <w:lang w:eastAsia="ru-RU"/>
        </w:rPr>
        <w:t>Пространственно-временная валидация – стратегия оценки модели, при которой данные разделяются одновременно по времени и по пространственным блокам для честной проверки переносимости.</w:t>
      </w:r>
    </w:p>
    <w:p w14:paraId="778B59A3" w14:textId="2F04B6B5" w:rsidR="008A3897" w:rsidRDefault="00CC58B0" w:rsidP="00CC58B0">
      <w:pPr>
        <w:rPr>
          <w:lang w:eastAsia="ru-RU"/>
        </w:rPr>
      </w:pPr>
      <w:r>
        <w:rPr>
          <w:lang w:eastAsia="ru-RU"/>
        </w:rPr>
        <w:t>Блок-кросс-валидация – вариант кросс-валидации, при котором наблюдения группируются в пространственные блоки (ячейки H3/районы), исключая «подсматривание» в соседние локации.</w:t>
      </w:r>
    </w:p>
    <w:p w14:paraId="62E1FB6C" w14:textId="41506263" w:rsidR="0017590C" w:rsidRPr="0017590C" w:rsidRDefault="00E521A9" w:rsidP="00CC58B0">
      <w:pPr>
        <w:rPr>
          <w:lang w:eastAsia="ru-RU"/>
        </w:rPr>
      </w:pPr>
      <w:r w:rsidRPr="00E521A9">
        <w:rPr>
          <w:lang w:eastAsia="ru-RU"/>
        </w:rPr>
        <w:t>Логирование (логгер) – механизм регистрации событий работы системы (запросы, ошибки, предупреждения, время выполнения операций) в виде журналов (логов) для диагностики, мониторинга и анализа работы сервисов</w:t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bookmarkStart w:id="8" w:name="_Toc216210871"/>
      <w:r w:rsidRPr="002E40AF">
        <w:rPr>
          <w:lang w:bidi="ru-RU"/>
        </w:rPr>
        <w:lastRenderedPageBreak/>
        <w:t>ВВЕДЕНИЕ</w:t>
      </w:r>
      <w:bookmarkEnd w:id="7"/>
      <w:bookmarkEnd w:id="8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r w:rsidR="00265B55">
        <w:rPr>
          <w:lang w:eastAsia="ru-RU" w:bidi="ru-RU"/>
        </w:rPr>
        <w:t>–</w:t>
      </w:r>
      <w:r>
        <w:rPr>
          <w:lang w:eastAsia="ru-RU" w:bidi="ru-RU"/>
        </w:rPr>
        <w:t xml:space="preserve"> прогнозирование стоимости с использованием геопространственных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776BFC">
        <w:rPr>
          <w:lang w:eastAsia="ru-RU" w:bidi="ru-RU"/>
        </w:rPr>
        <w:t xml:space="preserve">–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5E9FB5F7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AA68D0">
        <w:rPr>
          <w:lang w:eastAsia="ru-RU" w:bidi="ru-RU"/>
        </w:rPr>
        <w:t xml:space="preserve"> </w:t>
      </w:r>
      <w:r w:rsidR="00AA68D0" w:rsidRPr="00AA68D0">
        <w:rPr>
          <w:lang w:eastAsia="ru-RU" w:bidi="ru-RU"/>
        </w:rPr>
        <w:t>[</w:t>
      </w:r>
      <w:r w:rsidR="00AA68D0">
        <w:rPr>
          <w:lang w:eastAsia="ru-RU" w:bidi="ru-RU"/>
        </w:rPr>
        <w:fldChar w:fldCharType="begin"/>
      </w:r>
      <w:r w:rsidR="00AA68D0">
        <w:rPr>
          <w:lang w:eastAsia="ru-RU" w:bidi="ru-RU"/>
        </w:rPr>
        <w:instrText xml:space="preserve"> REF _Ref216186098 \r \h </w:instrText>
      </w:r>
      <w:r w:rsidR="00AA68D0">
        <w:rPr>
          <w:lang w:eastAsia="ru-RU" w:bidi="ru-RU"/>
        </w:rPr>
      </w:r>
      <w:r w:rsidR="00AA68D0">
        <w:rPr>
          <w:lang w:eastAsia="ru-RU" w:bidi="ru-RU"/>
        </w:rPr>
        <w:fldChar w:fldCharType="separate"/>
      </w:r>
      <w:r w:rsidR="0052524B">
        <w:rPr>
          <w:lang w:eastAsia="ru-RU" w:bidi="ru-RU"/>
        </w:rPr>
        <w:t>3</w:t>
      </w:r>
      <w:r w:rsidR="00AA68D0">
        <w:rPr>
          <w:lang w:eastAsia="ru-RU" w:bidi="ru-RU"/>
        </w:rPr>
        <w:fldChar w:fldCharType="end"/>
      </w:r>
      <w:r w:rsidR="00AA68D0" w:rsidRPr="00AA68D0">
        <w:rPr>
          <w:lang w:eastAsia="ru-RU" w:bidi="ru-RU"/>
        </w:rPr>
        <w:t>]</w:t>
      </w:r>
      <w:r w:rsidRPr="00A11F8A">
        <w:rPr>
          <w:lang w:eastAsia="ru-RU" w:bidi="ru-RU"/>
        </w:rPr>
        <w:t>. Профильные обзоры указывают на дисбалансы спроса и предложения на рынке аренды и ускорение арендных ставок в отдельные периоды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_Ref216187058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4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 w:rsidRPr="00A11F8A">
        <w:rPr>
          <w:lang w:eastAsia="ru-RU" w:bidi="ru-RU"/>
        </w:rPr>
        <w:t>, что повышает неопределённость для домохозяйств и профессиональных участников. В этих условиях система, объединяющая геопространственные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1FFDBACF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В качестве данных используются объявления о недвижимости (тип сделки, цена, параметры объекта, адрес), геопризнаки местоположения (транспортная доступность, близость инфраструктуры), а также временной контекст публикации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_Ref216187131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5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</w:t>
      </w:r>
      <w:r w:rsidR="0053482F" w:rsidRPr="0053482F">
        <w:rPr>
          <w:lang w:eastAsia="ru-RU" w:bidi="ru-RU"/>
        </w:rPr>
        <w:t>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_Ref216187133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6</w:t>
      </w:r>
      <w:r w:rsidR="00707436">
        <w:rPr>
          <w:lang w:eastAsia="ru-RU" w:bidi="ru-RU"/>
        </w:rPr>
        <w:fldChar w:fldCharType="end"/>
      </w:r>
      <w:r w:rsidR="0053482F" w:rsidRPr="0053482F">
        <w:rPr>
          <w:lang w:eastAsia="ru-RU" w:bidi="ru-RU"/>
        </w:rPr>
        <w:t>]</w:t>
      </w:r>
      <w:r w:rsidR="00707436" w:rsidRPr="00707436">
        <w:rPr>
          <w:lang w:eastAsia="ru-RU" w:bidi="ru-RU"/>
        </w:rPr>
        <w:t xml:space="preserve"> [</w:t>
      </w:r>
      <w:r w:rsidR="00707436">
        <w:rPr>
          <w:lang w:eastAsia="ru-RU" w:bidi="ru-RU"/>
        </w:rPr>
        <w:fldChar w:fldCharType="begin"/>
      </w:r>
      <w:r w:rsidR="00707436">
        <w:rPr>
          <w:lang w:eastAsia="ru-RU" w:bidi="ru-RU"/>
        </w:rPr>
        <w:instrText xml:space="preserve"> REF _Ref216187136 \r \h </w:instrText>
      </w:r>
      <w:r w:rsidR="00707436">
        <w:rPr>
          <w:lang w:eastAsia="ru-RU" w:bidi="ru-RU"/>
        </w:rPr>
      </w:r>
      <w:r w:rsidR="00707436">
        <w:rPr>
          <w:lang w:eastAsia="ru-RU" w:bidi="ru-RU"/>
        </w:rPr>
        <w:fldChar w:fldCharType="separate"/>
      </w:r>
      <w:r w:rsidR="00707436">
        <w:rPr>
          <w:lang w:eastAsia="ru-RU" w:bidi="ru-RU"/>
        </w:rPr>
        <w:t>7</w:t>
      </w:r>
      <w:r w:rsidR="00707436">
        <w:rPr>
          <w:lang w:eastAsia="ru-RU" w:bidi="ru-RU"/>
        </w:rPr>
        <w:fldChar w:fldCharType="end"/>
      </w:r>
      <w:r w:rsidR="00707436" w:rsidRPr="00707436">
        <w:rPr>
          <w:lang w:eastAsia="ru-RU" w:bidi="ru-RU"/>
        </w:rPr>
        <w:t>]</w:t>
      </w:r>
      <w:r>
        <w:rPr>
          <w:lang w:eastAsia="ru-RU" w:bidi="ru-RU"/>
        </w:rPr>
        <w:t>. Выполнены очистка, геокодирование и агрегация признаков по пространственным ячейкам района.</w:t>
      </w:r>
    </w:p>
    <w:p w14:paraId="3B2348D6" w14:textId="6D36873A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бустинг </w:t>
      </w:r>
      <w:r w:rsidR="00274ED2">
        <w:rPr>
          <w:lang w:eastAsia="ru-RU" w:bidi="ru-RU"/>
        </w:rPr>
        <w:t>над</w:t>
      </w:r>
      <w:r>
        <w:rPr>
          <w:lang w:eastAsia="ru-RU" w:bidi="ru-RU"/>
        </w:rPr>
        <w:t xml:space="preserve">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(квантильная регрессия/конформные предсказания) и методы интерпретации вкладов признаков (SHAP). Для демонстрации практической полезности реализован подбор «компараблов» на основе близости по ключевым признакам и локализации.</w:t>
      </w:r>
    </w:p>
    <w:p w14:paraId="2D5F60E3" w14:textId="228EF8C2" w:rsidR="00A77FE2" w:rsidRDefault="00A52201" w:rsidP="00773B20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</w:t>
      </w:r>
      <w:r w:rsidR="00431E7F">
        <w:rPr>
          <w:lang w:eastAsia="ru-RU" w:bidi="ru-RU"/>
        </w:rPr>
        <w:t xml:space="preserve"> в</w:t>
      </w:r>
      <w:r>
        <w:rPr>
          <w:lang w:eastAsia="ru-RU" w:bidi="ru-RU"/>
        </w:rPr>
        <w:t xml:space="preserve"> веб-сервис оценки стоимости с картографической визуализацией и объяснениями</w:t>
      </w:r>
      <w:r w:rsidR="007B6537">
        <w:rPr>
          <w:lang w:eastAsia="ru-RU" w:bidi="ru-RU"/>
        </w:rPr>
        <w:t>.</w:t>
      </w:r>
    </w:p>
    <w:p w14:paraId="32CF2E73" w14:textId="7F254B6A" w:rsidR="002E40AF" w:rsidRDefault="00A77FE2" w:rsidP="00067DF4">
      <w:pPr>
        <w:pStyle w:val="1a"/>
      </w:pPr>
      <w:bookmarkStart w:id="9" w:name="_Toc212455479"/>
      <w:bookmarkStart w:id="10" w:name="_Toc216210872"/>
      <w:commentRangeStart w:id="11"/>
      <w:r w:rsidRPr="00A77FE2">
        <w:lastRenderedPageBreak/>
        <w:t>ЛИТЕРАТУРНЫЙ ОБЗОР</w:t>
      </w:r>
      <w:commentRangeEnd w:id="11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"/>
      </w:r>
      <w:bookmarkEnd w:id="9"/>
      <w:bookmarkEnd w:id="10"/>
    </w:p>
    <w:p w14:paraId="1A923B14" w14:textId="76293C6D" w:rsidR="00844706" w:rsidRDefault="00844706" w:rsidP="00844706">
      <w:r>
        <w:t>В настоящей работе использованы и проанализированы публикации, отражающие как состояние рынка жилья, так и современные подходы к его аналитике. Официальные отчёты Банка России и ДОМ.РФ фиксируют рост нагрузки на домохозяйства, неравномерную динамику цен и дефицит качественного арендного жилья, что задаёт контекст задачи «справедливой» оценки арендной ставки [</w:t>
      </w:r>
      <w:r>
        <w:fldChar w:fldCharType="begin"/>
      </w:r>
      <w:r>
        <w:instrText xml:space="preserve"> REF _Ref216186098 \r \h </w:instrText>
      </w:r>
      <w:r>
        <w:fldChar w:fldCharType="separate"/>
      </w:r>
      <w:r>
        <w:t>3</w:t>
      </w:r>
      <w:r>
        <w:fldChar w:fldCharType="end"/>
      </w:r>
      <w:r w:rsidR="0053482F" w:rsidRPr="0053482F">
        <w:t>]</w:t>
      </w:r>
      <w:r w:rsidRPr="0084470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_Ref216187058 \r \h </w:instrText>
      </w:r>
      <w:r>
        <w:fldChar w:fldCharType="separate"/>
      </w:r>
      <w:r>
        <w:t>4</w:t>
      </w:r>
      <w:r>
        <w:fldChar w:fldCharType="end"/>
      </w:r>
      <w:r>
        <w:t>]. Работы по массовой оценке недвижимости и анализу ценового поведения квартир выделяют ключевые факторы стоимости (локация, характеристики дома и квартиры, окружение) и ограничения традиционных гедонических моделей [</w:t>
      </w:r>
      <w:r>
        <w:fldChar w:fldCharType="begin"/>
      </w:r>
      <w:r>
        <w:instrText xml:space="preserve"> REF _Ref216187217 \r \h </w:instrText>
      </w:r>
      <w:r>
        <w:fldChar w:fldCharType="separate"/>
      </w:r>
      <w:r>
        <w:t>8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_Ref216187242 \r \h </w:instrText>
      </w:r>
      <w:r>
        <w:fldChar w:fldCharType="separate"/>
      </w:r>
      <w:r>
        <w:t>11</w:t>
      </w:r>
      <w:r>
        <w:fldChar w:fldCharType="end"/>
      </w:r>
      <w:r>
        <w:t>].</w:t>
      </w:r>
    </w:p>
    <w:p w14:paraId="1EBEC422" w14:textId="2DC5436C" w:rsidR="00844706" w:rsidRDefault="00844706" w:rsidP="00844706">
      <w:r>
        <w:t>Отдельный блок источников посвящён применению методов машинного обучения в оценке и анализе рынка недвижимости. Публикации по использованию ML-моделей для оценки коммерческой и жилой недвижимости демонстрируют преимущества деревьев решений и градиентного бустинга по сравнению с классическими регрессиями, а также поднимают вопросы интерпретируемости и устойчивости моделей [</w:t>
      </w:r>
      <w:r>
        <w:fldChar w:fldCharType="begin"/>
      </w:r>
      <w:r>
        <w:instrText xml:space="preserve"> REF _Ref216187231 \r \h </w:instrText>
      </w:r>
      <w:r>
        <w:fldChar w:fldCharType="separate"/>
      </w:r>
      <w:r>
        <w:t>9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_Ref216187235 \r \h </w:instrText>
      </w:r>
      <w:r>
        <w:fldChar w:fldCharType="separate"/>
      </w:r>
      <w:r>
        <w:t>10</w:t>
      </w:r>
      <w:r>
        <w:fldChar w:fldCharType="end"/>
      </w:r>
      <w:r>
        <w:t>].</w:t>
      </w:r>
    </w:p>
    <w:p w14:paraId="667EC558" w14:textId="4DE6AA64" w:rsidR="00A77FE2" w:rsidRPr="00844706" w:rsidRDefault="00844706" w:rsidP="00844706">
      <w:pPr>
        <w:rPr>
          <w:highlight w:val="yellow"/>
        </w:rPr>
      </w:pPr>
      <w:r>
        <w:t>Методическую основу подхода к моделированию составили исследования по пространственно-временной валидации и блок-кросс-валидации для структурированных данных [</w:t>
      </w:r>
      <w:r>
        <w:fldChar w:fldCharType="begin"/>
      </w:r>
      <w:r>
        <w:instrText xml:space="preserve"> REF _Ref216187293 \r \h </w:instrText>
      </w:r>
      <w:r>
        <w:fldChar w:fldCharType="separate"/>
      </w:r>
      <w:r>
        <w:t>12</w:t>
      </w:r>
      <w:r>
        <w:fldChar w:fldCharType="end"/>
      </w:r>
      <w:r w:rsidR="0053482F" w:rsidRPr="0053482F">
        <w:t>]</w:t>
      </w:r>
      <w:r>
        <w:t xml:space="preserve"> </w:t>
      </w:r>
      <w:r w:rsidR="0053482F" w:rsidRPr="0053482F">
        <w:t>[</w:t>
      </w:r>
      <w:r>
        <w:fldChar w:fldCharType="begin"/>
      </w:r>
      <w:r>
        <w:instrText xml:space="preserve"> REF _Ref216187298 \r \h </w:instrText>
      </w:r>
      <w:r>
        <w:fldChar w:fldCharType="separate"/>
      </w:r>
      <w:r>
        <w:t>13</w:t>
      </w:r>
      <w:r>
        <w:fldChar w:fldCharType="end"/>
      </w:r>
      <w:r>
        <w:t>], работы по конформным предсказаниям и квантильной регрессии для построения доверительных интервалов [</w:t>
      </w:r>
      <w:r w:rsidR="00F15791">
        <w:fldChar w:fldCharType="begin"/>
      </w:r>
      <w:r w:rsidR="00F15791">
        <w:instrText xml:space="preserve"> REF _Ref216187503 \r \h </w:instrText>
      </w:r>
      <w:r w:rsidR="00F15791">
        <w:fldChar w:fldCharType="separate"/>
      </w:r>
      <w:r w:rsidR="00F15791">
        <w:t>14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_Ref216187507 \r \h </w:instrText>
      </w:r>
      <w:r w:rsidR="00F15791">
        <w:fldChar w:fldCharType="separate"/>
      </w:r>
      <w:r w:rsidR="00F15791">
        <w:t>15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_Ref216187509 \r \h </w:instrText>
      </w:r>
      <w:r w:rsidR="00F15791">
        <w:fldChar w:fldCharType="separate"/>
      </w:r>
      <w:r w:rsidR="00F15791">
        <w:t>16</w:t>
      </w:r>
      <w:r w:rsidR="00F15791">
        <w:fldChar w:fldCharType="end"/>
      </w:r>
      <w:r>
        <w:t>], а также публикации по интерпретируемости моделей на основе SHAP-значений и XAI в табличных задачах [</w:t>
      </w:r>
      <w:r w:rsidR="00F15791">
        <w:fldChar w:fldCharType="begin"/>
      </w:r>
      <w:r w:rsidR="00F15791">
        <w:instrText xml:space="preserve"> REF _Ref216187694 \r \h </w:instrText>
      </w:r>
      <w:r w:rsidR="00F15791">
        <w:fldChar w:fldCharType="separate"/>
      </w:r>
      <w:r w:rsidR="00F15791">
        <w:t>21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_Ref216187697 \r \h </w:instrText>
      </w:r>
      <w:r w:rsidR="00F15791">
        <w:fldChar w:fldCharType="separate"/>
      </w:r>
      <w:r w:rsidR="00F15791">
        <w:t>22</w:t>
      </w:r>
      <w:r w:rsidR="00F15791">
        <w:fldChar w:fldCharType="end"/>
      </w:r>
      <w:r w:rsidR="0053482F" w:rsidRPr="0053482F">
        <w:t>]</w:t>
      </w:r>
      <w:r w:rsidR="00F15791" w:rsidRPr="00F15791">
        <w:t xml:space="preserve"> </w:t>
      </w:r>
      <w:r w:rsidR="0053482F" w:rsidRPr="0053482F">
        <w:t>[</w:t>
      </w:r>
      <w:r w:rsidR="00F15791">
        <w:fldChar w:fldCharType="begin"/>
      </w:r>
      <w:r w:rsidR="00F15791">
        <w:instrText xml:space="preserve"> REF _Ref216187700 \r \h </w:instrText>
      </w:r>
      <w:r w:rsidR="00F15791">
        <w:fldChar w:fldCharType="separate"/>
      </w:r>
      <w:r w:rsidR="00F15791">
        <w:t>23</w:t>
      </w:r>
      <w:r w:rsidR="00F15791">
        <w:fldChar w:fldCharType="end"/>
      </w:r>
      <w:r>
        <w:t>]. Совокупно эти источники определили выбор архитектуры решения, набора метрик и требований к объяснимости прогноза.</w:t>
      </w:r>
      <w:r w:rsidR="00A77FE2"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12" w:name="_Toc212455480"/>
      <w:bookmarkStart w:id="13" w:name="_Toc216210873"/>
      <w:r w:rsidRPr="00A8308B">
        <w:lastRenderedPageBreak/>
        <w:t>ИССЛЕДОВАТЕЛЬСКИЙ РАЗДЕЛ</w:t>
      </w:r>
      <w:bookmarkEnd w:id="12"/>
      <w:bookmarkEnd w:id="13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14" w:name="_Toc212455481"/>
      <w:bookmarkStart w:id="15" w:name="_Toc216210874"/>
      <w:r w:rsidRPr="00A8308B">
        <w:t>Анализ предметной области</w:t>
      </w:r>
      <w:bookmarkEnd w:id="14"/>
      <w:bookmarkEnd w:id="15"/>
    </w:p>
    <w:p w14:paraId="5E0F5EF5" w14:textId="4F957112" w:rsidR="00A168B5" w:rsidRDefault="00895F1E" w:rsidP="00067DF4">
      <w:r w:rsidRPr="00895F1E">
        <w:t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геопространственных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5F5D0DFD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_Ref216187217 \r \h </w:instrText>
      </w:r>
      <w:r w:rsidR="00707436">
        <w:fldChar w:fldCharType="separate"/>
      </w:r>
      <w:r w:rsidR="00707436">
        <w:t>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_Ref216187231 \r \h </w:instrText>
      </w:r>
      <w:r w:rsidR="00707436">
        <w:fldChar w:fldCharType="separate"/>
      </w:r>
      <w:r w:rsidR="00707436">
        <w:t>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_Ref216187235 \r \h </w:instrText>
      </w:r>
      <w:r w:rsidR="00707436">
        <w:fldChar w:fldCharType="separate"/>
      </w:r>
      <w:r w:rsidR="00707436">
        <w:t>10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_Ref216187242 \r \h </w:instrText>
      </w:r>
      <w:r w:rsidR="00707436">
        <w:fldChar w:fldCharType="separate"/>
      </w:r>
      <w:r w:rsidR="00707436">
        <w:t>11</w:t>
      </w:r>
      <w:r w:rsidR="00707436">
        <w:fldChar w:fldCharType="end"/>
      </w:r>
      <w:r w:rsidR="00707436" w:rsidRPr="00707436">
        <w:t>]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16"/>
      <w:r w:rsidRPr="00BB63A7">
        <w:t xml:space="preserve">геопризнаковым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 xml:space="preserve">честную оценку неопределённости (квантильные/конформные предсказания), интерпретируемость (локальные и глобальные объяснения вкладов признаков) и поиск компараблов по близости атрибутов и локации. </w:t>
      </w:r>
      <w:commentRangeEnd w:id="16"/>
      <w:r w:rsidR="0031683F">
        <w:rPr>
          <w:rStyle w:val="aff"/>
        </w:rPr>
        <w:commentReference w:id="16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7" w:name="_Toc212455482"/>
      <w:bookmarkStart w:id="18" w:name="_Toc216210875"/>
      <w:r>
        <w:t>Обзор существующих аналогов</w:t>
      </w:r>
      <w:bookmarkEnd w:id="17"/>
      <w:bookmarkEnd w:id="18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лиды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«компараблов».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19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геопространственной близости, </w:t>
      </w:r>
      <w:commentRangeEnd w:id="19"/>
      <w:r w:rsidR="0031683F" w:rsidRPr="007B6537">
        <w:rPr>
          <w:rStyle w:val="aff"/>
          <w:sz w:val="28"/>
          <w:szCs w:val="28"/>
        </w:rPr>
        <w:commentReference w:id="19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>Ключевые методические дефициты аналогов (непрозрачность моделей, отсутствие оценок неопределённости и полноценного модуля компараблов)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20" w:name="_Toc212455483"/>
      <w:bookmarkStart w:id="21" w:name="_Toc216210876"/>
      <w:r>
        <w:t>Цель и задачи</w:t>
      </w:r>
      <w:bookmarkEnd w:id="20"/>
      <w:bookmarkEnd w:id="2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датасет из объявлений и внешних геопризнаков, выполнить его очистку, геокодирование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29DE247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(квантильной или конформной) и созданию модуля интерпретации вкладов признаков. Дополнительно предусматривается механизм поиска сопоставимых объектов («компараблов») по атрибутам и локализации. Завершающим этапом является создание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22" w:name="_Toc212455484"/>
      <w:bookmarkStart w:id="23" w:name="_Toc216210877"/>
      <w:r>
        <w:t>Техническое задание</w:t>
      </w:r>
      <w:bookmarkEnd w:id="22"/>
      <w:bookmarkEnd w:id="23"/>
    </w:p>
    <w:p w14:paraId="17E61FD6" w14:textId="0947EBD2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24" w:name="_Toc212455485"/>
      <w:bookmarkStart w:id="25" w:name="_Toc216210878"/>
      <w:r>
        <w:lastRenderedPageBreak/>
        <w:t>Назначение и цели разработки системы</w:t>
      </w:r>
      <w:bookmarkEnd w:id="24"/>
      <w:bookmarkEnd w:id="25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>: автоматизированная оценка «справедливой» стоимости аренды квартир по объектным и геопространственным признакам с предоставлением объяснений и сопоставимых объектов для поддержки принятия решений.</w:t>
      </w:r>
    </w:p>
    <w:p w14:paraId="735273F4" w14:textId="6A17B3C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систем</w:t>
      </w:r>
      <w:r w:rsidR="004804FE">
        <w:t>у</w:t>
      </w:r>
      <w:r w:rsidRPr="00AC7469">
        <w:t>, формирующий прогноз цены с доверительным интервалом, интерпретируемым объяснением вкладов факторов и подбором компараблов,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>Сформировать датасет объявлений и внешних геопризнаков; выполнить очистку и геокодирование.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(квантильная/конформная)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64B1DB8" w:rsidR="00916593" w:rsidRPr="004962DD" w:rsidRDefault="00916593" w:rsidP="00067DF4">
      <w:pPr>
        <w:pStyle w:val="22"/>
      </w:pPr>
      <w:r w:rsidRPr="004962DD">
        <w:t>Создать веб-сервис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26" w:name="_Toc212455486"/>
      <w:bookmarkStart w:id="27" w:name="_Toc216210879"/>
      <w:r>
        <w:lastRenderedPageBreak/>
        <w:t>Функциональные требования</w:t>
      </w:r>
      <w:bookmarkEnd w:id="26"/>
      <w:bookmarkEnd w:id="27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r w:rsidRPr="004962DD">
        <w:t>Геокодирование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>Подбор компараблов: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>Отчёт пользователю: формирование краткого отчёта (PDF/HTML) с ценой, интервалом, объяснениями и списком компараблов.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28" w:name="_Toc212455487"/>
      <w:bookmarkStart w:id="29" w:name="_Toc216210880"/>
      <w:r>
        <w:t>Нефункциональные требования</w:t>
      </w:r>
      <w:bookmarkEnd w:id="28"/>
      <w:bookmarkEnd w:id="29"/>
    </w:p>
    <w:p w14:paraId="1B676AED" w14:textId="7B0BAEBD" w:rsidR="00916593" w:rsidRDefault="00E26663" w:rsidP="00067DF4">
      <w:pPr>
        <w:pStyle w:val="20"/>
      </w:pPr>
      <w:r>
        <w:t>в</w:t>
      </w:r>
      <w:commentRangeStart w:id="3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3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3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31" w:name="_Toc212455488"/>
      <w:bookmarkStart w:id="32" w:name="_Toc216210881"/>
      <w:r>
        <w:t>Требования к аппаратно-программной платформе</w:t>
      </w:r>
      <w:bookmarkEnd w:id="31"/>
      <w:bookmarkEnd w:id="32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33" w:name="_Toc212455489"/>
      <w:bookmarkStart w:id="34" w:name="_Toc216210882"/>
      <w:r>
        <w:lastRenderedPageBreak/>
        <w:t>Аппаратная часть</w:t>
      </w:r>
      <w:bookmarkEnd w:id="33"/>
      <w:bookmarkEnd w:id="34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>ервер: 4 vCPU,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35" w:name="_Toc212455490"/>
      <w:bookmarkStart w:id="36" w:name="_Toc216210883"/>
      <w:r>
        <w:t>Программная часть</w:t>
      </w:r>
      <w:bookmarkEnd w:id="35"/>
      <w:bookmarkEnd w:id="36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Подсистемы: сервис карт и геокодирования;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37" w:name="_Toc212455491"/>
      <w:bookmarkStart w:id="38" w:name="_Toc216210884"/>
      <w:commentRangeStart w:id="39"/>
      <w:r>
        <w:t>Порядок контроля</w:t>
      </w:r>
      <w:bookmarkEnd w:id="37"/>
      <w:bookmarkEnd w:id="38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39"/>
      <w:r w:rsidR="0031683F">
        <w:rPr>
          <w:rStyle w:val="aff"/>
        </w:rPr>
        <w:commentReference w:id="39"/>
      </w:r>
    </w:p>
    <w:p w14:paraId="18019389" w14:textId="469FD83F" w:rsidR="00AC7469" w:rsidRDefault="00AC7469" w:rsidP="00067DF4">
      <w:pPr>
        <w:pStyle w:val="31"/>
      </w:pPr>
      <w:bookmarkStart w:id="40" w:name="_Toc212455492"/>
      <w:bookmarkStart w:id="41" w:name="_Toc216210885"/>
      <w:commentRangeStart w:id="42"/>
      <w:commentRangeStart w:id="43"/>
      <w:r>
        <w:t>Требования к программной документации</w:t>
      </w:r>
      <w:bookmarkEnd w:id="40"/>
      <w:bookmarkEnd w:id="41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>спецификацию API (машиночитаемую Swagger/OpenAPI-спецификацию) – перечень REST-эндпоинтов, структур запросов и ответов, кодов ошибок и используемых форматов</w:t>
      </w:r>
      <w:r w:rsidR="00E26663">
        <w:t>.</w:t>
      </w:r>
      <w:commentRangeEnd w:id="4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2"/>
      </w:r>
      <w:commentRangeEnd w:id="43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3"/>
      </w:r>
    </w:p>
    <w:p w14:paraId="7FCC8860" w14:textId="731E7DAE" w:rsidR="00AC7469" w:rsidRDefault="00AC7469" w:rsidP="00067DF4">
      <w:pPr>
        <w:pStyle w:val="31"/>
      </w:pPr>
      <w:bookmarkStart w:id="44" w:name="_Toc212455493"/>
      <w:bookmarkStart w:id="45" w:name="_Toc216210886"/>
      <w:r>
        <w:t>Стадии</w:t>
      </w:r>
      <w:r w:rsidR="005C4F2C">
        <w:t xml:space="preserve"> и этапы </w:t>
      </w:r>
      <w:r>
        <w:t>разработки</w:t>
      </w:r>
      <w:bookmarkEnd w:id="44"/>
      <w:bookmarkEnd w:id="45"/>
    </w:p>
    <w:p w14:paraId="09916C13" w14:textId="3DD367B2" w:rsidR="0032643D" w:rsidRDefault="0032643D" w:rsidP="00067DF4">
      <w:commentRangeStart w:id="46"/>
      <w:r w:rsidRPr="0032643D">
        <w:t>Согласно ГОСТ Р ИСО/МЭК 12207–2010</w:t>
      </w:r>
      <w:r w:rsidR="00AA68D0" w:rsidRPr="00AA68D0">
        <w:t xml:space="preserve"> [</w:t>
      </w:r>
      <w:r w:rsidR="00AA68D0">
        <w:fldChar w:fldCharType="begin"/>
      </w:r>
      <w:r w:rsidR="00AA68D0">
        <w:instrText xml:space="preserve"> REF _Ref216185869 \r \h </w:instrText>
      </w:r>
      <w:r w:rsidR="00AA68D0">
        <w:fldChar w:fldCharType="separate"/>
      </w:r>
      <w:r w:rsidR="0052524B">
        <w:t>2</w:t>
      </w:r>
      <w:r w:rsidR="00AA68D0">
        <w:fldChar w:fldCharType="end"/>
      </w:r>
      <w:r w:rsidR="00AA68D0" w:rsidRPr="00AA68D0">
        <w:t>]</w:t>
      </w:r>
      <w:r w:rsidRPr="0032643D">
        <w:t xml:space="preserve"> и ГОСТ 34.602-</w:t>
      </w:r>
      <w:r w:rsidR="00BB2AC8">
        <w:t>2020</w:t>
      </w:r>
      <w:r w:rsidR="00AA68D0">
        <w:t xml:space="preserve"> </w:t>
      </w:r>
      <w:r w:rsidR="00AA68D0" w:rsidRPr="00AA68D0">
        <w:t>[</w:t>
      </w:r>
      <w:r w:rsidR="00AA68D0">
        <w:fldChar w:fldCharType="begin"/>
      </w:r>
      <w:r w:rsidR="00AA68D0">
        <w:instrText xml:space="preserve"> REF _Ref216185936 \r \h </w:instrText>
      </w:r>
      <w:r w:rsidR="00AA68D0">
        <w:fldChar w:fldCharType="separate"/>
      </w:r>
      <w:r w:rsidR="0052524B">
        <w:t>1</w:t>
      </w:r>
      <w:r w:rsidR="00AA68D0">
        <w:fldChar w:fldCharType="end"/>
      </w:r>
      <w:r w:rsidR="00AA68D0" w:rsidRPr="00AA68D0">
        <w:t>]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геокодирование информации, построение геопризнаков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46"/>
      <w:r w:rsidR="0031683F">
        <w:rPr>
          <w:rStyle w:val="aff"/>
        </w:rPr>
        <w:commentReference w:id="46"/>
      </w:r>
    </w:p>
    <w:p w14:paraId="4481CDA6" w14:textId="2B1FF027" w:rsidR="00866309" w:rsidRDefault="00866309" w:rsidP="00E26663">
      <w:pPr>
        <w:pStyle w:val="23"/>
      </w:pPr>
      <w:bookmarkStart w:id="47" w:name="_Toc212455495"/>
      <w:bookmarkStart w:id="48" w:name="_Toc216210887"/>
      <w:r>
        <w:t>Вывод по исследовательскому разделу</w:t>
      </w:r>
      <w:bookmarkEnd w:id="47"/>
      <w:bookmarkEnd w:id="48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компараблы).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49"/>
      <w:commentRangeEnd w:id="49"/>
      <w:r w:rsidR="0031683F">
        <w:rPr>
          <w:rStyle w:val="aff"/>
        </w:rPr>
        <w:commentReference w:id="49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0" w:name="_Toc212455496"/>
      <w:bookmarkStart w:id="51" w:name="_Toc216210888"/>
      <w:commentRangeStart w:id="52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0"/>
      <w:commentRangeEnd w:id="52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2"/>
      </w:r>
      <w:bookmarkEnd w:id="51"/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геопространственных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bookmarkStart w:id="53" w:name="_Toc216210889"/>
      <w:r w:rsidRPr="001A0D31">
        <w:t>Выбор языка и инструментов программирования</w:t>
      </w:r>
      <w:bookmarkEnd w:id="53"/>
    </w:p>
    <w:p w14:paraId="4D541AB7" w14:textId="209E7EEA" w:rsidR="00FE47EF" w:rsidRDefault="0031683F" w:rsidP="00FE47EF">
      <w:commentRangeStart w:id="54"/>
      <w:commentRangeEnd w:id="54"/>
      <w:r>
        <w:rPr>
          <w:rStyle w:val="aff"/>
        </w:rPr>
        <w:commentReference w:id="54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_Ref216187778 \r \h </w:instrText>
      </w:r>
      <w:r w:rsidR="00707436">
        <w:fldChar w:fldCharType="separate"/>
      </w:r>
      <w:r w:rsidR="00707436">
        <w:t>24</w:t>
      </w:r>
      <w:r w:rsidR="00707436">
        <w:fldChar w:fldCharType="end"/>
      </w:r>
      <w:r w:rsidR="00707436" w:rsidRPr="00707436">
        <w:t>]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>Инструменты обработки данных и геоаналитики:</w:t>
      </w:r>
    </w:p>
    <w:p w14:paraId="516FA006" w14:textId="1E7B390B" w:rsidR="00CE1350" w:rsidRDefault="00CE1350" w:rsidP="00B07C34">
      <w:pPr>
        <w:pStyle w:val="20"/>
      </w:pPr>
      <w:commentRangeStart w:id="55"/>
      <w:r w:rsidRPr="00CE1350">
        <w:t xml:space="preserve">pandas / NumPy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r w:rsidRPr="00CE1350">
        <w:t>hapely</w:t>
      </w:r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5"/>
      <w:r w:rsidR="0077004F">
        <w:rPr>
          <w:rStyle w:val="aff"/>
          <w:rFonts w:cstheme="minorBidi"/>
        </w:rPr>
        <w:commentReference w:id="55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6"/>
      <w:r w:rsidRPr="00CE1350">
        <w:t xml:space="preserve">scikit-learn </w:t>
      </w:r>
      <w:r>
        <w:t xml:space="preserve">– </w:t>
      </w:r>
      <w:r w:rsidRPr="00CE1350">
        <w:t>базовые модели/валидация/пайплайны;</w:t>
      </w:r>
    </w:p>
    <w:p w14:paraId="69B97EE2" w14:textId="4F469B90" w:rsidR="00CE1350" w:rsidRDefault="00CE1350" w:rsidP="00B07C34">
      <w:pPr>
        <w:pStyle w:val="20"/>
      </w:pPr>
      <w:r w:rsidRPr="00B07C34">
        <w:t>LightGBM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CatBoost</w:t>
      </w:r>
      <w:r w:rsidR="00F8788F" w:rsidRPr="00B07C34">
        <w:rPr>
          <w:rStyle w:val="affd"/>
        </w:rPr>
        <w:t>/</w:t>
      </w:r>
      <w:r w:rsidR="00F8788F" w:rsidRPr="00B07C34">
        <w:rPr>
          <w:rStyle w:val="affd"/>
          <w:b w:val="0"/>
          <w:bCs w:val="0"/>
        </w:rPr>
        <w:t>XGBoost</w:t>
      </w:r>
      <w:r w:rsidR="00F8788F">
        <w:t xml:space="preserve"> </w:t>
      </w:r>
      <w:r w:rsidRPr="00CE1350">
        <w:t xml:space="preserve"> </w:t>
      </w:r>
      <w:r w:rsidR="00011111">
        <w:t xml:space="preserve">– </w:t>
      </w:r>
      <w:r w:rsidRPr="00CE1350">
        <w:t xml:space="preserve">градиентный бустинг </w:t>
      </w:r>
      <w:r w:rsidR="00B07C34">
        <w:t>н</w:t>
      </w:r>
      <w:r w:rsidR="00B07C34" w:rsidRPr="00B07C34">
        <w:t>ад деревьями решений</w:t>
      </w:r>
      <w:commentRangeStart w:id="57"/>
      <w:r w:rsidRPr="00CE1350">
        <w:t xml:space="preserve"> </w:t>
      </w:r>
      <w:commentRangeEnd w:id="57"/>
      <w:r w:rsidR="0031683F">
        <w:rPr>
          <w:rStyle w:val="aff"/>
          <w:rFonts w:cstheme="minorBidi"/>
        </w:rPr>
        <w:commentReference w:id="57"/>
      </w:r>
      <w:r w:rsidRPr="00CE1350">
        <w:t>для табличных данных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_Ref216187589 \r \h </w:instrText>
      </w:r>
      <w:r w:rsidR="00707436">
        <w:fldChar w:fldCharType="separate"/>
      </w:r>
      <w:r w:rsidR="00707436">
        <w:t>18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_Ref216187592 \r \h </w:instrText>
      </w:r>
      <w:r w:rsidR="00707436">
        <w:fldChar w:fldCharType="separate"/>
      </w:r>
      <w:r w:rsidR="00707436">
        <w:t>19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_Ref216187594 \r \h </w:instrText>
      </w:r>
      <w:r w:rsidR="00707436">
        <w:fldChar w:fldCharType="separate"/>
      </w:r>
      <w:r w:rsidR="00707436">
        <w:t>20</w:t>
      </w:r>
      <w:r w:rsidR="00707436">
        <w:fldChar w:fldCharType="end"/>
      </w:r>
      <w:r w:rsidR="00707436" w:rsidRPr="00707436">
        <w:t>]</w:t>
      </w:r>
      <w:r w:rsidRPr="00CE1350">
        <w:t>; поддержка квантильной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6"/>
      <w:r w:rsidR="0077004F">
        <w:rPr>
          <w:rStyle w:val="aff"/>
          <w:rFonts w:cstheme="minorBidi"/>
        </w:rPr>
        <w:commentReference w:id="56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r w:rsidRPr="006107D6">
        <w:rPr>
          <w:rStyle w:val="affd"/>
          <w:rFonts w:eastAsiaTheme="majorEastAsia"/>
        </w:rPr>
        <w:t>MLflow</w:t>
      </w:r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r>
        <w:rPr>
          <w:rStyle w:val="affd"/>
          <w:rFonts w:eastAsiaTheme="majorEastAsia"/>
        </w:rPr>
        <w:t>Poetry / pip + venv</w:t>
      </w:r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r w:rsidRPr="00806748">
        <w:rPr>
          <w:b/>
          <w:bCs/>
        </w:rPr>
        <w:t>Docker</w:t>
      </w:r>
      <w:r w:rsidRPr="006107D6">
        <w:t xml:space="preserve"> </w:t>
      </w:r>
      <w:r w:rsidR="00776BFC">
        <w:t xml:space="preserve">– </w:t>
      </w:r>
      <w:r w:rsidRPr="006107D6">
        <w:t>контейнеризация среды инференса и вспомогательных сервисов.</w:t>
      </w:r>
      <w:commentRangeStart w:id="58"/>
      <w:commentRangeEnd w:id="58"/>
      <w:r w:rsidR="0077004F">
        <w:rPr>
          <w:rStyle w:val="aff"/>
        </w:rPr>
        <w:commentReference w:id="58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0F79581A" w:rsidR="006107D6" w:rsidRPr="00707436" w:rsidRDefault="006107D6" w:rsidP="009C6DF3">
      <w:pPr>
        <w:pStyle w:val="22"/>
        <w:numPr>
          <w:ilvl w:val="0"/>
          <w:numId w:val="57"/>
        </w:numPr>
        <w:ind w:left="1276" w:hanging="567"/>
        <w:rPr>
          <w:lang w:val="en-US"/>
        </w:rPr>
      </w:pPr>
      <w:r w:rsidRPr="00707436">
        <w:rPr>
          <w:rStyle w:val="affd"/>
          <w:rFonts w:eastAsiaTheme="majorEastAsia"/>
          <w:lang w:val="en-US"/>
        </w:rPr>
        <w:t>FastAPI</w:t>
      </w:r>
      <w:r w:rsidR="00707436">
        <w:rPr>
          <w:rStyle w:val="affd"/>
          <w:rFonts w:eastAsiaTheme="majorEastAsia"/>
          <w:lang w:val="en-US"/>
        </w:rPr>
        <w:t xml:space="preserve"> [</w:t>
      </w:r>
      <w:r w:rsidR="00707436">
        <w:rPr>
          <w:rStyle w:val="affd"/>
          <w:rFonts w:eastAsiaTheme="majorEastAsia"/>
          <w:lang w:val="en-US"/>
        </w:rPr>
        <w:fldChar w:fldCharType="begin"/>
      </w:r>
      <w:r w:rsidR="00707436">
        <w:rPr>
          <w:rStyle w:val="affd"/>
          <w:rFonts w:eastAsiaTheme="majorEastAsia"/>
          <w:lang w:val="en-US"/>
        </w:rPr>
        <w:instrText xml:space="preserve"> REF _Ref216187888 \r \h </w:instrText>
      </w:r>
      <w:r w:rsidR="00707436">
        <w:rPr>
          <w:rStyle w:val="affd"/>
          <w:rFonts w:eastAsiaTheme="majorEastAsia"/>
          <w:lang w:val="en-US"/>
        </w:rPr>
      </w:r>
      <w:r w:rsidR="00707436">
        <w:rPr>
          <w:rStyle w:val="affd"/>
          <w:rFonts w:eastAsiaTheme="majorEastAsia"/>
          <w:lang w:val="en-US"/>
        </w:rPr>
        <w:fldChar w:fldCharType="separate"/>
      </w:r>
      <w:r w:rsidR="00707436">
        <w:rPr>
          <w:rStyle w:val="affd"/>
          <w:rFonts w:eastAsiaTheme="majorEastAsia"/>
          <w:lang w:val="en-US"/>
        </w:rPr>
        <w:t>26</w:t>
      </w:r>
      <w:r w:rsidR="00707436">
        <w:rPr>
          <w:rStyle w:val="affd"/>
          <w:rFonts w:eastAsiaTheme="majorEastAsia"/>
          <w:lang w:val="en-US"/>
        </w:rPr>
        <w:fldChar w:fldCharType="end"/>
      </w:r>
      <w:r w:rsidR="00707436">
        <w:rPr>
          <w:rStyle w:val="affd"/>
          <w:rFonts w:eastAsiaTheme="majorEastAsia"/>
          <w:lang w:val="en-US"/>
        </w:rPr>
        <w:t>]</w:t>
      </w:r>
      <w:r w:rsidRPr="00707436">
        <w:rPr>
          <w:lang w:val="en-US"/>
        </w:rPr>
        <w:t xml:space="preserve"> </w:t>
      </w:r>
      <w:r w:rsidR="00776BFC" w:rsidRPr="00707436">
        <w:rPr>
          <w:lang w:val="en-US"/>
        </w:rPr>
        <w:t xml:space="preserve">– </w:t>
      </w:r>
      <w:r w:rsidRPr="00707436">
        <w:rPr>
          <w:lang w:val="en-US"/>
        </w:rPr>
        <w:t xml:space="preserve">REST API </w:t>
      </w:r>
      <w:r>
        <w:t>сервис</w:t>
      </w:r>
      <w:r w:rsidRPr="00707436">
        <w:rPr>
          <w:lang w:val="en-US"/>
        </w:rPr>
        <w:t>.</w:t>
      </w:r>
    </w:p>
    <w:p w14:paraId="742C94EA" w14:textId="3FB0DCAA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PostgreSQL + PostGIS</w:t>
      </w:r>
      <w:r w:rsidR="00707436" w:rsidRPr="00707436">
        <w:rPr>
          <w:rStyle w:val="affd"/>
          <w:rFonts w:eastAsiaTheme="majorEastAsia"/>
        </w:rPr>
        <w:t xml:space="preserve"> [</w:t>
      </w:r>
      <w:r w:rsidR="00707436">
        <w:rPr>
          <w:rStyle w:val="affd"/>
          <w:rFonts w:eastAsiaTheme="majorEastAsia"/>
        </w:rPr>
        <w:fldChar w:fldCharType="begin"/>
      </w:r>
      <w:r w:rsidR="00707436">
        <w:rPr>
          <w:rStyle w:val="affd"/>
          <w:rFonts w:eastAsiaTheme="majorEastAsia"/>
        </w:rPr>
        <w:instrText xml:space="preserve"> REF _Ref216187906 \r \h </w:instrText>
      </w:r>
      <w:r w:rsidR="00707436">
        <w:rPr>
          <w:rStyle w:val="affd"/>
          <w:rFonts w:eastAsiaTheme="majorEastAsia"/>
        </w:rPr>
      </w:r>
      <w:r w:rsidR="00707436">
        <w:rPr>
          <w:rStyle w:val="affd"/>
          <w:rFonts w:eastAsiaTheme="majorEastAsia"/>
        </w:rPr>
        <w:fldChar w:fldCharType="separate"/>
      </w:r>
      <w:r w:rsidR="00707436">
        <w:rPr>
          <w:rStyle w:val="affd"/>
          <w:rFonts w:eastAsiaTheme="majorEastAsia"/>
        </w:rPr>
        <w:t>27</w:t>
      </w:r>
      <w:r w:rsidR="00707436">
        <w:rPr>
          <w:rStyle w:val="affd"/>
          <w:rFonts w:eastAsiaTheme="majorEastAsia"/>
        </w:rPr>
        <w:fldChar w:fldCharType="end"/>
      </w:r>
      <w:r w:rsidR="00707436" w:rsidRPr="00707436">
        <w:rPr>
          <w:rStyle w:val="affd"/>
          <w:rFonts w:eastAsiaTheme="majorEastAsia"/>
        </w:rPr>
        <w:t>]</w:t>
      </w:r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Parquet</w:t>
      </w:r>
      <w:r>
        <w:t xml:space="preserve"> </w:t>
      </w:r>
      <w:r w:rsidR="00776BFC">
        <w:t xml:space="preserve">– </w:t>
      </w:r>
      <w:r>
        <w:t xml:space="preserve">компактное </w:t>
      </w:r>
      <w:commentRangeStart w:id="59"/>
      <w:r>
        <w:t xml:space="preserve">колоночное </w:t>
      </w:r>
      <w:commentRangeEnd w:id="59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59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WeasyPrint / ReportLab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r>
        <w:rPr>
          <w:rStyle w:val="affd"/>
          <w:rFonts w:eastAsiaTheme="majorEastAsia"/>
        </w:rPr>
        <w:t>Folium / Leaflet/JS</w:t>
      </w:r>
      <w:r>
        <w:t xml:space="preserve"> </w:t>
      </w:r>
      <w:r w:rsidR="00776BFC">
        <w:t xml:space="preserve">– </w:t>
      </w:r>
      <w:r>
        <w:t>картографическая визуализация объекта и компараблов.</w:t>
      </w:r>
    </w:p>
    <w:p w14:paraId="3120EF7C" w14:textId="665793A7" w:rsidR="00011111" w:rsidRPr="00011111" w:rsidRDefault="00011111" w:rsidP="00011111">
      <w:r w:rsidRPr="00011111">
        <w:t>Выбранный стек минимизирует время до работающего</w:t>
      </w:r>
      <w:r w:rsidR="004A3814">
        <w:t xml:space="preserve"> сервиса</w:t>
      </w:r>
      <w:r w:rsidRPr="00011111">
        <w:t xml:space="preserve"> и покрывает ключевые требования: геообогащение, точный табличный ML, интерпретация, доверительные интервалы, компараблы и веб-интеграция.</w:t>
      </w:r>
    </w:p>
    <w:p w14:paraId="3BD073EC" w14:textId="432E0FE9" w:rsidR="001F2DE4" w:rsidRDefault="001F2DE4" w:rsidP="00E26663">
      <w:pPr>
        <w:pStyle w:val="23"/>
      </w:pPr>
      <w:bookmarkStart w:id="60" w:name="_Toc212455498"/>
      <w:bookmarkStart w:id="61" w:name="_Toc216210890"/>
      <w:commentRangeStart w:id="62"/>
      <w:r>
        <w:t xml:space="preserve">Обоснование </w:t>
      </w:r>
      <w:bookmarkEnd w:id="60"/>
      <w:r w:rsidR="00F8788F" w:rsidRPr="00F8788F">
        <w:t>выбора методов прогнозирования и компонентов решения</w:t>
      </w:r>
      <w:commentRangeEnd w:id="62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2"/>
      </w:r>
      <w:bookmarkEnd w:id="61"/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>сильную неоднородность признаков (категориальные, числовые, геопространственные,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бустинга </w:t>
      </w:r>
      <w:r w:rsidR="00B457E6">
        <w:t>над</w:t>
      </w:r>
      <w:commentRangeStart w:id="63"/>
      <w:r w:rsidRPr="00F8788F">
        <w:t xml:space="preserve"> деревьям решений </w:t>
      </w:r>
      <w:commentRangeEnd w:id="63"/>
      <w:r w:rsidR="0031683F">
        <w:rPr>
          <w:rStyle w:val="aff"/>
        </w:rPr>
        <w:commentReference w:id="63"/>
      </w:r>
      <w:r w:rsidRPr="00F8788F">
        <w:t xml:space="preserve">и дополняется </w:t>
      </w:r>
      <w:commentRangeStart w:id="64"/>
      <w:r w:rsidRPr="00F8788F">
        <w:t xml:space="preserve">модулями неопределённости, </w:t>
      </w:r>
      <w:commentRangeEnd w:id="64"/>
      <w:r w:rsidR="0031683F">
        <w:rPr>
          <w:rStyle w:val="aff"/>
        </w:rPr>
        <w:commentReference w:id="64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r w:rsidRPr="00B85481">
        <w:rPr>
          <w:b/>
          <w:bCs/>
        </w:rPr>
        <w:t>CatBoost</w:t>
      </w:r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датасета: даёт стабильные результаты «из коробки» (ordered boosting,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r w:rsidRPr="00B85481">
        <w:rPr>
          <w:b/>
          <w:bCs/>
        </w:rPr>
        <w:t>LightGBM</w:t>
      </w:r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обучения/инференса и необходимо быстро перебирать конфигурации (histogram-based, leaf-wise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r w:rsidRPr="00B85481">
        <w:rPr>
          <w:rStyle w:val="affd"/>
        </w:rPr>
        <w:t>XGBoost</w:t>
      </w:r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>Для повышения качества применяется байесовская оптимизация гиперпараметров (Optuna)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r w:rsidRPr="00B85481">
        <w:rPr>
          <w:b/>
          <w:bCs/>
        </w:rPr>
        <w:t>квантильная регрессия</w:t>
      </w:r>
      <w:r w:rsidRPr="005550BD">
        <w:t xml:space="preserve"> в бустинге: обучение отдельных моделей (или единой многоквантильной)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30212B7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валидационном наборе с гарантией покрытий при слабых предположениях об ошибках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_Ref216187503 \r \h </w:instrText>
      </w:r>
      <w:r w:rsidR="00707436">
        <w:fldChar w:fldCharType="separate"/>
      </w:r>
      <w:r w:rsidR="00707436">
        <w:t>14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_Ref216187507 \r \h </w:instrText>
      </w:r>
      <w:r w:rsidR="00707436">
        <w:fldChar w:fldCharType="separate"/>
      </w:r>
      <w:r w:rsidR="00707436">
        <w:t>15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_Ref216187509 \r \h </w:instrText>
      </w:r>
      <w:r w:rsidR="00707436">
        <w:fldChar w:fldCharType="separate"/>
      </w:r>
      <w:r w:rsidR="00707436">
        <w:t>16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_Ref216187511 \r \h </w:instrText>
      </w:r>
      <w:r w:rsidR="00707436">
        <w:fldChar w:fldCharType="separate"/>
      </w:r>
      <w:r w:rsidR="00707436">
        <w:t>17</w:t>
      </w:r>
      <w:r w:rsidR="00707436">
        <w:fldChar w:fldCharType="end"/>
      </w:r>
      <w:r w:rsidR="00707436" w:rsidRPr="00707436">
        <w:t>]</w:t>
      </w:r>
      <w:r w:rsidR="002867B9" w:rsidRPr="002867B9">
        <w:t>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02BEB126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агрегируются важности и зависимость эффекта от признака (dependence plots), что формирует краткое «резюме факторов» для отчёта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_Ref216187694 \r \h </w:instrText>
      </w:r>
      <w:r w:rsidR="00707436">
        <w:fldChar w:fldCharType="separate"/>
      </w:r>
      <w:r w:rsidR="00707436">
        <w:t>21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_Ref216187697 \r \h </w:instrText>
      </w:r>
      <w:r w:rsidR="00707436">
        <w:fldChar w:fldCharType="separate"/>
      </w:r>
      <w:r w:rsidR="00707436">
        <w:t>22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_Ref216187700 \r \h </w:instrText>
      </w:r>
      <w:r w:rsidR="00707436">
        <w:fldChar w:fldCharType="separate"/>
      </w:r>
      <w:r w:rsidR="00707436">
        <w:t>23</w:t>
      </w:r>
      <w:r w:rsidR="00707436">
        <w:fldChar w:fldCharType="end"/>
      </w:r>
      <w:r w:rsidR="00707436" w:rsidRPr="00707436">
        <w:t>]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>Модуль компараблов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r>
        <w:rPr>
          <w:rStyle w:val="affd"/>
        </w:rPr>
        <w:t>Haversine</w:t>
      </w:r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penalization.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(train на прошлых периодах</w:t>
      </w:r>
      <w:r>
        <w:t>, следовательно</w:t>
      </w:r>
      <w:r w:rsidRPr="00B85481">
        <w:t xml:space="preserve"> test на будущих) проверяет устойчивость к смене сезона и конъюнктуры</w:t>
      </w:r>
      <w:r>
        <w:t>;</w:t>
      </w:r>
    </w:p>
    <w:p w14:paraId="3047D6FD" w14:textId="2BDB9C96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r w:rsidRPr="00B85481">
        <w:rPr>
          <w:b/>
          <w:bCs/>
        </w:rPr>
        <w:t>patial blocking</w:t>
      </w:r>
      <w:r w:rsidRPr="00B85481">
        <w:t xml:space="preserve"> (блокировка по H3-ячейкам) минимизирует «подсматривание» в соседние улицы/кварталы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_Ref216187293 \r \h </w:instrText>
      </w:r>
      <w:r w:rsidR="00707436">
        <w:fldChar w:fldCharType="separate"/>
      </w:r>
      <w:r w:rsidR="00707436">
        <w:t>12</w:t>
      </w:r>
      <w:r w:rsidR="00707436">
        <w:fldChar w:fldCharType="end"/>
      </w:r>
      <w:r w:rsidR="0053482F" w:rsidRPr="0053482F">
        <w:t>]</w:t>
      </w:r>
      <w:r w:rsidR="00707436" w:rsidRPr="00707436">
        <w:t xml:space="preserve"> </w:t>
      </w:r>
      <w:r w:rsidR="0053482F" w:rsidRPr="0053482F">
        <w:t>[</w:t>
      </w:r>
      <w:r w:rsidR="00707436">
        <w:fldChar w:fldCharType="begin"/>
      </w:r>
      <w:r w:rsidR="00707436">
        <w:instrText xml:space="preserve"> REF _Ref216187298 \r \h </w:instrText>
      </w:r>
      <w:r w:rsidR="00707436">
        <w:fldChar w:fldCharType="separate"/>
      </w:r>
      <w:r w:rsidR="00707436">
        <w:t>13</w:t>
      </w:r>
      <w:r w:rsidR="00707436">
        <w:fldChar w:fldCharType="end"/>
      </w:r>
      <w:r w:rsidR="00707436" w:rsidRPr="00707436">
        <w:t>]</w:t>
      </w:r>
      <w:r w:rsidRPr="00B85481">
        <w:t>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(time split × spatial blocks) и сопровождается доверительными интервалами метрик (bootstrap/перестановки).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5"/>
      <w:r>
        <w:rPr>
          <w:rStyle w:val="affd"/>
        </w:rPr>
        <w:t>OOD</w:t>
      </w:r>
      <w:r>
        <w:t xml:space="preserve"> </w:t>
      </w:r>
      <w:commentRangeEnd w:id="65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5"/>
      </w:r>
      <w:r>
        <w:t>(например, Isolation Forest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>Конфигурируемый пайплайн: ingest → clean → гео-обогащение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6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6"/>
      <w:r w:rsidR="0031683F">
        <w:rPr>
          <w:rStyle w:val="aff"/>
        </w:rPr>
        <w:commentReference w:id="66"/>
      </w:r>
      <w:r w:rsidRPr="00B85481">
        <w:t>на Typer. Это обеспечивает воспроизводимость экспериментов и переносимость сценариев.</w:t>
      </w:r>
    </w:p>
    <w:p w14:paraId="4B89B826" w14:textId="67D6F110" w:rsidR="00B85481" w:rsidRDefault="00B85481" w:rsidP="00B85481">
      <w:r w:rsidRPr="00B85481">
        <w:t>Для последующей интеграции с бэкендом на Go</w:t>
      </w:r>
      <w:r w:rsidR="00707436" w:rsidRPr="00707436">
        <w:t xml:space="preserve"> [</w:t>
      </w:r>
      <w:r w:rsidR="00707436">
        <w:rPr>
          <w:lang w:val="en-US"/>
        </w:rPr>
        <w:fldChar w:fldCharType="begin"/>
      </w:r>
      <w:r w:rsidR="00707436" w:rsidRPr="00707436">
        <w:instrText xml:space="preserve"> </w:instrText>
      </w:r>
      <w:r w:rsidR="00707436">
        <w:rPr>
          <w:lang w:val="en-US"/>
        </w:rPr>
        <w:instrText>REF</w:instrText>
      </w:r>
      <w:r w:rsidR="00707436" w:rsidRPr="00707436">
        <w:instrText xml:space="preserve"> _</w:instrText>
      </w:r>
      <w:r w:rsidR="00707436">
        <w:rPr>
          <w:lang w:val="en-US"/>
        </w:rPr>
        <w:instrText>Ref</w:instrText>
      </w:r>
      <w:r w:rsidR="00707436" w:rsidRPr="00707436">
        <w:instrText>216187849 \</w:instrText>
      </w:r>
      <w:r w:rsidR="00707436">
        <w:rPr>
          <w:lang w:val="en-US"/>
        </w:rPr>
        <w:instrText>r</w:instrText>
      </w:r>
      <w:r w:rsidR="00707436" w:rsidRPr="00707436">
        <w:instrText xml:space="preserve"> \</w:instrText>
      </w:r>
      <w:r w:rsidR="00707436">
        <w:rPr>
          <w:lang w:val="en-US"/>
        </w:rPr>
        <w:instrText>h</w:instrText>
      </w:r>
      <w:r w:rsidR="00707436" w:rsidRPr="00707436">
        <w:instrText xml:space="preserve"> </w:instrText>
      </w:r>
      <w:r w:rsidR="00707436">
        <w:rPr>
          <w:lang w:val="en-US"/>
        </w:rPr>
      </w:r>
      <w:r w:rsidR="00707436">
        <w:rPr>
          <w:lang w:val="en-US"/>
        </w:rPr>
        <w:fldChar w:fldCharType="separate"/>
      </w:r>
      <w:r w:rsidR="00707436" w:rsidRPr="00707436">
        <w:t>25</w:t>
      </w:r>
      <w:r w:rsidR="00707436">
        <w:rPr>
          <w:lang w:val="en-US"/>
        </w:rPr>
        <w:fldChar w:fldCharType="end"/>
      </w:r>
      <w:r w:rsidR="00707436" w:rsidRPr="00707436">
        <w:t>]</w:t>
      </w:r>
      <w:r w:rsidRPr="00B85481">
        <w:t>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>экспортируются артефакты модели и REST API-контракты для инференса;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компараблов)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67"/>
      <w:r w:rsidRPr="00645663">
        <w:rPr>
          <w:rFonts w:eastAsia="Times New Roman"/>
        </w:rPr>
        <w:lastRenderedPageBreak/>
        <w:t xml:space="preserve">поддерживается </w:t>
      </w:r>
      <w:commentRangeEnd w:id="67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7"/>
      </w:r>
      <w:r w:rsidRPr="00645663">
        <w:rPr>
          <w:rFonts w:eastAsia="Times New Roman"/>
        </w:rPr>
        <w:t>легковесный HTTP-сервис инференса с возможностью горизонтального масштабирования (Gin framework).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  <w:t>мещение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адреса/геокодирование</w:t>
      </w:r>
      <w:r w:rsidR="006450EF">
        <w:rPr>
          <w:rStyle w:val="affd"/>
        </w:rPr>
        <w:t>,</w:t>
      </w:r>
      <w:r w:rsidR="00B85481">
        <w:t xml:space="preserve"> строена валидация ввода и fallback-процедуры;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r>
        <w:rPr>
          <w:rStyle w:val="affd"/>
        </w:rPr>
        <w:t>reweighting/upsampling</w:t>
      </w:r>
      <w:r>
        <w:t xml:space="preserve"> и расширяется окно компараблов.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bookmarkStart w:id="68" w:name="_Toc216210891"/>
      <w:r>
        <w:t>Модель бизнес-процесса в нотации IDEF0</w:t>
      </w:r>
      <w:bookmarkEnd w:id="68"/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69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>, в качестве механизмов, включают веб-интерфейс, сервис инференса (ML-модель), базовые геоданные/БД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компараблы и отчёт (PDF/HTML). </w:t>
      </w:r>
      <w:commentRangeEnd w:id="69"/>
      <w:r w:rsidR="0031683F">
        <w:rPr>
          <w:rStyle w:val="aff"/>
        </w:rPr>
        <w:commentReference w:id="69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0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0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0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1"/>
      <w:r w:rsidRPr="009277E7">
        <w:t>на Рисунке 2.</w:t>
      </w:r>
      <w:r>
        <w:t>2</w:t>
      </w:r>
      <w:r w:rsidRPr="009277E7">
        <w:t>.</w:t>
      </w:r>
      <w:commentRangeEnd w:id="71"/>
      <w:r w:rsidR="0077004F">
        <w:rPr>
          <w:rStyle w:val="aff"/>
        </w:rPr>
        <w:commentReference w:id="71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2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2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2"/>
      </w:r>
    </w:p>
    <w:p w14:paraId="3251AC15" w14:textId="25BC2BDF" w:rsidR="00D2424E" w:rsidRDefault="00D2424E" w:rsidP="00D2424E">
      <w:r>
        <w:t>Процесс «Подготовка и обогащение входа». Выполняются приём параметров, геокодирование адреса и добавление простых геопризнаков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>Процесс «Прогноз и объяснение». По сформированному вектору признаков сервис инференса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инференса, БД/геоданными и генератором отчётов. Потоки данных </w:t>
      </w:r>
      <w:r>
        <w:lastRenderedPageBreak/>
        <w:t>организованы последовательно: из A1 в A2 передаётся нормализованное представление объекта, из A2 в A3 – результаты прогноза и параметры для подбора компараблов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3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5623BEF8" w14:textId="18B9C444" w:rsidR="00D2424E" w:rsidRDefault="00D2424E" w:rsidP="00D2424E">
      <w:pPr>
        <w:rPr>
          <w:lang w:val="en-US"/>
        </w:rPr>
      </w:pPr>
      <w:r w:rsidRPr="00D2424E">
        <w:rPr>
          <w:lang w:val="en-US"/>
        </w:rPr>
        <w:t>Декомпозиция включает четыре подпроцесса:</w:t>
      </w:r>
    </w:p>
    <w:p w14:paraId="29AB3388" w14:textId="10BFE313" w:rsidR="00D2424E" w:rsidRPr="00A0774B" w:rsidRDefault="00D2424E" w:rsidP="00D2424E">
      <w:pPr>
        <w:pStyle w:val="20"/>
      </w:pPr>
      <w:commentRangeStart w:id="74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«Геокодирование»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>A13 «Простое геообогащение»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пределение района/ячейки локации и ближайшего транспорта; добавление базовых геопризнаков. Выход: «Базовые геопризнаки»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>бъединение объектных и геопризнаков в минимальный вектор для модели; фиксация служебных меток. Выход: «Вектор признаков для инференса».</w:t>
      </w:r>
      <w:commentRangeEnd w:id="74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4"/>
      </w:r>
    </w:p>
    <w:p w14:paraId="79DB40E1" w14:textId="49F58D42" w:rsidR="002406A5" w:rsidRDefault="002406A5" w:rsidP="002406A5">
      <w:r w:rsidRPr="002406A5">
        <w:t>Для перечисленных подпроцессов управлениями выступают правила валидации и настройки геокодирования; механизмы</w:t>
      </w:r>
      <w:r>
        <w:t xml:space="preserve"> –</w:t>
      </w:r>
      <w:r w:rsidRPr="002406A5">
        <w:t xml:space="preserve"> веб-слой, модуль геокодирования и БД/геоданные. Последовательность потоков следующая: принятый запрос из A11 поступает в A12, результат геокодирования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геопривязки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5" w:name="_Toc212455500"/>
      <w:bookmarkStart w:id="76" w:name="_Toc216210892"/>
      <w:commentRangeStart w:id="77"/>
      <w:r>
        <w:t>Анализ архитектуры системы</w:t>
      </w:r>
      <w:commentRangeEnd w:id="7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7"/>
      </w:r>
      <w:bookmarkEnd w:id="75"/>
      <w:bookmarkEnd w:id="76"/>
    </w:p>
    <w:p w14:paraId="75E9F76C" w14:textId="5AB47860" w:rsidR="004841AB" w:rsidRDefault="00DD7DBE" w:rsidP="004841AB">
      <w:r>
        <w:t xml:space="preserve">В качестве архитектуры интеллектуальной системы выбран трёхслойный модульный конвейер, включающий клиентский слой, сервис оценки и слой данных и артефактов. Внутри сервиса оценки используется оркестратор, который в зависимости от параметров запроса последовательно активирует необходимые модули: валидацию и геокодирование, генератор признаков, модуль инференса модели, интервальный модуль, модуль интерпретации и модуль подбора сопоставимых объектов. Такой подход </w:t>
      </w:r>
      <w:r>
        <w:lastRenderedPageBreak/>
        <w:t>позволяет гибко настраивать последовательность обработки под конкретный сценарий, не изменяя ядро системы.</w:t>
      </w:r>
    </w:p>
    <w:p w14:paraId="587AE665" w14:textId="320AE5AB" w:rsidR="00DD7DBE" w:rsidRDefault="00DD7DBE" w:rsidP="004841AB">
      <w:r w:rsidRPr="00DD7DBE">
        <w:t xml:space="preserve">Обработка заявки начинается на клиентском слое. Веб-интерфейс или внешнее приложение по REST-API передаёт запрос в сервис оценки. На стороне сервиса оркестратор выполняет валидацию входных данных, при необходимости геокодирование адреса, формирует набор признаков на основе объектных характеристик и геоинформации, инициирует расчёт точечного прогноза арендной ставки, построение интервальной оценки и объяснение вклада признаков. Затем активируется модуль компараблов, который подбирает набор сопоставимых объектов по близости расположения и характеристик. Результаты объединяются и передаются в модуль визуализации и отчёта, формирующий ответ для пользователя (карта, ключевые показатели, краткий отчёт либо файл PDF/HTML). Архитектура интеллектуальной системы анализа недвижимости представлена на </w:t>
      </w:r>
      <w:r>
        <w:t>Р</w:t>
      </w:r>
      <w:r w:rsidRPr="00DD7DBE">
        <w:t>исунке 2.4.</w:t>
      </w:r>
    </w:p>
    <w:p w14:paraId="0402197F" w14:textId="574192EC" w:rsidR="004841AB" w:rsidRPr="006107D6" w:rsidRDefault="004841AB" w:rsidP="004778CB">
      <w:pPr>
        <w:spacing w:before="120" w:after="120" w:line="240" w:lineRule="auto"/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6E4C7E4C">
            <wp:extent cx="5364608" cy="2666011"/>
            <wp:effectExtent l="0" t="0" r="762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638" cy="26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</w:p>
    <w:p w14:paraId="4D80B59A" w14:textId="6606314B" w:rsidR="004841AB" w:rsidRPr="006107D6" w:rsidRDefault="00DD7DBE" w:rsidP="004841AB">
      <w:r>
        <w:t>Выбор модульного конвейера и сервисной декомпозиции обусловлен следующими факторами:</w:t>
      </w:r>
    </w:p>
    <w:p w14:paraId="1293F4D5" w14:textId="29ACB721" w:rsidR="004841AB" w:rsidRPr="006107D6" w:rsidRDefault="00DD7DBE" w:rsidP="004841AB">
      <w:pPr>
        <w:pStyle w:val="20"/>
      </w:pPr>
      <w:r w:rsidRPr="00DD7DBE">
        <w:t xml:space="preserve">разнородность входа – пользователь может указать только адрес либо уже готовые координаты, часть атрибутов может </w:t>
      </w:r>
      <w:r w:rsidRPr="00DD7DBE">
        <w:lastRenderedPageBreak/>
        <w:t>отсутствовать; конвейер запускает ровно те этапы, которые необходимы для данного запроса;</w:t>
      </w:r>
    </w:p>
    <w:p w14:paraId="798FA16C" w14:textId="5555F4E1" w:rsidR="004841AB" w:rsidRPr="006107D6" w:rsidRDefault="00DD7DBE" w:rsidP="004841AB">
      <w:pPr>
        <w:pStyle w:val="20"/>
      </w:pPr>
      <w:r w:rsidRPr="00DD7DBE">
        <w:t>поддержка интервальной оценки – использование квантильной и конформной схем формирования интервалов позволяет выбирать режим: более быстрые оценки либо интервалы с гарантированным покрытием при калибровке;</w:t>
      </w:r>
    </w:p>
    <w:p w14:paraId="63B5FD78" w14:textId="13D3B43D" w:rsidR="004841AB" w:rsidRPr="006107D6" w:rsidRDefault="00DD7DBE" w:rsidP="004841AB">
      <w:pPr>
        <w:pStyle w:val="20"/>
      </w:pPr>
      <w:r w:rsidRPr="00DD7DBE">
        <w:t>производительность – ресурсоёмкие этапы (расширенное геообогащение, построение большого пула компараблов, вычисление объяснений) могут масштабироваться независимо и запускаться только при необходимости, что снижает среднее время отклика;</w:t>
      </w:r>
    </w:p>
    <w:p w14:paraId="76C2DEA2" w14:textId="1C27660B" w:rsidR="004841AB" w:rsidRPr="006107D6" w:rsidRDefault="00DD7DBE" w:rsidP="004841AB">
      <w:pPr>
        <w:pStyle w:val="20"/>
      </w:pPr>
      <w:r w:rsidRPr="00DD7DBE">
        <w:t>расширяемость – новые геослои, признаки, модели и методы интерпретации подключаются как отдельные модули, что упрощает развитие системы без переработки оркестратора и клиентского слоя;</w:t>
      </w:r>
    </w:p>
    <w:p w14:paraId="3D3578D7" w14:textId="02DE12CC" w:rsidR="004841AB" w:rsidRPr="006107D6" w:rsidRDefault="00DD7DBE" w:rsidP="003F2395">
      <w:pPr>
        <w:pStyle w:val="20"/>
      </w:pPr>
      <w:r w:rsidRPr="00DD7DBE">
        <w:t>трассируемость и аудит – версионирование данных и моделей, журналирование ветвей конвейера и конфигураций запуска обеспечивают воспроизводимость вычислений и соответствие требованиям технического задания;</w:t>
      </w:r>
    </w:p>
    <w:p w14:paraId="00B65A60" w14:textId="555069F6" w:rsidR="004841AB" w:rsidRPr="006107D6" w:rsidRDefault="00DD7DBE" w:rsidP="004841AB">
      <w:pPr>
        <w:pStyle w:val="20"/>
      </w:pPr>
      <w:r w:rsidRPr="00DD7DBE">
        <w:rPr>
          <w:rStyle w:val="affd"/>
          <w:b w:val="0"/>
          <w:bCs w:val="0"/>
        </w:rPr>
        <w:t>масштабируемость</w:t>
      </w:r>
      <w:r>
        <w:t xml:space="preserve"> – инференс модели, подбор компараблов и формирование отчётов реализованы как стейтлесс-сервисы за API, что облегчает горизонтальное масштабирование под рост нагрузки.</w:t>
      </w:r>
    </w:p>
    <w:p w14:paraId="65BF4C1C" w14:textId="53084273" w:rsidR="004841AB" w:rsidRPr="006107D6" w:rsidRDefault="00DD7DBE" w:rsidP="004841AB">
      <w:r w:rsidRPr="00DD7DBE">
        <w:t xml:space="preserve">Основные узлы архитектуры включают: веб-клиент и API-шлюз (приём и аутентификация запросов), оркестратор сервиса оценки, модуль валидации и геокодирования, генератор признаков (построение объектных и геопризнаков), модуль инференса модели (получение точечного прогноза), интервальный модуль (расчёт доверительного интервала), модуль интерпретации (формирование объяснимых оценок), модуль компараблов (фильтрация и ранжирование сопоставимых объектов), а также модуль </w:t>
      </w:r>
      <w:r w:rsidRPr="00DD7DBE">
        <w:lastRenderedPageBreak/>
        <w:t>визуализации и отчётов. На слое данных и артефактов располагаются хранилища PostgreSQL/PostGIS с пространственными слоями, витрина признаков, реестр моделей и подсистема логирования и мониторинга, с которыми сервис оценки взаимодействует через стандартизированные интерфейсы</w:t>
      </w:r>
      <w:r w:rsidR="004841AB" w:rsidRPr="006107D6">
        <w:t>.</w:t>
      </w:r>
    </w:p>
    <w:p w14:paraId="601FFFA5" w14:textId="08BBC34B" w:rsidR="000A63DA" w:rsidRDefault="000A63DA" w:rsidP="00E26663">
      <w:pPr>
        <w:pStyle w:val="23"/>
      </w:pPr>
      <w:bookmarkStart w:id="78" w:name="_Toc212455501"/>
      <w:bookmarkStart w:id="79" w:name="_Toc216210893"/>
      <w:commentRangeStart w:id="80"/>
      <w:r>
        <w:t>Вывод по аналитическому разделу</w:t>
      </w:r>
      <w:commentRangeEnd w:id="80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0"/>
      </w:r>
      <w:bookmarkEnd w:id="78"/>
      <w:bookmarkEnd w:id="79"/>
    </w:p>
    <w:p w14:paraId="0E57EAD1" w14:textId="582B3E45" w:rsidR="00BE0B31" w:rsidRDefault="00BE0B31" w:rsidP="00BE0B31">
      <w:commentRangeStart w:id="81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(версионирование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геопризнаковым описанием, интервал прогноза через квантильный и/или конформный подход, интерпретация результатов с помощью SHAP, модуль подбора сопоставимых объектов по сочетанию геоблизости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гиперпараметров, витрина признаков и пространственные слои, лёгкий сервис инференса и </w:t>
      </w:r>
      <w:r>
        <w:lastRenderedPageBreak/>
        <w:t>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t xml:space="preserve">Архитектура решения представлена как модульный конвейер с опциональными ветвями (режим интервала, профиль сделки, уровень геообогащения,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(компараблы,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1"/>
      <w:r w:rsidR="0031683F">
        <w:rPr>
          <w:rStyle w:val="aff"/>
        </w:rPr>
        <w:commentReference w:id="81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2" w:name="_Toc212455502"/>
      <w:bookmarkStart w:id="83" w:name="_Toc216210894"/>
      <w:commentRangeStart w:id="84"/>
      <w:r>
        <w:lastRenderedPageBreak/>
        <w:t>ТЕХНОЛОГИЧЕСКИЙ РАЗДЕЛ</w:t>
      </w:r>
      <w:commentRangeEnd w:id="84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4"/>
      </w:r>
      <w:bookmarkEnd w:id="82"/>
      <w:bookmarkEnd w:id="83"/>
    </w:p>
    <w:p w14:paraId="67635572" w14:textId="7B79A871" w:rsidR="001021E6" w:rsidRDefault="001021E6" w:rsidP="001021E6">
      <w:pPr>
        <w:rPr>
          <w:lang w:eastAsia="ru-RU"/>
        </w:rPr>
      </w:pPr>
      <w:r>
        <w:rPr>
          <w:lang w:eastAsia="ru-RU"/>
        </w:rPr>
        <w:t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геокодирования, генератор признаков, модуль инференса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(use-cases),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</w:p>
    <w:p w14:paraId="7D7356E1" w14:textId="15660D17" w:rsidR="001021E6" w:rsidRDefault="00FD6FA6" w:rsidP="001021E6">
      <w:pPr>
        <w:pStyle w:val="23"/>
      </w:pPr>
      <w:bookmarkStart w:id="85" w:name="_Toc212455503"/>
      <w:bookmarkStart w:id="86" w:name="_Toc216210895"/>
      <w:r>
        <w:t>Подготовка данных для обучения модел</w:t>
      </w:r>
      <w:r w:rsidR="00C26DC7">
        <w:t>и</w:t>
      </w:r>
      <w:commentRangeStart w:id="87"/>
      <w:commentRangeEnd w:id="87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87"/>
      </w:r>
      <w:bookmarkEnd w:id="85"/>
      <w:bookmarkEnd w:id="86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датасет на основе публичных объявлений о аренде жилья и открытых геоданных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r>
        <w:t>парсинг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>Адреса преобразовывались в координаты с кэшированием результатов. На основе координат рассчитывались базовые геопризнаки:</w:t>
      </w:r>
    </w:p>
    <w:p w14:paraId="5ED8922A" w14:textId="62309954" w:rsidR="00121EF0" w:rsidRDefault="00121EF0" w:rsidP="00121EF0">
      <w:pPr>
        <w:pStyle w:val="20"/>
      </w:pPr>
      <w:r>
        <w:t>индекс H3 заданного разрешения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_Ref216187937 \r \h </w:instrText>
      </w:r>
      <w:r w:rsidR="00707436">
        <w:fldChar w:fldCharType="separate"/>
      </w:r>
      <w:r w:rsidR="00707436">
        <w:t>28</w:t>
      </w:r>
      <w:r w:rsidR="00707436">
        <w:fldChar w:fldCharType="end"/>
      </w:r>
      <w:r w:rsidR="00707436" w:rsidRPr="00707436">
        <w:t>]</w:t>
      </w:r>
      <w:r>
        <w:t xml:space="preserve">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классов/комнатности, «темп» изменения цены за недавний период.</w:t>
      </w:r>
    </w:p>
    <w:p w14:paraId="174F98A1" w14:textId="259F7001" w:rsidR="00121EF0" w:rsidRDefault="00121EF0" w:rsidP="009727AF">
      <w:r>
        <w:t>Для хранения пространственных слоёв использовался PostGIS; агрегаты по H3 формировались партиями и версионировались.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r>
        <w:t>геопризнаки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88"/>
      <w:r>
        <w:t>вид</w:t>
      </w:r>
      <w:commentRangeEnd w:id="8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8"/>
      </w:r>
      <w:r>
        <w:t>», «балкон» и пр.).</w:t>
      </w:r>
    </w:p>
    <w:p w14:paraId="018B073D" w14:textId="4625894F" w:rsidR="00C842D0" w:rsidRDefault="00C842D0" w:rsidP="00C842D0">
      <w:r w:rsidRPr="00C842D0">
        <w:t>Чтобы избежать утечки 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>Перед экспортом в витрину выполнялось профилирование: доли пропусков, распределения ключевых полей, частота дублей после дедупликации,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r w:rsidRPr="00C842D0">
        <w:rPr>
          <w:lang w:val="en-US"/>
        </w:rPr>
        <w:t xml:space="preserve">train.parquet,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valid.parquet, </w:t>
      </w:r>
      <w:r>
        <w:rPr>
          <w:lang w:val="en-US"/>
        </w:rPr>
        <w:t>splits/</w:t>
      </w:r>
      <w:r w:rsidRPr="00C842D0">
        <w:rPr>
          <w:lang w:val="en-US"/>
        </w:rPr>
        <w:t xml:space="preserve">test.parquet </w:t>
      </w:r>
      <w:r w:rsidR="005B42FF">
        <w:rPr>
          <w:lang w:val="en-US"/>
        </w:rPr>
        <w:t xml:space="preserve">– </w:t>
      </w:r>
      <w:r w:rsidRPr="00C842D0">
        <w:rPr>
          <w:lang w:val="en-US"/>
        </w:rPr>
        <w:t>витрина признаков;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>Такой конвейер «сбор → очистка → геокодирование → геообогащение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bookmarkStart w:id="89" w:name="_Toc216210896"/>
      <w:r w:rsidR="00FF6AB5" w:rsidRPr="00FF6AB5">
        <w:t>Обучение нейронной сети</w:t>
      </w:r>
      <w:bookmarkEnd w:id="89"/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бустинг </w:t>
      </w:r>
      <w:r>
        <w:t>над</w:t>
      </w:r>
      <w:r w:rsidR="00271E93">
        <w:t xml:space="preserve"> деревьям решений (LightGBM/CatBoost)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гиперпараметров и сохраняемые артефакты. </w:t>
      </w:r>
    </w:p>
    <w:p w14:paraId="466A040E" w14:textId="205373E2" w:rsidR="00420F81" w:rsidRDefault="00420F81" w:rsidP="00420F81">
      <w:r>
        <w:t>Градиентный бустинг (baseline) использовался как точка отсчёта благодаря устойчивости на табличных данных с числовыми/категориальными/геопространственными признаками, высокой скорости инференса и нативной поддержке квантильной регрессии. Для CatBoost – встроенное кодирование категорий и ordered boosting, для LightGBM – гистограммный алгоритм и быстрый подбор глубины/листов. Бустинг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лог-таргету)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>модель квантильной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591C4663" w:rsidR="0011465F" w:rsidRDefault="0011465F" w:rsidP="0011465F">
      <w:r>
        <w:t xml:space="preserve">Нейронная сеть (MLP) – лёгкая полносвязная архитектура для табличных данных: вход – конкатенация нормализованных числовых признаков и закодированных категориальных; </w:t>
      </w:r>
      <w:r w:rsidR="00FB71F7">
        <w:t xml:space="preserve"> </w:t>
      </w:r>
      <w:r>
        <w:t>сети – 2–4 полносвязных слоя с BatchNorm и Dropout; активации – ReLU/SiLU.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r>
        <w:t>квантильный</w:t>
      </w:r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r w:rsidRPr="0011465F">
        <w:t>квантильные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r w:rsidRPr="00AB53AD">
        <w:t>Квантильная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бустинге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quantile loss</w:t>
      </w:r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(split conformal)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>рименимо как к бустингу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лог-таргету.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r w:rsidRPr="00C262BC">
        <w:t xml:space="preserve">Квантильные головы: </w:t>
      </w:r>
      <w:r w:rsidR="00252E1C" w:rsidRPr="00252E1C">
        <w:t>quantile loss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>MAE (руб.) – средняя абсолютная ошибка после обратного лог-преобразования (текущая модель LightGBM: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r w:rsidRPr="007B47A1">
        <w:t>редняя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RMSE (лог-шкала) – корень из среднеквадратичной ошибки по log(rent)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>Обучение и подбор гиперпараметров</w:t>
      </w:r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Adam/AdamW; ранняя остановка по валидации; Dropout и L2-регуляризация; scheduler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lastRenderedPageBreak/>
        <w:t xml:space="preserve">Бустинг: n_estimators, глубина/num_leaves, learning_rate,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Подбор: Optuna/поисковая сетка с целью минимизации MAE по лог-таргету на валидации; фиксирование random_state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Воспроизводимость: журнал MLflow (параметры, метрики, версии данных/фичей, артефакты), фиксированные seeds, сериализация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бустинга – TreeSHAP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Для MLP – KernelSHAP на подвыборке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>В реестр моделей сохраняются: веса/конфиг модели (MLP или бустинг), нормировщики/кодировщики, параметры интервалов (квантильные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>Финальный выбор модели инференса (бустинг или MLP) выполняется по совокупности качества, стабильности покрытия и времени отклика на отложенном тесте; выбранная конфигурация помечается как production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bookmarkStart w:id="90" w:name="_Toc216210897"/>
      <w:r w:rsidRPr="00B523FD">
        <w:t>Описание программной реализации</w:t>
      </w:r>
      <w:bookmarkEnd w:id="90"/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(realval), backend-</w:t>
      </w:r>
      <w:r w:rsidRPr="00B523FD">
        <w:lastRenderedPageBreak/>
        <w:t>шлюз (go_back)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bookmarkStart w:id="91" w:name="_Toc216210898"/>
      <w:r w:rsidRPr="00B523FD">
        <w:rPr>
          <w:lang w:val="en-US"/>
        </w:rPr>
        <w:t>ML-сервис</w:t>
      </w:r>
      <w:bookmarkEnd w:id="91"/>
    </w:p>
    <w:p w14:paraId="014EA55C" w14:textId="2AB8B12D" w:rsidR="00B523FD" w:rsidRDefault="00B523FD" w:rsidP="00B523FD">
      <w:r>
        <w:t>Автономный сервис инференса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92" w:name="_Hlk214796388"/>
      <w:r>
        <w:t xml:space="preserve">Общая структура </w:t>
      </w:r>
      <w:r w:rsidR="00E4551F">
        <w:t>указана на Рисунке 3.1:</w:t>
      </w:r>
      <w:bookmarkEnd w:id="92"/>
    </w:p>
    <w:p w14:paraId="0A71D6F4" w14:textId="48542B08" w:rsidR="00B523FD" w:rsidRDefault="00E4551F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3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287CD8">
      <w:pPr>
        <w:pStyle w:val="1f2"/>
        <w:ind w:firstLine="0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9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3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>src/realval/http_app.py – HTTP-приложение инференса</w:t>
      </w:r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(квантильный/конформный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r w:rsidRPr="008A635B">
        <w:rPr>
          <w:lang w:val="en-US"/>
        </w:rPr>
        <w:t>py</w:t>
      </w:r>
      <w:r w:rsidRPr="00353F01">
        <w:t xml:space="preserve">, </w:t>
      </w:r>
      <w:r w:rsidRPr="008A635B">
        <w:rPr>
          <w:lang w:val="en-US"/>
        </w:rPr>
        <w:t>src</w:t>
      </w:r>
      <w:r w:rsidRPr="00353F01">
        <w:t>/</w:t>
      </w:r>
      <w:r w:rsidRPr="008A635B">
        <w:rPr>
          <w:lang w:val="en-US"/>
        </w:rPr>
        <w:t>realval</w:t>
      </w:r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r w:rsidRPr="008A635B">
        <w:rPr>
          <w:lang w:val="en-US"/>
        </w:rPr>
        <w:t>py</w:t>
      </w:r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 для пакетных задач (обучение/переобучение, валидация, экспорт артефактов, локальный инференс для набора адресов, генерация отчётов качества)</w:t>
      </w:r>
      <w:r w:rsidR="00353F01">
        <w:t>;</w:t>
      </w:r>
    </w:p>
    <w:p w14:paraId="78E8901E" w14:textId="07915559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src/realval/llm_text.py – генерация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models/artefacts/rent_lgbm.joblib – артефакт базовой модели (градиентный бустинг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>models/reports/*.json – примеры ответов (прогноз по адресу, с компараблами и без)</w:t>
      </w:r>
      <w:r w:rsidR="00353F01">
        <w:t>;</w:t>
      </w:r>
    </w:p>
    <w:p w14:paraId="09EA0262" w14:textId="0A179AF7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r>
        <w:t>data/</w:t>
      </w:r>
      <w:r w:rsidR="00FB71F7">
        <w:t xml:space="preserve"> – </w:t>
      </w:r>
      <w:r>
        <w:t>витрина и сплиты</w:t>
      </w:r>
      <w:r w:rsidR="00353F01" w:rsidRPr="00353F01">
        <w:t xml:space="preserve">: </w:t>
      </w:r>
      <w:r>
        <w:t>data/features/base.parquet, data/splits/{train,valid}.parquet, data/raw/listings_rent.parquet – согласованные наборы, используемые при инференсе/валидации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r>
        <w:t>sql/*.sql – служебные запросы для экспорта/кеша геоданных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bookmarkStart w:id="94" w:name="_Toc216210899"/>
      <w:r w:rsidRPr="00867FB5">
        <w:rPr>
          <w:lang w:val="en-US"/>
        </w:rPr>
        <w:lastRenderedPageBreak/>
        <w:t>Backend-шлюз</w:t>
      </w:r>
      <w:bookmarkEnd w:id="94"/>
    </w:p>
    <w:p w14:paraId="18B93FE8" w14:textId="5CAAF325" w:rsidR="00867FB5" w:rsidRDefault="00867FB5" w:rsidP="00867FB5">
      <w:r>
        <w:t>Единая точка входа для фронтенда и внешних интеграций; инкапсулирует валидацию/геокодирование, обращение к ML-сервису и формирование PDF-отчёта. Сервис stateless; состояние (история запросов, кэши геокодирования)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95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95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6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287CD8">
      <w:pPr>
        <w:pStyle w:val="1f2"/>
        <w:ind w:firstLine="0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96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6"/>
      </w:r>
    </w:p>
    <w:p w14:paraId="2CEAD6C4" w14:textId="120353B9" w:rsidR="003420AD" w:rsidRDefault="003420AD" w:rsidP="003420AD">
      <w:bookmarkStart w:id="97" w:name="_Hlk214806649"/>
      <w:r>
        <w:t>Основные сущности:</w:t>
      </w:r>
    </w:p>
    <w:bookmarkEnd w:id="97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cmd/service/main.go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>internal/http/router.go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эндпоинт</w:t>
      </w:r>
      <w:r w:rsidR="008F538D">
        <w:t>ы</w:t>
      </w:r>
      <w:r>
        <w:t xml:space="preserve"> уровня /geocode, /valuation</w:t>
      </w:r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>internal/http/handlers/geocode.go – обработчик геокодирования</w:t>
      </w:r>
      <w:r w:rsidR="008F538D">
        <w:t>, п</w:t>
      </w:r>
      <w:r>
        <w:t>ринимает текст адреса, вызывает провайдера геокодера,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r w:rsidRPr="003420AD">
        <w:rPr>
          <w:lang w:val="en-US"/>
        </w:rPr>
        <w:t>yandex</w:t>
      </w:r>
      <w:r w:rsidRPr="00103DF6">
        <w:t>.</w:t>
      </w:r>
      <w:r w:rsidRPr="003420AD">
        <w:rPr>
          <w:lang w:val="en-US"/>
        </w:rPr>
        <w:t>go</w:t>
      </w:r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internal/http/handlers/valuation.go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валидирует вход, вызывает ML-клиент для расчёта прогноза и интервала, при необходимости </w:t>
      </w:r>
      <w:r w:rsidR="00103DF6">
        <w:t xml:space="preserve">– </w:t>
      </w:r>
      <w:r>
        <w:t>с подбором компараблов;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mlclient</w:t>
      </w:r>
      <w:r w:rsidRPr="008F538D">
        <w:t>/{</w:t>
      </w:r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r w:rsidRPr="00103DF6">
        <w:rPr>
          <w:lang w:val="en-US"/>
        </w:rPr>
        <w:t>realval</w:t>
      </w:r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(эндпоинты предсказания, объяснений, компараблов),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reportpdf</w:t>
      </w:r>
      <w:r w:rsidRPr="008F538D">
        <w:t>/</w:t>
      </w:r>
      <w:r w:rsidRPr="00103DF6">
        <w:rPr>
          <w:lang w:val="en-US"/>
        </w:rPr>
        <w:t>reportpdf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>обирает отчёт (цена/интервал, топ-факторы, карта/список компараблов)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>оступ к БД: сохранение запросов/ответов оценки (без ПДн), кэшей геокодирования,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internal/database/postgres.go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internal/config/config.go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t xml:space="preserve">internal/logger/logger.go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>
        <w:lastRenderedPageBreak/>
        <w:t xml:space="preserve">docs/swagger.*, docs/docs.go </w:t>
      </w:r>
      <w:r w:rsidR="00103DF6">
        <w:t xml:space="preserve">– </w:t>
      </w:r>
      <w:r>
        <w:t>описание REST-контрактов (автогенерация Swagger/OpenAPI)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bookmarkStart w:id="98" w:name="_Toc216210900"/>
      <w:r>
        <w:t>Веб-интерфейс</w:t>
      </w:r>
      <w:bookmarkEnd w:id="98"/>
    </w:p>
    <w:p w14:paraId="3F37837F" w14:textId="290852ED" w:rsidR="00776BFC" w:rsidRDefault="00707436" w:rsidP="00776BFC">
      <w:r>
        <w:t>Веб-интерфейс реализован как одностраничное приложение на React и Next.js с использованием Tailwind CSS</w:t>
      </w:r>
      <w:r w:rsidRPr="00707436">
        <w:t xml:space="preserve"> [</w:t>
      </w:r>
      <w:r>
        <w:fldChar w:fldCharType="begin"/>
      </w:r>
      <w:r>
        <w:instrText xml:space="preserve"> REF _Ref216188006 \r \h </w:instrText>
      </w:r>
      <w:r>
        <w:fldChar w:fldCharType="separate"/>
      </w:r>
      <w:r>
        <w:t>29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_Ref216188011 \r \h </w:instrText>
      </w:r>
      <w:r>
        <w:fldChar w:fldCharType="separate"/>
      </w:r>
      <w:r>
        <w:t>30</w:t>
      </w:r>
      <w:r>
        <w:fldChar w:fldCharType="end"/>
      </w:r>
      <w:r w:rsidR="0053482F" w:rsidRPr="0053482F">
        <w:t>]</w:t>
      </w:r>
      <w:r w:rsidRPr="00707436">
        <w:t xml:space="preserve"> </w:t>
      </w:r>
      <w:r w:rsidR="0053482F" w:rsidRPr="0053482F">
        <w:t>[</w:t>
      </w:r>
      <w:r>
        <w:fldChar w:fldCharType="begin"/>
      </w:r>
      <w:r>
        <w:instrText xml:space="preserve"> REF _Ref216188013 \r \h </w:instrText>
      </w:r>
      <w:r>
        <w:fldChar w:fldCharType="separate"/>
      </w:r>
      <w:r>
        <w:t>31</w:t>
      </w:r>
      <w:r>
        <w:fldChar w:fldCharType="end"/>
      </w:r>
      <w:r w:rsidRPr="00707436">
        <w:t xml:space="preserve">]. </w:t>
      </w:r>
      <w:r w:rsidR="00776BFC">
        <w:t>Одностраничный интерфейс для ввода параметров квартиры, вызова оценки и просмотра результата с компараблами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287CD8">
      <w:pPr>
        <w:spacing w:before="120" w:after="120" w:line="240" w:lineRule="auto"/>
        <w:ind w:firstLine="0"/>
        <w:jc w:val="center"/>
        <w:rPr>
          <w:lang w:val="en-US"/>
        </w:rPr>
      </w:pPr>
      <w:commentRangeStart w:id="99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287CD8">
      <w:pPr>
        <w:pStyle w:val="1f2"/>
        <w:ind w:firstLine="0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9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9"/>
      </w:r>
    </w:p>
    <w:p w14:paraId="6CF6FFB8" w14:textId="392BC8A0" w:rsidR="00254FC8" w:rsidRPr="00254FC8" w:rsidRDefault="00254FC8" w:rsidP="00287CD8">
      <w:pPr>
        <w:spacing w:after="120" w:line="240" w:lineRule="auto"/>
      </w:pPr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r w:rsidRPr="00956ADA">
        <w:rPr>
          <w:lang w:val="en-US"/>
        </w:rPr>
        <w:t>tsx</w:t>
      </w:r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r>
        <w:t>components/valuation-form.tsx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 xml:space="preserve">components/address-autocomplete.tsx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r>
        <w:t>components/valuation-result.tsx – отображение результата (цена/интервал, факторы, список компараблов, карта).</w:t>
      </w:r>
    </w:p>
    <w:p w14:paraId="6C52FFAF" w14:textId="7997D97C" w:rsidR="00776BFC" w:rsidRDefault="00776BFC" w:rsidP="00776BFC">
      <w:pPr>
        <w:pStyle w:val="22"/>
      </w:pPr>
      <w:r>
        <w:lastRenderedPageBreak/>
        <w:t>components/valuation-list.tsx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api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r w:rsidRPr="00776BFC">
        <w:rPr>
          <w:lang w:val="en-US"/>
        </w:rPr>
        <w:t>ts</w:t>
      </w:r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r w:rsidRPr="00776BFC">
        <w:rPr>
          <w:lang w:val="en-US"/>
        </w:rPr>
        <w:t>globals</w:t>
      </w:r>
      <w:r w:rsidRPr="004B401B">
        <w:t>.</w:t>
      </w:r>
      <w:r w:rsidRPr="00776BFC">
        <w:rPr>
          <w:lang w:val="en-US"/>
        </w:rPr>
        <w:t>css</w:t>
      </w:r>
      <w:r w:rsidRPr="004B401B">
        <w:t xml:space="preserve">, </w:t>
      </w:r>
      <w:r>
        <w:t>конфигурации</w:t>
      </w:r>
      <w:r w:rsidRPr="004B401B">
        <w:t xml:space="preserve"> (</w:t>
      </w:r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ts</w:t>
      </w:r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r w:rsidRPr="00776BFC">
        <w:rPr>
          <w:lang w:val="en-US"/>
        </w:rPr>
        <w:t>js</w:t>
      </w:r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100"/>
      <w:r w:rsidRPr="00816DD0">
        <w:t xml:space="preserve">Рисунке 3.4. </w:t>
      </w:r>
      <w:commentRangeEnd w:id="100"/>
      <w:r w:rsidR="0077004F">
        <w:rPr>
          <w:rStyle w:val="aff"/>
        </w:rPr>
        <w:commentReference w:id="100"/>
      </w:r>
      <w:r w:rsidRPr="00816DD0">
        <w:t>В верхней части расположены логотип и индикатор состояния ML-сервиса («ML сервис: В сети»), что позволяет оперативно оценить готовность подсистемы инференса.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287CD8">
      <w:pPr>
        <w:spacing w:before="120" w:after="120" w:line="240" w:lineRule="auto"/>
        <w:ind w:firstLine="0"/>
        <w:jc w:val="center"/>
      </w:pPr>
      <w:commentRangeStart w:id="101"/>
      <w:r>
        <w:rPr>
          <w:noProof/>
        </w:rPr>
        <w:drawing>
          <wp:inline distT="0" distB="0" distL="0" distR="0" wp14:anchorId="51E373B2" wp14:editId="69A4A9F9">
            <wp:extent cx="5347683" cy="3028950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683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287CD8">
      <w:pPr>
        <w:pStyle w:val="1f2"/>
        <w:ind w:firstLine="0"/>
      </w:pPr>
      <w:r>
        <w:t>Рисунок 3.4 – Главный экран веб-интерфейса системы оценки аренды</w:t>
      </w:r>
      <w:commentRangeEnd w:id="10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1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102"/>
      <w:r w:rsidRPr="00816DD0">
        <w:t>Рисунок 3.5</w:t>
      </w:r>
      <w:commentRangeEnd w:id="102"/>
      <w:r w:rsidR="0077004F">
        <w:rPr>
          <w:rStyle w:val="aff"/>
        </w:rPr>
        <w:commentReference w:id="102"/>
      </w:r>
      <w:r w:rsidRPr="00816DD0">
        <w:t xml:space="preserve">). Форма поддерживает </w:t>
      </w:r>
      <w:r w:rsidRPr="00816DD0">
        <w:lastRenderedPageBreak/>
        <w:t>автодополнение адреса, валидацию обязательных полей и удобное разделение атрибутов по колонкам. Пользователь указывает: адрес и город, количество 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287CD8">
      <w:pPr>
        <w:spacing w:before="120" w:after="120" w:line="240" w:lineRule="auto"/>
        <w:ind w:firstLine="0"/>
        <w:jc w:val="center"/>
      </w:pPr>
      <w:commentRangeStart w:id="103"/>
      <w:r>
        <w:rPr>
          <w:noProof/>
        </w:rPr>
        <w:drawing>
          <wp:inline distT="0" distB="0" distL="0" distR="0" wp14:anchorId="15C27EE1" wp14:editId="3B2E09D5">
            <wp:extent cx="5364467" cy="3041650"/>
            <wp:effectExtent l="0" t="0" r="825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4467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287CD8">
      <w:pPr>
        <w:pStyle w:val="1f2"/>
        <w:ind w:firstLine="0"/>
      </w:pPr>
      <w:r>
        <w:t>Рисунок 3.5 – Форма ввода параметров объекта для расчёта аренды</w:t>
      </w:r>
      <w:commentRangeEnd w:id="10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103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B461EB2" w14:textId="14155613" w:rsidR="006238B1" w:rsidRDefault="00F721BF" w:rsidP="00E26663">
      <w:pPr>
        <w:pStyle w:val="23"/>
      </w:pPr>
      <w:bookmarkStart w:id="104" w:name="_Toc212455504"/>
      <w:bookmarkStart w:id="105" w:name="_Toc216210901"/>
      <w:commentRangeStart w:id="106"/>
      <w:r>
        <w:t>Тестирование приложения</w:t>
      </w:r>
      <w:commentRangeEnd w:id="106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06"/>
      </w:r>
      <w:bookmarkEnd w:id="104"/>
      <w:bookmarkEnd w:id="105"/>
    </w:p>
    <w:p w14:paraId="1193E1FC" w14:textId="55EFC2B4" w:rsidR="00BD1AE2" w:rsidRDefault="004B07FE" w:rsidP="00BD1AE2">
      <w:r w:rsidRPr="004B07FE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</w:t>
      </w:r>
      <w:r w:rsidRPr="004B07FE">
        <w:lastRenderedPageBreak/>
        <w:t>производительность сервиса инференса. Тестовые сценарии покрывают основные пользовательские потоки (геокодирование, расчёт оценки аренды, интервалы неопределённости, подбор компараблов, генерация PDF-отчёта), обработку ошибок валидации и граничные случаи. Для удобства навигации в Таблице 3.1 приведён перечень тест-кейсов (ID и наименование), а в последующих таблицах описаны шаги выполнения, тестовые данные и ожидаемые результаты</w:t>
      </w:r>
      <w:r w:rsidR="00285ACA" w:rsidRPr="00285ACA">
        <w:t>.</w:t>
      </w:r>
    </w:p>
    <w:p w14:paraId="45820E77" w14:textId="72371007" w:rsidR="0051506C" w:rsidRDefault="0051506C" w:rsidP="0051506C">
      <w:pPr>
        <w:pStyle w:val="TableParagraph"/>
        <w:ind w:firstLine="0"/>
        <w:jc w:val="both"/>
      </w:pPr>
      <w:r>
        <w:t xml:space="preserve">Таблица 3.1 – </w:t>
      </w:r>
      <w:r w:rsidRPr="0051506C">
        <w:t>Перечень тест-кейсов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51506C" w14:paraId="2AD93C34" w14:textId="77777777" w:rsidTr="0051506C">
        <w:tc>
          <w:tcPr>
            <w:tcW w:w="4672" w:type="dxa"/>
          </w:tcPr>
          <w:p w14:paraId="7961D8FA" w14:textId="514C2E0E" w:rsidR="0051506C" w:rsidRPr="0051506C" w:rsidRDefault="0051506C" w:rsidP="0051506C">
            <w:pPr>
              <w:pStyle w:val="TableParagraph"/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4673" w:type="dxa"/>
          </w:tcPr>
          <w:p w14:paraId="39CDE50F" w14:textId="054E2AAD" w:rsidR="0051506C" w:rsidRPr="0051506C" w:rsidRDefault="0051506C" w:rsidP="0051506C">
            <w:pPr>
              <w:pStyle w:val="TableParagraph"/>
              <w:ind w:firstLine="0"/>
              <w:jc w:val="both"/>
            </w:pPr>
            <w:r>
              <w:t>Название</w:t>
            </w:r>
          </w:p>
        </w:tc>
      </w:tr>
      <w:tr w:rsidR="0051506C" w14:paraId="35689900" w14:textId="77777777" w:rsidTr="0051506C">
        <w:tc>
          <w:tcPr>
            <w:tcW w:w="4672" w:type="dxa"/>
          </w:tcPr>
          <w:p w14:paraId="6AE762DE" w14:textId="17868A8E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T-01</w:t>
            </w:r>
          </w:p>
        </w:tc>
        <w:tc>
          <w:tcPr>
            <w:tcW w:w="4673" w:type="dxa"/>
          </w:tcPr>
          <w:p w14:paraId="49C8BF88" w14:textId="1F7E14D2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Геокодирование валидного адреса</w:t>
            </w:r>
          </w:p>
        </w:tc>
      </w:tr>
      <w:tr w:rsidR="0051506C" w14:paraId="17E89CA4" w14:textId="77777777" w:rsidTr="0051506C">
        <w:tc>
          <w:tcPr>
            <w:tcW w:w="4672" w:type="dxa"/>
          </w:tcPr>
          <w:p w14:paraId="08C2719D" w14:textId="42F18EB6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T-02</w:t>
            </w:r>
          </w:p>
        </w:tc>
        <w:tc>
          <w:tcPr>
            <w:tcW w:w="4673" w:type="dxa"/>
          </w:tcPr>
          <w:p w14:paraId="268D5AFE" w14:textId="47FCAE7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Обработка некорректного адреса</w:t>
            </w:r>
          </w:p>
        </w:tc>
      </w:tr>
      <w:tr w:rsidR="0051506C" w14:paraId="26AC2196" w14:textId="77777777" w:rsidTr="0051506C">
        <w:tc>
          <w:tcPr>
            <w:tcW w:w="4672" w:type="dxa"/>
          </w:tcPr>
          <w:p w14:paraId="51CDF54D" w14:textId="43BDD69C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T-03</w:t>
            </w:r>
          </w:p>
        </w:tc>
        <w:tc>
          <w:tcPr>
            <w:tcW w:w="4673" w:type="dxa"/>
          </w:tcPr>
          <w:p w14:paraId="65486DE0" w14:textId="64DEEE2B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Валидация обязательных полей</w:t>
            </w:r>
          </w:p>
        </w:tc>
      </w:tr>
      <w:tr w:rsidR="0051506C" w14:paraId="15041829" w14:textId="77777777" w:rsidTr="0051506C">
        <w:tc>
          <w:tcPr>
            <w:tcW w:w="4672" w:type="dxa"/>
          </w:tcPr>
          <w:p w14:paraId="349150F5" w14:textId="5763DD1C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T-04</w:t>
            </w:r>
          </w:p>
        </w:tc>
        <w:tc>
          <w:tcPr>
            <w:tcW w:w="4673" w:type="dxa"/>
          </w:tcPr>
          <w:p w14:paraId="45DB9C33" w14:textId="2D264DD2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Точечный прогноз и интервал</w:t>
            </w:r>
          </w:p>
        </w:tc>
      </w:tr>
      <w:tr w:rsidR="0051506C" w14:paraId="32655E2A" w14:textId="77777777" w:rsidTr="0051506C">
        <w:tc>
          <w:tcPr>
            <w:tcW w:w="4672" w:type="dxa"/>
          </w:tcPr>
          <w:p w14:paraId="591FA93F" w14:textId="3184322E" w:rsidR="0051506C" w:rsidRDefault="0051506C" w:rsidP="00E771DB">
            <w:pPr>
              <w:pStyle w:val="TableParagraph"/>
              <w:ind w:firstLine="0"/>
              <w:jc w:val="both"/>
            </w:pPr>
            <w:r w:rsidRPr="000E5743">
              <w:t>T-05</w:t>
            </w:r>
          </w:p>
        </w:tc>
        <w:tc>
          <w:tcPr>
            <w:tcW w:w="4673" w:type="dxa"/>
          </w:tcPr>
          <w:p w14:paraId="2EACB340" w14:textId="3785CDBA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Подбор компараблов (3–5 шт.)</w:t>
            </w:r>
          </w:p>
        </w:tc>
      </w:tr>
      <w:tr w:rsidR="0051506C" w14:paraId="31CB25F8" w14:textId="77777777" w:rsidTr="0051506C">
        <w:tc>
          <w:tcPr>
            <w:tcW w:w="4672" w:type="dxa"/>
          </w:tcPr>
          <w:p w14:paraId="75DA48C5" w14:textId="23322932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T-06</w:t>
            </w:r>
          </w:p>
        </w:tc>
        <w:tc>
          <w:tcPr>
            <w:tcW w:w="4673" w:type="dxa"/>
          </w:tcPr>
          <w:p w14:paraId="5226B3C3" w14:textId="566327B9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Генерация PDF-отчёта</w:t>
            </w:r>
          </w:p>
        </w:tc>
      </w:tr>
      <w:tr w:rsidR="0051506C" w14:paraId="6A820D40" w14:textId="77777777" w:rsidTr="0051506C">
        <w:tc>
          <w:tcPr>
            <w:tcW w:w="4672" w:type="dxa"/>
          </w:tcPr>
          <w:p w14:paraId="597C64AC" w14:textId="34F7C5C4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T-07</w:t>
            </w:r>
          </w:p>
        </w:tc>
        <w:tc>
          <w:tcPr>
            <w:tcW w:w="4673" w:type="dxa"/>
          </w:tcPr>
          <w:p w14:paraId="142F0290" w14:textId="206AB6B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Получение списка оценок</w:t>
            </w:r>
          </w:p>
        </w:tc>
      </w:tr>
      <w:tr w:rsidR="0051506C" w14:paraId="7E52D3F6" w14:textId="77777777" w:rsidTr="0051506C">
        <w:tc>
          <w:tcPr>
            <w:tcW w:w="4672" w:type="dxa"/>
          </w:tcPr>
          <w:p w14:paraId="50F276B4" w14:textId="38F03B09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T-08</w:t>
            </w:r>
          </w:p>
        </w:tc>
        <w:tc>
          <w:tcPr>
            <w:tcW w:w="4673" w:type="dxa"/>
          </w:tcPr>
          <w:p w14:paraId="00C0C504" w14:textId="731596B7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Получение оценки по ID</w:t>
            </w:r>
          </w:p>
        </w:tc>
      </w:tr>
      <w:tr w:rsidR="0051506C" w14:paraId="52E5FF36" w14:textId="77777777" w:rsidTr="0051506C">
        <w:tc>
          <w:tcPr>
            <w:tcW w:w="4672" w:type="dxa"/>
          </w:tcPr>
          <w:p w14:paraId="696F623C" w14:textId="1E43F18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T-09</w:t>
            </w:r>
          </w:p>
        </w:tc>
        <w:tc>
          <w:tcPr>
            <w:tcW w:w="4673" w:type="dxa"/>
          </w:tcPr>
          <w:p w14:paraId="711878FA" w14:textId="2F94A1A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Проверка health ML</w:t>
            </w:r>
          </w:p>
        </w:tc>
      </w:tr>
      <w:tr w:rsidR="0051506C" w14:paraId="1F2B204D" w14:textId="77777777" w:rsidTr="0051506C">
        <w:tc>
          <w:tcPr>
            <w:tcW w:w="4672" w:type="dxa"/>
          </w:tcPr>
          <w:p w14:paraId="22741BF0" w14:textId="7409671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T-10</w:t>
            </w:r>
          </w:p>
        </w:tc>
        <w:tc>
          <w:tcPr>
            <w:tcW w:w="4673" w:type="dxa"/>
          </w:tcPr>
          <w:p w14:paraId="5B6079BD" w14:textId="27C3DF41" w:rsidR="0051506C" w:rsidRDefault="0051506C" w:rsidP="0051506C">
            <w:pPr>
              <w:pStyle w:val="TableParagraph"/>
              <w:ind w:firstLine="0"/>
              <w:jc w:val="both"/>
            </w:pPr>
            <w:r w:rsidRPr="000E5743">
              <w:t>Интеграция UI → Backend</w:t>
            </w:r>
          </w:p>
        </w:tc>
      </w:tr>
    </w:tbl>
    <w:p w14:paraId="3BC48CB6" w14:textId="7E56EC11" w:rsidR="000E55DA" w:rsidRDefault="000E55DA" w:rsidP="0051506C">
      <w:pPr>
        <w:ind w:firstLine="0"/>
      </w:pPr>
    </w:p>
    <w:p w14:paraId="67AB5317" w14:textId="2E24C59F" w:rsidR="000E55DA" w:rsidRDefault="000E55DA" w:rsidP="000E55DA">
      <w:r>
        <w:t>Далее приведены подробные тестовые сценарии для указанных кейсов. В Таблице 3.2 рассматриваются проверки корректности геокодирования и базовой валидации входных данных.</w:t>
      </w:r>
    </w:p>
    <w:p w14:paraId="5F880983" w14:textId="7E25141C" w:rsidR="00BC3044" w:rsidRDefault="00BC3044" w:rsidP="007B47A1">
      <w:pPr>
        <w:pStyle w:val="TableParagraph"/>
        <w:ind w:firstLine="0"/>
        <w:jc w:val="both"/>
      </w:pPr>
      <w:bookmarkStart w:id="107" w:name="_Hlk216899349"/>
      <w:r>
        <w:t>Таблица 3.</w:t>
      </w:r>
      <w:r w:rsidR="0051506C">
        <w:t>2</w:t>
      </w:r>
      <w:r>
        <w:t xml:space="preserve"> </w:t>
      </w:r>
      <w:r w:rsidR="00FB71F7">
        <w:t>–</w:t>
      </w:r>
      <w:r>
        <w:t xml:space="preserve"> Геокодирование и валидация ввода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7"/>
        <w:gridCol w:w="2416"/>
        <w:gridCol w:w="1300"/>
        <w:gridCol w:w="2707"/>
        <w:gridCol w:w="1611"/>
        <w:gridCol w:w="744"/>
      </w:tblGrid>
      <w:tr w:rsidR="00A37D9B" w:rsidRPr="004007A8" w14:paraId="335F9283" w14:textId="77777777" w:rsidTr="000E55DA">
        <w:trPr>
          <w:trHeight w:val="312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bookmarkEnd w:id="107"/>
          <w:p w14:paraId="3F5A65FA" w14:textId="77777777" w:rsidR="00E771DB" w:rsidRPr="004007A8" w:rsidRDefault="00E771DB" w:rsidP="00A37D9B">
            <w:pPr>
              <w:spacing w:line="240" w:lineRule="auto"/>
              <w:ind w:right="-92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8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E86A45" w14:textId="77777777" w:rsidR="00E771DB" w:rsidRPr="0051506C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51506C">
              <w:rPr>
                <w:rFonts w:eastAsia="Times New Roman" w:cs="Times New Roman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C0F136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F27491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EB13F" w14:textId="77777777" w:rsidR="00E771DB" w:rsidRPr="00BD115A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D115A">
              <w:rPr>
                <w:rFonts w:eastAsia="Times New Roman"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C11F" w14:textId="77777777" w:rsidR="00E771DB" w:rsidRPr="004007A8" w:rsidRDefault="00E771DB" w:rsidP="0082268B">
            <w:pPr>
              <w:spacing w:line="240" w:lineRule="auto"/>
              <w:ind w:right="-127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A37D9B" w:rsidRPr="004007A8" w14:paraId="26DA2BB7" w14:textId="77777777" w:rsidTr="000E55DA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3A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EFEDA" w14:textId="77777777" w:rsidR="000E55DA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</w:t>
            </w:r>
          </w:p>
          <w:p w14:paraId="44457E3B" w14:textId="12B31B67" w:rsidR="00E771DB" w:rsidRPr="004007A8" w:rsidRDefault="00E771DB" w:rsidP="00A37D9B">
            <w:pPr>
              <w:spacing w:line="240" w:lineRule="auto"/>
              <w:ind w:right="-13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suggest`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5386F2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CA338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`query=Москва, Тверская 7`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E62C0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4980AD" w14:textId="62FBB31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4007A8" w14:paraId="6DF471B8" w14:textId="77777777" w:rsidTr="000E55DA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BCE2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69540A" w14:textId="77777777" w:rsidR="00E771DB" w:rsidRPr="004007A8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/api/v1/geocode/suggest`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2A8FB4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797B3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`query=zzzz`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3876B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C4A4D6" w14:textId="5A2594BB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A37D9B" w:rsidRPr="004007A8" w14:paraId="160BF1D1" w14:textId="77777777" w:rsidTr="000E55DA">
        <w:trPr>
          <w:trHeight w:val="31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BB80BA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C0BDF" w14:textId="77777777" w:rsidR="00E771DB" w:rsidRPr="004007A8" w:rsidRDefault="00E771DB" w:rsidP="00A37D9B">
            <w:pPr>
              <w:spacing w:line="240" w:lineRule="auto"/>
              <w:ind w:right="436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37474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площади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78898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комнаты, без `area_total`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EFEBD7" w14:textId="77777777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9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76B4B" w14:textId="20BECD3B" w:rsidR="00E771DB" w:rsidRPr="004007A8" w:rsidRDefault="00E771DB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4CEE2F72" w14:textId="03C4B3CF" w:rsidR="00C566B8" w:rsidRDefault="000E55DA" w:rsidP="000E55DA">
      <w:r w:rsidRPr="000E55DA">
        <w:lastRenderedPageBreak/>
        <w:t>Результаты Таблицы 3.2 показывают, что сервис геокодирования корректно обрабатывает как корректные, так и некорректные запросы, а также возвращает ошибку валидации при отсутствии обязательных параметров. В Таблице 3.3 приведены тесты основного функционала — расчёта оценки аренды, формирования доверительного интервала и подбора сопоставимых объектов.</w:t>
      </w:r>
    </w:p>
    <w:p w14:paraId="5A54752B" w14:textId="4CCF6F50" w:rsidR="00BC3044" w:rsidRDefault="00BC3044" w:rsidP="00555C37">
      <w:pPr>
        <w:pStyle w:val="TableParagraph"/>
        <w:ind w:firstLine="0"/>
        <w:jc w:val="left"/>
      </w:pPr>
      <w:r>
        <w:t>Таблица 3.</w:t>
      </w:r>
      <w:r w:rsidR="0051506C">
        <w:t>3</w:t>
      </w:r>
      <w:r>
        <w:t xml:space="preserve"> </w:t>
      </w:r>
      <w:r w:rsidR="00285ACA">
        <w:t xml:space="preserve">– </w:t>
      </w:r>
      <w:r w:rsidR="00285ACA" w:rsidRPr="00285ACA">
        <w:t>Расчёт оценки, интервалы неопределённости и компараблы</w:t>
      </w:r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459"/>
        <w:gridCol w:w="2328"/>
        <w:gridCol w:w="986"/>
        <w:gridCol w:w="2646"/>
        <w:gridCol w:w="2079"/>
        <w:gridCol w:w="847"/>
      </w:tblGrid>
      <w:tr w:rsidR="0082268B" w:rsidRPr="00555C37" w14:paraId="3944A4DE" w14:textId="77777777" w:rsidTr="0082268B">
        <w:trPr>
          <w:trHeight w:val="312"/>
        </w:trPr>
        <w:tc>
          <w:tcPr>
            <w:tcW w:w="5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2BA364" w14:textId="77777777" w:rsidR="00E771DB" w:rsidRPr="00555C37" w:rsidRDefault="00E771DB" w:rsidP="00E771DB">
            <w:pPr>
              <w:spacing w:line="240" w:lineRule="auto"/>
              <w:ind w:right="-141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8681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1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8F92FD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25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06CD39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6A981" w14:textId="77777777" w:rsidR="0082268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Ожидаемый </w:t>
            </w:r>
          </w:p>
          <w:p w14:paraId="68FBF153" w14:textId="709699C9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результат</w:t>
            </w:r>
          </w:p>
        </w:tc>
        <w:tc>
          <w:tcPr>
            <w:tcW w:w="9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370EEE" w14:textId="77777777" w:rsidR="00E771DB" w:rsidRPr="00555C37" w:rsidRDefault="00E771DB" w:rsidP="0082268B">
            <w:pPr>
              <w:spacing w:line="240" w:lineRule="auto"/>
              <w:ind w:right="-260"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82268B" w:rsidRPr="00555C37" w14:paraId="383DB149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59B6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8F93B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341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786C5" w14:textId="77777777" w:rsidR="00A37D9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</w:t>
            </w:r>
          </w:p>
          <w:p w14:paraId="51537F8B" w14:textId="00FBC595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BC3A8" w14:textId="77777777" w:rsidR="0082268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`report_id`, </w:t>
            </w:r>
          </w:p>
          <w:p w14:paraId="53E688FE" w14:textId="77777777" w:rsidR="0082268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`price.prediction_rub`, </w:t>
            </w:r>
          </w:p>
          <w:p w14:paraId="17FC79F5" w14:textId="77777777" w:rsidR="0082268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`price.interval_low_rub</w:t>
            </w:r>
          </w:p>
          <w:p w14:paraId="0B50D6E2" w14:textId="4E226153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/high_rub`, HTTP 200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5A034F" w14:textId="35181EE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555C37" w14:paraId="37BFDD9D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C7113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7AE51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/api/v1/valuation/address`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688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9AB6D9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839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`comparables[]`: price, rooms, area, distance_km, metro, url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079DD" w14:textId="0A82AA4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82268B" w:rsidRPr="00555C37" w14:paraId="60EBF4B0" w14:textId="77777777" w:rsidTr="0082268B">
        <w:trPr>
          <w:trHeight w:val="312"/>
        </w:trPr>
        <w:tc>
          <w:tcPr>
            <w:tcW w:w="5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5B11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2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D9034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/api/v1/valuation/{id}/pdf`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DE1FF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report_id</w:t>
            </w:r>
          </w:p>
        </w:tc>
        <w:tc>
          <w:tcPr>
            <w:tcW w:w="25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3D0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`id` из T-04</w:t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2EADF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PDF с ценой, интервалом, компараблами; время ≤5 сек</w:t>
            </w:r>
          </w:p>
        </w:tc>
        <w:tc>
          <w:tcPr>
            <w:tcW w:w="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5C6E5" w14:textId="5CAB9A00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3182E66F" w14:textId="0DFAA9C5" w:rsidR="000E55DA" w:rsidRDefault="000E55DA" w:rsidP="000E55DA">
      <w:r w:rsidRPr="000E55DA">
        <w:t>По результатам Таблицы 3.3 подтверждена корректность основного расчётного контура: формируется точечный прогноз, интервальная оценка и список компараблов, а также обеспечивается генерация PDF-отчёта в заданное время. В Таблице 3.4 рассмотрены сценарии работы с сохранёнными результатами оценок и получение отчётов по идентификатору.</w:t>
      </w:r>
    </w:p>
    <w:p w14:paraId="2B3C4B16" w14:textId="7EEFDBA6" w:rsidR="00BC3044" w:rsidRDefault="00BC3044" w:rsidP="00555C37">
      <w:pPr>
        <w:pStyle w:val="TableParagraph"/>
        <w:ind w:firstLine="0"/>
        <w:jc w:val="left"/>
      </w:pPr>
      <w:r w:rsidRPr="00BC3044">
        <w:t>Таблица 3.</w:t>
      </w:r>
      <w:r w:rsidR="0051506C">
        <w:t>4</w:t>
      </w:r>
      <w:r w:rsidRPr="00BC3044">
        <w:t xml:space="preserve">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42"/>
        <w:gridCol w:w="2386"/>
        <w:gridCol w:w="1261"/>
        <w:gridCol w:w="1578"/>
        <w:gridCol w:w="2610"/>
        <w:gridCol w:w="968"/>
      </w:tblGrid>
      <w:tr w:rsidR="00E771DB" w:rsidRPr="00555C37" w14:paraId="6B7CD8E2" w14:textId="77777777" w:rsidTr="001E072E">
        <w:trPr>
          <w:trHeight w:val="312"/>
        </w:trPr>
        <w:tc>
          <w:tcPr>
            <w:tcW w:w="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E9C2B8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C901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3350CE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F98F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26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8B58E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16BDD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E771DB" w:rsidRPr="00555C37" w14:paraId="68DDF090" w14:textId="77777777" w:rsidTr="001E072E">
        <w:trPr>
          <w:trHeight w:val="312"/>
        </w:trPr>
        <w:tc>
          <w:tcPr>
            <w:tcW w:w="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4DC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A9E74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/api/v1/valuation`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A98E83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CD2F40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26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9A873C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`created_at`, `prediction_rub`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619D58" w14:textId="7C20479B" w:rsidR="00E771DB" w:rsidRPr="00E771DB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asciiTheme="minorHAnsi" w:eastAsia="Times New Roman" w:hAnsiTheme="minorHAnsi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638D9B1B" w14:textId="77777777" w:rsidR="001E072E" w:rsidRDefault="001E072E" w:rsidP="001E072E">
      <w:pPr>
        <w:pStyle w:val="TableParagraph"/>
        <w:ind w:firstLine="0"/>
        <w:jc w:val="left"/>
      </w:pPr>
    </w:p>
    <w:p w14:paraId="4D8B4E7A" w14:textId="77777777" w:rsidR="001E072E" w:rsidRDefault="001E072E" w:rsidP="001E072E">
      <w:pPr>
        <w:pStyle w:val="TableParagraph"/>
        <w:ind w:firstLine="0"/>
        <w:jc w:val="left"/>
      </w:pPr>
    </w:p>
    <w:p w14:paraId="00001E9B" w14:textId="77777777" w:rsidR="001E072E" w:rsidRDefault="001E072E" w:rsidP="001E072E">
      <w:pPr>
        <w:pStyle w:val="TableParagraph"/>
        <w:ind w:firstLine="0"/>
        <w:jc w:val="left"/>
      </w:pPr>
    </w:p>
    <w:p w14:paraId="0C5B9C66" w14:textId="2A6ED1C4" w:rsidR="001E072E" w:rsidRDefault="001E072E" w:rsidP="001E072E">
      <w:pPr>
        <w:pStyle w:val="TableParagraph"/>
        <w:ind w:firstLine="0"/>
        <w:jc w:val="left"/>
      </w:pPr>
      <w:r>
        <w:lastRenderedPageBreak/>
        <w:t>Продолжение Таблицы 3.4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396"/>
        <w:gridCol w:w="1256"/>
        <w:gridCol w:w="1585"/>
        <w:gridCol w:w="2602"/>
        <w:gridCol w:w="965"/>
      </w:tblGrid>
      <w:tr w:rsidR="00E771DB" w:rsidRPr="00555C37" w14:paraId="5B72724D" w14:textId="77777777" w:rsidTr="001E072E">
        <w:trPr>
          <w:trHeight w:val="312"/>
        </w:trPr>
        <w:tc>
          <w:tcPr>
            <w:tcW w:w="543" w:type="dxa"/>
            <w:shd w:val="clear" w:color="auto" w:fill="auto"/>
            <w:noWrap/>
            <w:vAlign w:val="center"/>
            <w:hideMark/>
          </w:tcPr>
          <w:p w14:paraId="2562BBFA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2388" w:type="dxa"/>
            <w:shd w:val="clear" w:color="auto" w:fill="auto"/>
            <w:noWrap/>
            <w:vAlign w:val="center"/>
            <w:hideMark/>
          </w:tcPr>
          <w:p w14:paraId="329724FB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/api/v1/valuation/{id}`</w:t>
            </w:r>
          </w:p>
        </w:tc>
        <w:tc>
          <w:tcPr>
            <w:tcW w:w="1252" w:type="dxa"/>
            <w:shd w:val="clear" w:color="auto" w:fill="auto"/>
            <w:noWrap/>
            <w:vAlign w:val="center"/>
            <w:hideMark/>
          </w:tcPr>
          <w:p w14:paraId="21E7F266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80" w:type="dxa"/>
            <w:shd w:val="clear" w:color="auto" w:fill="auto"/>
            <w:noWrap/>
            <w:vAlign w:val="center"/>
            <w:hideMark/>
          </w:tcPr>
          <w:p w14:paraId="5A4B07F2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`id=54f7cda8-...`</w:t>
            </w:r>
          </w:p>
        </w:tc>
        <w:tc>
          <w:tcPr>
            <w:tcW w:w="2613" w:type="dxa"/>
            <w:shd w:val="clear" w:color="auto" w:fill="auto"/>
            <w:noWrap/>
            <w:vAlign w:val="center"/>
            <w:hideMark/>
          </w:tcPr>
          <w:p w14:paraId="0B7CC767" w14:textId="77777777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полные данные оценки с объектом, ценой, компараблами</w:t>
            </w:r>
          </w:p>
        </w:tc>
        <w:tc>
          <w:tcPr>
            <w:tcW w:w="969" w:type="dxa"/>
            <w:shd w:val="clear" w:color="auto" w:fill="auto"/>
            <w:noWrap/>
            <w:vAlign w:val="center"/>
            <w:hideMark/>
          </w:tcPr>
          <w:p w14:paraId="3EC9B6B1" w14:textId="6115A6FB" w:rsidR="00E771DB" w:rsidRPr="00555C37" w:rsidRDefault="00E771DB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7623FDE" w14:textId="3D5675D9" w:rsidR="000E55DA" w:rsidRDefault="000E55DA" w:rsidP="000E55DA">
      <w:r w:rsidRPr="000E55DA">
        <w:t>Результаты Таблицы 3.4 подтверждают корректность доступа к истории расчётов и получения полной информации по конкретному отчёту. В Таблице 3.5 приведены интеграционные и системные проверки, подтверждающие работоспособность сервисов в связке и корректность работы пользовательского интерфейса.</w:t>
      </w:r>
    </w:p>
    <w:p w14:paraId="7B2D217A" w14:textId="38DFFA19" w:rsidR="004447A8" w:rsidRDefault="004447A8" w:rsidP="00555C37">
      <w:pPr>
        <w:pStyle w:val="TableParagraph"/>
        <w:ind w:firstLine="0"/>
        <w:jc w:val="left"/>
      </w:pPr>
      <w:r>
        <w:t>Таблица 3.</w:t>
      </w:r>
      <w:r w:rsidR="0051506C">
        <w:t>5</w:t>
      </w:r>
      <w:r>
        <w:t xml:space="preserve">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563"/>
        <w:gridCol w:w="2409"/>
        <w:gridCol w:w="2835"/>
        <w:gridCol w:w="2551"/>
        <w:gridCol w:w="987"/>
      </w:tblGrid>
      <w:tr w:rsidR="00BF1AF1" w:rsidRPr="00555C37" w14:paraId="1B47441A" w14:textId="77777777" w:rsidTr="00BF1AF1">
        <w:trPr>
          <w:trHeight w:val="312"/>
        </w:trPr>
        <w:tc>
          <w:tcPr>
            <w:tcW w:w="3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EB053" w14:textId="77777777" w:rsidR="00BF1AF1" w:rsidRPr="00555C37" w:rsidRDefault="00BF1AF1" w:rsidP="00BF1AF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12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86F77" w14:textId="77777777" w:rsidR="00BF1AF1" w:rsidRPr="00555C37" w:rsidRDefault="00BF1AF1" w:rsidP="00BF1AF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15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ACE4F5" w14:textId="77777777" w:rsidR="00BF1AF1" w:rsidRPr="00555C37" w:rsidRDefault="00BF1AF1" w:rsidP="00BF1AF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F70B" w14:textId="77777777" w:rsidR="00BF1AF1" w:rsidRPr="00555C37" w:rsidRDefault="00BF1AF1" w:rsidP="00BF1AF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5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59A25" w14:textId="77777777" w:rsidR="00BF1AF1" w:rsidRPr="00555C37" w:rsidRDefault="00BF1AF1" w:rsidP="00BF1AF1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BF1AF1" w:rsidRPr="00555C37" w14:paraId="5C266DF2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C57F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9FC1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/api/v1/valuation/ml-health`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DBA9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0CA200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`{"status":"ok"}`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123921" w14:textId="508461D4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  <w:tr w:rsidR="00BF1AF1" w:rsidRPr="00555C37" w14:paraId="280BC03E" w14:textId="77777777" w:rsidTr="00BF1AF1">
        <w:trPr>
          <w:trHeight w:val="312"/>
        </w:trPr>
        <w:tc>
          <w:tcPr>
            <w:tcW w:w="3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54B747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12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06CA5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15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B0CDA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6BF22D" w14:textId="77777777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Отображение результата с ценой, интервалом, компараблами</w:t>
            </w:r>
          </w:p>
        </w:tc>
        <w:tc>
          <w:tcPr>
            <w:tcW w:w="5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7D464" w14:textId="59BFBC1B" w:rsidR="00BF1AF1" w:rsidRPr="00555C37" w:rsidRDefault="00BF1AF1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E771DB">
              <w:rPr>
                <w:rFonts w:ascii="Segoe UI Symbol" w:eastAsia="Times New Roman" w:hAnsi="Segoe UI Symbol" w:cs="Segoe UI Symbol"/>
                <w:color w:val="000000"/>
                <w:sz w:val="24"/>
                <w:szCs w:val="24"/>
                <w:lang w:eastAsia="ru-RU"/>
              </w:rPr>
              <w:t>✓</w:t>
            </w:r>
          </w:p>
        </w:tc>
      </w:tr>
    </w:tbl>
    <w:p w14:paraId="78C8D9EF" w14:textId="60C9EB58" w:rsidR="00555C37" w:rsidRPr="00BC3044" w:rsidRDefault="000E55DA" w:rsidP="000E55DA">
      <w:r w:rsidRPr="000E55DA">
        <w:t>Интеграционные проверки показали, что компоненты системы корректно взаимодействуют между собой: ML-сервис доступен, а пользовательский интерфейс успешно инициирует расчёт и отображает результат. Таким образом, проведённые тесты подтверждают работоспособность основных функций системы и соответствие сценариям использования, описанным в руководстве пользователя.</w:t>
      </w:r>
    </w:p>
    <w:p w14:paraId="6C14538D" w14:textId="7A31DF5C" w:rsidR="006238B1" w:rsidRDefault="00F721BF" w:rsidP="00E26663">
      <w:pPr>
        <w:pStyle w:val="23"/>
      </w:pPr>
      <w:bookmarkStart w:id="108" w:name="_Toc212455505"/>
      <w:bookmarkStart w:id="109" w:name="_Toc216210902"/>
      <w:commentRangeStart w:id="110"/>
      <w:r>
        <w:t>Расчёт надёжности</w:t>
      </w:r>
      <w:commentRangeEnd w:id="110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10"/>
      </w:r>
      <w:bookmarkEnd w:id="108"/>
      <w:bookmarkEnd w:id="109"/>
    </w:p>
    <w:p w14:paraId="6652B8FE" w14:textId="6C6F33DF" w:rsidR="004B401B" w:rsidRDefault="0096730A" w:rsidP="004B401B">
      <w:r w:rsidRPr="0096730A">
        <w:t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</w:t>
      </w:r>
      <w:r w:rsidR="00707436" w:rsidRPr="00707436">
        <w:t xml:space="preserve"> [</w:t>
      </w:r>
      <w:r w:rsidR="00707436">
        <w:fldChar w:fldCharType="begin"/>
      </w:r>
      <w:r w:rsidR="00707436">
        <w:instrText xml:space="preserve"> REF _Ref216188062 \r \h </w:instrText>
      </w:r>
      <w:r w:rsidR="00707436">
        <w:fldChar w:fldCharType="separate"/>
      </w:r>
      <w:r w:rsidR="00707436">
        <w:t>32</w:t>
      </w:r>
      <w:r w:rsidR="00707436">
        <w:fldChar w:fldCharType="end"/>
      </w:r>
      <w:r w:rsidR="00707436" w:rsidRPr="00707436">
        <w:t>]</w:t>
      </w:r>
      <w:r w:rsidRPr="0096730A">
        <w:t>. Метрики вычислялись на отложенной тестовой выборке, не участвующей в обучении и подборе гиперпараметров.</w:t>
      </w:r>
    </w:p>
    <w:p w14:paraId="236259F5" w14:textId="2BF84360" w:rsidR="0096730A" w:rsidRDefault="0096730A" w:rsidP="00041337">
      <w:r w:rsidRPr="0096730A">
        <w:t>Средняя абсолютная ошибка определяется как</w:t>
      </w:r>
    </w:p>
    <w:p w14:paraId="6E3D8327" w14:textId="77777777" w:rsidR="00BD115A" w:rsidRPr="00041337" w:rsidRDefault="00BD115A" w:rsidP="00041337"/>
    <w:p w14:paraId="545FC891" w14:textId="7ECA273D" w:rsidR="00041337" w:rsidRPr="00BD115A" w:rsidRDefault="00EB5461" w:rsidP="006901D4">
      <w:pPr>
        <w:ind w:firstLine="0"/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MAE</m:t>
              </m:r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d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C504DA4" w14:textId="77777777" w:rsidR="00BD115A" w:rsidRPr="00BD115A" w:rsidRDefault="00BD115A" w:rsidP="006901D4">
      <w:pPr>
        <w:ind w:firstLine="0"/>
        <w:jc w:val="right"/>
        <w:rPr>
          <w:rFonts w:eastAsiaTheme="minorEastAsia"/>
          <w:lang w:val="en-US"/>
        </w:rPr>
      </w:pPr>
    </w:p>
    <w:p w14:paraId="464207C0" w14:textId="6E30335A" w:rsidR="00A10B28" w:rsidRPr="00A10B28" w:rsidRDefault="00041337" w:rsidP="00BD115A">
      <w:pPr>
        <w:ind w:firstLine="0"/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w:r w:rsidR="00A10B2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</m:oMath>
    </w:p>
    <w:p w14:paraId="2F641633" w14:textId="77777777" w:rsidR="00DF5C38" w:rsidRPr="00DF5C38" w:rsidRDefault="00EB5461" w:rsidP="00A10B28">
      <w:pPr>
        <w:ind w:firstLine="708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041337"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</w:p>
    <w:p w14:paraId="10C2B276" w14:textId="18452333" w:rsidR="00DF5C38" w:rsidRDefault="00D03C38" w:rsidP="00A10B28">
      <w:pPr>
        <w:ind w:firstLine="708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</w:t>
      </w:r>
    </w:p>
    <w:p w14:paraId="3EAF3C5C" w14:textId="1DBA57B0" w:rsidR="00041337" w:rsidRDefault="00132EB6" w:rsidP="00A10B28">
      <w:pPr>
        <w:ind w:firstLine="708"/>
        <w:rPr>
          <w:rFonts w:eastAsiaTheme="minorEastAsia"/>
        </w:rPr>
      </w:pPr>
      <w:r w:rsidRPr="00132EB6">
        <w:rPr>
          <w:rFonts w:eastAsiaTheme="minorEastAsia"/>
        </w:rPr>
        <w:t xml:space="preserve">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Pr="00132EB6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руб., </w:t>
      </w:r>
      <w:r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366CF845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0D7D3AE6" w14:textId="77777777" w:rsidR="006901D4" w:rsidRDefault="006901D4" w:rsidP="00041337"/>
    <w:p w14:paraId="0551E3CF" w14:textId="77777777" w:rsidR="008E0F2D" w:rsidRPr="008E0F2D" w:rsidRDefault="008E0F2D" w:rsidP="006901D4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</w:rPr>
                  </m:ctrlPr>
                </m:deg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ctrlPr>
                        <w:rPr>
                          <w:rFonts w:ascii="Cambria Math" w:hAnsi="Cambria Math"/>
                          <w:i/>
                        </w:rPr>
                      </m:ctrlPr>
                    </m:e>
                  </m:nary>
                </m:e>
              </m:rad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8F28A06" w14:textId="319D2B08" w:rsidR="0053482F" w:rsidRPr="008E0F2D" w:rsidRDefault="006901D4" w:rsidP="008E0F2D">
      <w:pPr>
        <w:jc w:val="right"/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59B43B41" w14:textId="6D950520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19F178CB" w:rsidR="00132EB6" w:rsidRDefault="00132EB6" w:rsidP="00041337">
      <w:r w:rsidRPr="00132EB6">
        <w:t>Средняя абсолютная процентная ошибка определяется как</w:t>
      </w:r>
    </w:p>
    <w:p w14:paraId="5FB3D544" w14:textId="77777777" w:rsidR="006901D4" w:rsidRDefault="006901D4" w:rsidP="00041337"/>
    <w:p w14:paraId="184FE6BC" w14:textId="4C537604" w:rsidR="008E0F2D" w:rsidRPr="008E0F2D" w:rsidRDefault="008E0F2D" w:rsidP="008E0F2D">
      <w:pPr>
        <w:jc w:val="right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</w:rPr>
                <m:t>MAPE = 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 </m:t>
              </m:r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begChr m:val=""/>
                          <m:endChr m:val="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 - </m:t>
                              </m:r>
                              <m:acc>
                                <m:acc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acc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acc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</m:t>
                          </m:r>
                        </m:e>
                      </m:d>
                    </m:e>
                  </m:d>
                </m:e>
              </m:nary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3.3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107EB792" w14:textId="77777777" w:rsidR="00287CD8" w:rsidRDefault="00287CD8" w:rsidP="00041337"/>
    <w:p w14:paraId="6651F0B9" w14:textId="48C85BAA" w:rsidR="00856EF3" w:rsidRDefault="00856EF3" w:rsidP="00041337">
      <w:pPr>
        <w:rPr>
          <w:rFonts w:eastAsiaTheme="minorEastAsia"/>
        </w:rPr>
      </w:pPr>
      <w:r w:rsidRPr="00856EF3">
        <w:lastRenderedPageBreak/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r w:rsidRPr="00856EF3">
        <w:rPr>
          <w:rFonts w:eastAsiaTheme="minorEastAsia"/>
        </w:rPr>
        <w:t xml:space="preserve">,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использования.</w:t>
      </w:r>
    </w:p>
    <w:p w14:paraId="54E45D56" w14:textId="5A174C45" w:rsidR="00856EF3" w:rsidRPr="00856EF3" w:rsidRDefault="00856EF3" w:rsidP="00856EF3">
      <w:r w:rsidRPr="00856EF3">
        <w:t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квантильной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11" w:name="_Toc212455506"/>
      <w:bookmarkStart w:id="112" w:name="_Toc216210903"/>
      <w:commentRangeStart w:id="113"/>
      <w:commentRangeStart w:id="114"/>
      <w:r>
        <w:t>Руководство пользователя</w:t>
      </w:r>
      <w:commentRangeEnd w:id="113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13"/>
      </w:r>
      <w:bookmarkEnd w:id="111"/>
      <w:commentRangeEnd w:id="114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14"/>
      </w:r>
      <w:bookmarkEnd w:id="112"/>
    </w:p>
    <w:p w14:paraId="57D6AAEB" w14:textId="6A4AF2ED" w:rsidR="00324406" w:rsidRDefault="00324406" w:rsidP="00324406">
      <w:r w:rsidRPr="00324406">
        <w:t>Данный раздел описывает работу пользователя с веб-сервисом RentAdvisor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bookmarkStart w:id="115" w:name="_Toc216210904"/>
      <w:r w:rsidRPr="00324406">
        <w:t>Доступ и требования</w:t>
      </w:r>
      <w:r>
        <w:t>:</w:t>
      </w:r>
      <w:bookmarkEnd w:id="115"/>
    </w:p>
    <w:p w14:paraId="465E10CB" w14:textId="61ED44B5" w:rsidR="00324406" w:rsidRDefault="00287CD8" w:rsidP="00287CD8">
      <w:pPr>
        <w:pStyle w:val="22"/>
        <w:numPr>
          <w:ilvl w:val="0"/>
          <w:numId w:val="75"/>
        </w:numPr>
        <w:ind w:left="1276" w:hanging="567"/>
      </w:pPr>
      <w:r>
        <w:t>С</w:t>
      </w:r>
      <w:r w:rsidR="00324406">
        <w:t>овременный браузер: Chrome/Edge/Firefox (актуальные версии), включён JavaScript</w:t>
      </w:r>
      <w:r>
        <w:t>.</w:t>
      </w:r>
    </w:p>
    <w:p w14:paraId="05FAE1BB" w14:textId="5C9BBEC7" w:rsidR="00324406" w:rsidRDefault="00287CD8" w:rsidP="00287CD8">
      <w:pPr>
        <w:pStyle w:val="22"/>
      </w:pPr>
      <w:r>
        <w:rPr>
          <w:rStyle w:val="2f0"/>
        </w:rPr>
        <w:t>П</w:t>
      </w:r>
      <w:r w:rsidR="00324406" w:rsidRPr="00A53369">
        <w:rPr>
          <w:rStyle w:val="2f0"/>
        </w:rPr>
        <w:t>одключение к интернету, установка</w:t>
      </w:r>
      <w:r w:rsidR="00324406">
        <w:t xml:space="preserve"> дополнительного ПО не требуется</w:t>
      </w:r>
      <w:r>
        <w:t>.</w:t>
      </w:r>
    </w:p>
    <w:p w14:paraId="7754B760" w14:textId="15AA0339" w:rsidR="00324406" w:rsidRDefault="00287CD8" w:rsidP="00287CD8">
      <w:pPr>
        <w:pStyle w:val="22"/>
      </w:pPr>
      <w:r>
        <w:t>А</w:t>
      </w:r>
      <w:r w:rsidR="00324406">
        <w:t>дрес интерфейса – главная страница сервиса (см. Рисунок 3.4) и форма ввода параметров (см. Рисунок 3.5).</w:t>
      </w:r>
    </w:p>
    <w:p w14:paraId="0572B359" w14:textId="4B818572" w:rsidR="00A53369" w:rsidRDefault="00A53369" w:rsidP="00A53369">
      <w:pPr>
        <w:pStyle w:val="31"/>
      </w:pPr>
      <w:bookmarkStart w:id="116" w:name="_Toc216210905"/>
      <w:r>
        <w:lastRenderedPageBreak/>
        <w:t>Основные варианты использования</w:t>
      </w:r>
      <w:bookmarkEnd w:id="116"/>
    </w:p>
    <w:p w14:paraId="1B4365AE" w14:textId="13F26B9A" w:rsidR="00FC7A60" w:rsidRDefault="00FC7A60" w:rsidP="00FC7A60">
      <w:r w:rsidRPr="00FC7A60">
        <w:t>В данном подразделе приведены типовые сценарии работы пользователя с сервисом. Каждый вариант использования описывает цель, последовательность действий и ожидаемый результат, что позволяет быстро понять, как получить оценку стоимости аренды и проверить доступность ML-сервиса.</w:t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bookmarkStart w:id="117" w:name="_Toc216210906"/>
      <w:commentRangeStart w:id="118"/>
      <w:r>
        <w:t>Расчёт стоимости по адресу</w:t>
      </w:r>
      <w:bookmarkEnd w:id="117"/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>Результат: кроме прогноза и интервала, отобразятся 5–10 компараблов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bookmarkStart w:id="119" w:name="_Toc216210907"/>
      <w:r>
        <w:t>Проверка статуса сервиса</w:t>
      </w:r>
      <w:bookmarkEnd w:id="119"/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bookmarkStart w:id="120" w:name="_Toc216210908"/>
      <w:r>
        <w:lastRenderedPageBreak/>
        <w:t>Порядок работы</w:t>
      </w:r>
      <w:bookmarkEnd w:id="120"/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bookmarkStart w:id="121" w:name="_Toc216210909"/>
      <w:r w:rsidRPr="00AA06F0">
        <w:t>Рекомендации по корректному вводу данных</w:t>
      </w:r>
      <w:bookmarkEnd w:id="121"/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bookmarkStart w:id="122" w:name="_Toc216210910"/>
      <w:r w:rsidRPr="00AA06F0">
        <w:t>Получение отчёта</w:t>
      </w:r>
      <w:bookmarkEnd w:id="122"/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bookmarkStart w:id="123" w:name="_Toc216210911"/>
      <w:r w:rsidRPr="00AA06F0">
        <w:t>Политика данных</w:t>
      </w:r>
      <w:bookmarkEnd w:id="123"/>
    </w:p>
    <w:p w14:paraId="7D1ECD46" w14:textId="23C4ABE8" w:rsidR="00AA06F0" w:rsidRPr="00A53369" w:rsidRDefault="00AA06F0" w:rsidP="00AA06F0">
      <w:r w:rsidRPr="00AA06F0">
        <w:t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ПДн) для улучшения качества и аудита.</w:t>
      </w:r>
      <w:commentRangeEnd w:id="118"/>
      <w:r w:rsidR="0077004F">
        <w:rPr>
          <w:rStyle w:val="aff"/>
        </w:rPr>
        <w:commentReference w:id="118"/>
      </w:r>
    </w:p>
    <w:p w14:paraId="3346E56D" w14:textId="72DEF7C3" w:rsidR="006C58E0" w:rsidRDefault="00F721BF" w:rsidP="00E26663">
      <w:pPr>
        <w:pStyle w:val="23"/>
      </w:pPr>
      <w:bookmarkStart w:id="124" w:name="_Toc212455507"/>
      <w:bookmarkStart w:id="125" w:name="_Toc216210912"/>
      <w:commentRangeStart w:id="126"/>
      <w:r>
        <w:t>Вывод по технологическому разделу</w:t>
      </w:r>
      <w:commentRangeEnd w:id="126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26"/>
      </w:r>
      <w:bookmarkEnd w:id="124"/>
      <w:bookmarkEnd w:id="125"/>
    </w:p>
    <w:p w14:paraId="0DD2636A" w14:textId="20BD6BF5" w:rsidR="00D05319" w:rsidRDefault="00D05319" w:rsidP="00D05319">
      <w:r>
        <w:t>В технологическом разделе реализована и описана прикладная система оценки ставки аренды: подготовка данных и витрины, обучение базовой (градиентный бустинг) и нейросетевой модели, инференс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(realval), backend-шлюз (go_back) и веб-интерфейс (ui), взаимодействие по REST, хранилища на витрине и PostGIS.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геокодирование, расчёт оценки, объяснения, компараблы и отчёты. Зафиксированы метрики качества (MAE, </w:t>
      </w:r>
      <w:commentRangeStart w:id="127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27"/>
      <w:r w:rsidR="0031683F">
        <w:rPr>
          <w:rStyle w:val="aff"/>
        </w:rPr>
        <w:commentReference w:id="127"/>
      </w:r>
      <w:r>
        <w:t>по лог-таргету,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>Перспективы развития: расширение геослоёв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28" w:name="_Toc212455508"/>
      <w:bookmarkStart w:id="129" w:name="_Toc216210913"/>
      <w:commentRangeStart w:id="130"/>
      <w:r>
        <w:rPr>
          <w:lang w:bidi="ru-RU"/>
        </w:rPr>
        <w:lastRenderedPageBreak/>
        <w:t>ЗАКЛЮЧЕНИЕ</w:t>
      </w:r>
      <w:commentRangeEnd w:id="130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30"/>
      </w:r>
      <w:bookmarkEnd w:id="128"/>
      <w:bookmarkEnd w:id="129"/>
    </w:p>
    <w:p w14:paraId="2FC62059" w14:textId="2300FB15" w:rsidR="0053482F" w:rsidRDefault="0022679E" w:rsidP="008137E7">
      <w:pPr>
        <w:rPr>
          <w:lang w:eastAsia="ru-RU" w:bidi="ru-RU"/>
        </w:rPr>
      </w:pPr>
      <w:r w:rsidRPr="0022679E">
        <w:rPr>
          <w:lang w:eastAsia="ru-RU" w:bidi="ru-RU"/>
        </w:rPr>
        <w:t>Целью данной выпускной квалификационной работы была разработка интеллектуальной системы анализа недвижимости, предназначенной для оценки рыночной ставки аренды квартиры с выводом доверительного интервала, объяснением влияющих факторов и подбором сопоставимых объектов. В ходе работы были решены следующие задачи</w:t>
      </w:r>
      <w:r w:rsidR="008137E7">
        <w:rPr>
          <w:lang w:eastAsia="ru-RU" w:bidi="ru-RU"/>
        </w:rPr>
        <w:t xml:space="preserve">: </w:t>
      </w:r>
    </w:p>
    <w:p w14:paraId="7E8FBD88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выполнен анализ предметной области и существующих отечественных и зарубежных решений; </w:t>
      </w:r>
    </w:p>
    <w:p w14:paraId="6C45467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сформулированы и уточнены требования к системе, подготовлено и утверждено техническое задание; </w:t>
      </w:r>
    </w:p>
    <w:p w14:paraId="5089706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>собран и подготовлен датасет из объявлений об аренде и внешних геоданных, проведены очистка, геокодирование и построение геопризнаков;</w:t>
      </w:r>
    </w:p>
    <w:p w14:paraId="73A24CA3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разработаны и обучены модели машинного обучения (градиентный бустинг и табличная нейронная сеть) с пространственно-временной валидацией; </w:t>
      </w:r>
    </w:p>
    <w:p w14:paraId="54C3B2C2" w14:textId="77777777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реализованы методы оценки неопределённости (квантильный и конформный подходы) и интерпретации вкладов признаков; </w:t>
      </w:r>
    </w:p>
    <w:p w14:paraId="08D10E93" w14:textId="14D38D91" w:rsidR="0053482F" w:rsidRDefault="008137E7" w:rsidP="0053482F">
      <w:pPr>
        <w:pStyle w:val="20"/>
        <w:rPr>
          <w:lang w:bidi="ru-RU"/>
        </w:rPr>
      </w:pPr>
      <w:r>
        <w:rPr>
          <w:lang w:bidi="ru-RU"/>
        </w:rPr>
        <w:t xml:space="preserve">создан механизм поиска сопоставимых объектов по атрибутам и локализации; спроектирована архитектура и реализован веб-сервис с REST-API и пользовательским интерфейсом; </w:t>
      </w:r>
    </w:p>
    <w:p w14:paraId="32997780" w14:textId="72AD98EF" w:rsidR="008137E7" w:rsidRDefault="008137E7" w:rsidP="0053482F">
      <w:pPr>
        <w:pStyle w:val="20"/>
        <w:rPr>
          <w:lang w:bidi="ru-RU"/>
        </w:rPr>
      </w:pPr>
      <w:r>
        <w:rPr>
          <w:lang w:bidi="ru-RU"/>
        </w:rPr>
        <w:t>проведено тестирование, оценена надёжность программного обеспечения и подготовлено руководство пользователя.</w:t>
      </w:r>
    </w:p>
    <w:p w14:paraId="049A1110" w14:textId="12186753" w:rsidR="008137E7" w:rsidRDefault="00386CE5" w:rsidP="008137E7">
      <w:pPr>
        <w:rPr>
          <w:lang w:eastAsia="ru-RU" w:bidi="ru-RU"/>
        </w:rPr>
      </w:pPr>
      <w:r w:rsidRPr="00386CE5">
        <w:rPr>
          <w:lang w:eastAsia="ru-RU" w:bidi="ru-RU"/>
        </w:rPr>
        <w:t xml:space="preserve">Теоретическая значимость работы заключается в обосновании и описании комплексного подхода к задаче оценки аренды недвижимости, включающего подготовку геообогащённой витрины признаков, пространственно-временную схему валидации, интервальные предсказания и интерпретируемость результатов. Также описаны варианты построения </w:t>
      </w:r>
      <w:r w:rsidRPr="00386CE5">
        <w:rPr>
          <w:lang w:eastAsia="ru-RU" w:bidi="ru-RU"/>
        </w:rPr>
        <w:lastRenderedPageBreak/>
        <w:t>доверительных интервалов на основе квантильной регрессии и конформного предсказания, а также использование SHAP-подхода для формирования локальных объяснений</w:t>
      </w:r>
      <w:r w:rsidR="008137E7">
        <w:rPr>
          <w:lang w:eastAsia="ru-RU" w:bidi="ru-RU"/>
        </w:rPr>
        <w:t>.</w:t>
      </w:r>
    </w:p>
    <w:p w14:paraId="353EF40B" w14:textId="60F91F2F" w:rsidR="008137E7" w:rsidRDefault="00133EA1" w:rsidP="008137E7">
      <w:pPr>
        <w:rPr>
          <w:lang w:eastAsia="ru-RU" w:bidi="ru-RU"/>
        </w:rPr>
      </w:pPr>
      <w:r w:rsidRPr="00133EA1">
        <w:rPr>
          <w:lang w:eastAsia="ru-RU" w:bidi="ru-RU"/>
        </w:rPr>
        <w:t>Практическая значимость работы состоит в создании сервиса RentAdvisor, который позволяет по введённым параметрам квартиры получить оценку арендной ставки, доверительный интервал и список сопоставимых предложений. Наличие объяснений факторов и компараблов делает результат более понятным для пользователя и удобным для предварительного анализа</w:t>
      </w:r>
      <w:r w:rsidR="008137E7">
        <w:rPr>
          <w:lang w:eastAsia="ru-RU" w:bidi="ru-RU"/>
        </w:rPr>
        <w:t>.</w:t>
      </w:r>
    </w:p>
    <w:p w14:paraId="67DFFCD0" w14:textId="6821A1C8" w:rsidR="008137E7" w:rsidRDefault="006E1070" w:rsidP="008137E7">
      <w:pPr>
        <w:rPr>
          <w:lang w:eastAsia="ru-RU" w:bidi="ru-RU"/>
        </w:rPr>
      </w:pPr>
      <w:r w:rsidRPr="006E1070">
        <w:rPr>
          <w:lang w:eastAsia="ru-RU" w:bidi="ru-RU"/>
        </w:rPr>
        <w:t>Перспективы развития системы включают расширение набора поддерживаемых городов и сегментов рынка, добавление новых источников данных и геопризнаков, развитие мониторинга качества и процедур переобучения моделей, а также расширение интерфейсов интеграции через API. Возможным направлением является поддержка дополнительных сценариев использования и форматов отчётности.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31" w:name="_Toc216210914"/>
      <w:r>
        <w:lastRenderedPageBreak/>
        <w:t>С</w:t>
      </w:r>
      <w:bookmarkStart w:id="132" w:name="_Toc212455509"/>
      <w:r>
        <w:t>ПИСОК ИСПОЛЬЗОВАННЫХ ИСТОЧНИКОВ</w:t>
      </w:r>
      <w:bookmarkEnd w:id="131"/>
      <w:bookmarkEnd w:id="132"/>
    </w:p>
    <w:p w14:paraId="0F4D2DCA" w14:textId="4835C1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3" w:name="_Ref216185936"/>
      <w:r w:rsidRPr="00B111F2">
        <w:rPr>
          <w:b/>
          <w:bCs/>
          <w:lang w:bidi="ru-RU"/>
        </w:rPr>
        <w:t>ГОСТ 34.602–2020.</w:t>
      </w:r>
      <w:r w:rsidRPr="00B111F2">
        <w:rPr>
          <w:lang w:bidi="ru-RU"/>
        </w:rPr>
        <w:t xml:space="preserve"> 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1" w:history="1">
        <w:r w:rsidRPr="00B111F2">
          <w:rPr>
            <w:rStyle w:val="ae"/>
            <w:lang w:bidi="ru-RU"/>
          </w:rPr>
          <w:t>https://docs.cntd.ru/document/1200172749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3"/>
    </w:p>
    <w:p w14:paraId="1EE245CC" w14:textId="3F08FC24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4" w:name="_Ref216185869"/>
      <w:r w:rsidRPr="00B111F2">
        <w:rPr>
          <w:b/>
          <w:bCs/>
          <w:lang w:bidi="ru-RU"/>
        </w:rPr>
        <w:t>ГОСТ Р ИСО/МЭК 12207–2010.</w:t>
      </w:r>
      <w:r w:rsidRPr="00B111F2">
        <w:rPr>
          <w:lang w:bidi="ru-RU"/>
        </w:rPr>
        <w:t xml:space="preserve"> Системная и программная инженерия. Процессы жизненного цикла программных средств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2" w:tgtFrame="_new" w:history="1">
        <w:r w:rsidRPr="00B111F2">
          <w:rPr>
            <w:rStyle w:val="ae"/>
            <w:lang w:bidi="ru-RU"/>
          </w:rPr>
          <w:t>https://docs.cntd.ru/document/1200082859</w:t>
        </w:r>
      </w:hyperlink>
      <w:r w:rsidRPr="00B111F2">
        <w:rPr>
          <w:lang w:bidi="ru-RU"/>
        </w:rPr>
        <w:t xml:space="preserve"> (дата обращения: 09.12.2025).</w:t>
      </w:r>
      <w:bookmarkEnd w:id="134"/>
    </w:p>
    <w:p w14:paraId="699C6B6A" w14:textId="4B6DFD3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5" w:name="_Ref216186098"/>
      <w:r w:rsidRPr="00B111F2">
        <w:rPr>
          <w:b/>
          <w:bCs/>
          <w:lang w:bidi="ru-RU"/>
        </w:rPr>
        <w:t>Банк России.</w:t>
      </w:r>
      <w:r w:rsidRPr="00B111F2">
        <w:rPr>
          <w:lang w:bidi="ru-RU"/>
        </w:rPr>
        <w:t xml:space="preserve"> Ипотечное жилищное кредитование. Показатели рынка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3" w:tgtFrame="_new" w:history="1">
        <w:r w:rsidRPr="00B111F2">
          <w:rPr>
            <w:rStyle w:val="ae"/>
            <w:lang w:bidi="ru-RU"/>
          </w:rPr>
          <w:t>https://www.cbr.ru/statistics/bank_sector/mortgage/Indicator_mortgage/0825/</w:t>
        </w:r>
      </w:hyperlink>
      <w:r w:rsidRPr="00B111F2">
        <w:rPr>
          <w:lang w:bidi="ru-RU"/>
        </w:rPr>
        <w:t xml:space="preserve"> (дата обращения: 09.12.2025).</w:t>
      </w:r>
      <w:bookmarkEnd w:id="135"/>
    </w:p>
    <w:p w14:paraId="30D1A636" w14:textId="60508C81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6" w:name="_Ref216187058"/>
      <w:r w:rsidRPr="00B111F2">
        <w:rPr>
          <w:b/>
          <w:bCs/>
          <w:lang w:bidi="ru-RU"/>
        </w:rPr>
        <w:t>ДОМ.РФ.</w:t>
      </w:r>
      <w:r w:rsidRPr="00B111F2">
        <w:rPr>
          <w:lang w:bidi="ru-RU"/>
        </w:rPr>
        <w:t xml:space="preserve"> Предложение арендного жилья в России не успевает за растущим спросом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w:tgtFrame="_new" w:history="1">
        <w:r w:rsidRPr="00B111F2">
          <w:rPr>
            <w:rStyle w:val="ae"/>
            <w:lang w:bidi="ru-RU"/>
          </w:rPr>
          <w:t>https://аренда.дом.рф/news/dom-rf-predlozhenie-arendnogo-zhilya-v-rossii-ne-uspevaet-za-rastushchim-sprosom/</w:t>
        </w:r>
      </w:hyperlink>
      <w:r w:rsidRPr="00B111F2">
        <w:rPr>
          <w:lang w:bidi="ru-RU"/>
        </w:rPr>
        <w:t xml:space="preserve"> (дата обращения: 09.12.2025).</w:t>
      </w:r>
      <w:bookmarkEnd w:id="136"/>
    </w:p>
    <w:p w14:paraId="75E24440" w14:textId="65C75A92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7" w:name="_Ref216187131"/>
      <w:r w:rsidRPr="00B111F2">
        <w:rPr>
          <w:b/>
          <w:bCs/>
          <w:lang w:bidi="ru-RU"/>
        </w:rPr>
        <w:t>Яндекс Недвижимость.</w:t>
      </w:r>
      <w:r w:rsidRPr="00B111F2">
        <w:rPr>
          <w:lang w:bidi="ru-RU"/>
        </w:rPr>
        <w:t xml:space="preserve"> Аренда квартир в Москве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4" w:tgtFrame="_new" w:history="1">
        <w:r w:rsidRPr="00B111F2">
          <w:rPr>
            <w:rStyle w:val="ae"/>
            <w:lang w:bidi="ru-RU"/>
          </w:rPr>
          <w:t>https://realty.yandex.ru/moskva/</w:t>
        </w:r>
      </w:hyperlink>
      <w:r w:rsidRPr="00B111F2">
        <w:rPr>
          <w:lang w:bidi="ru-RU"/>
        </w:rPr>
        <w:t xml:space="preserve"> (дата обращения: 09.12.2025).</w:t>
      </w:r>
      <w:bookmarkEnd w:id="137"/>
    </w:p>
    <w:p w14:paraId="046134E7" w14:textId="28076D2E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8" w:name="_Ref216187133"/>
      <w:r w:rsidRPr="00B111F2">
        <w:rPr>
          <w:b/>
          <w:bCs/>
          <w:lang w:bidi="ru-RU"/>
        </w:rPr>
        <w:lastRenderedPageBreak/>
        <w:t>ЦИАН.</w:t>
      </w:r>
      <w:r w:rsidRPr="00B111F2">
        <w:rPr>
          <w:lang w:bidi="ru-RU"/>
        </w:rPr>
        <w:t xml:space="preserve"> Аналитика рынка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5" w:history="1">
        <w:r w:rsidRPr="00B111F2">
          <w:rPr>
            <w:rStyle w:val="ae"/>
            <w:lang w:bidi="ru-RU"/>
          </w:rPr>
          <w:t>https://www.cian.ru/analitika-nedvizhimosti/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8"/>
    </w:p>
    <w:p w14:paraId="203739E4" w14:textId="30F40B40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39" w:name="_Ref216187136"/>
      <w:r w:rsidRPr="00B111F2">
        <w:rPr>
          <w:b/>
          <w:bCs/>
          <w:lang w:bidi="ru-RU"/>
        </w:rPr>
        <w:t>Авито Недвижимость.</w:t>
      </w:r>
      <w:r w:rsidRPr="00B111F2">
        <w:rPr>
          <w:lang w:bidi="ru-RU"/>
        </w:rPr>
        <w:t xml:space="preserve"> Раздел «Квартиры в аренду»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6" w:history="1">
        <w:r w:rsidRPr="00B111F2">
          <w:rPr>
            <w:rStyle w:val="ae"/>
            <w:lang w:bidi="ru-RU"/>
          </w:rPr>
          <w:t>https://www.avito.ru/rossiya/kvartiry/sdam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39"/>
    </w:p>
    <w:p w14:paraId="01B4AD9C" w14:textId="3D765025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0" w:name="_Ref216187217"/>
      <w:r w:rsidRPr="00B111F2">
        <w:rPr>
          <w:b/>
          <w:bCs/>
          <w:lang w:bidi="ru-RU"/>
        </w:rPr>
        <w:t>Баскина А. Е.</w:t>
      </w:r>
      <w:r w:rsidRPr="00B111F2">
        <w:rPr>
          <w:lang w:bidi="ru-RU"/>
        </w:rPr>
        <w:t xml:space="preserve"> Современные методы оценки стоимости объектов недвижимости на российском рынке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7" w:history="1">
        <w:r w:rsidRPr="00B111F2">
          <w:rPr>
            <w:rStyle w:val="ae"/>
            <w:lang w:bidi="ru-RU"/>
          </w:rPr>
          <w:t>https://kldjournal.ru/jour/article/view/2392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0"/>
    </w:p>
    <w:p w14:paraId="0B74DB9E" w14:textId="07DDAAC8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1" w:name="_Ref216187231"/>
      <w:r w:rsidRPr="00B111F2">
        <w:rPr>
          <w:b/>
          <w:bCs/>
          <w:lang w:bidi="ru-RU"/>
        </w:rPr>
        <w:t>Астраханцева Е. Н., Пожидаева Н. А.</w:t>
      </w:r>
      <w:r w:rsidRPr="00B111F2">
        <w:rPr>
          <w:lang w:bidi="ru-RU"/>
        </w:rPr>
        <w:t xml:space="preserve"> Применение методов машинного обучения в оценке коммерческой недвижимости [Электронный ресурс].</w:t>
      </w:r>
      <w:r>
        <w:rPr>
          <w:lang w:bidi="ru-RU"/>
        </w:rPr>
        <w:t xml:space="preserve"> –</w:t>
      </w:r>
      <w:r w:rsidRPr="00B111F2">
        <w:rPr>
          <w:lang w:bidi="ru-RU"/>
        </w:rPr>
        <w:t xml:space="preserve"> URL: </w:t>
      </w:r>
      <w:hyperlink r:id="rId28" w:history="1">
        <w:r w:rsidRPr="00B111F2">
          <w:rPr>
            <w:rStyle w:val="ae"/>
            <w:lang w:bidi="ru-RU"/>
          </w:rPr>
          <w:t>https://cyberleninka.ru/article/n/primenenie-metodov-mashinnogo-obucheniya-v-otsenke-kommercheskoy-nedvizhimosti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1"/>
    </w:p>
    <w:p w14:paraId="1D19FABE" w14:textId="5ABBAC0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2" w:name="_Ref216187235"/>
      <w:r w:rsidRPr="00B111F2">
        <w:rPr>
          <w:b/>
          <w:bCs/>
          <w:lang w:bidi="ru-RU"/>
        </w:rPr>
        <w:t>Родионов А. В.</w:t>
      </w:r>
      <w:r w:rsidRPr="00B111F2">
        <w:rPr>
          <w:lang w:bidi="ru-RU"/>
        </w:rPr>
        <w:t xml:space="preserve"> Методы машинного обучения в исследовании рынка жилой недвижимости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29" w:tgtFrame="_new" w:history="1">
        <w:r w:rsidRPr="00B111F2">
          <w:rPr>
            <w:rStyle w:val="ae"/>
            <w:lang w:bidi="ru-RU"/>
          </w:rPr>
          <w:t>https://cyberleninka.ru/article/n/metody-mashinnogo-obucheniya-v-issledovanii-rynka-zhiloy-nedvizhimosti</w:t>
        </w:r>
      </w:hyperlink>
      <w:r w:rsidRPr="00B111F2">
        <w:rPr>
          <w:lang w:bidi="ru-RU"/>
        </w:rPr>
        <w:t xml:space="preserve"> (дата обращения: 09.12.2025).</w:t>
      </w:r>
      <w:bookmarkEnd w:id="142"/>
    </w:p>
    <w:p w14:paraId="08B51A4B" w14:textId="374E5446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43" w:name="_Ref216187242"/>
      <w:r w:rsidRPr="00B111F2">
        <w:rPr>
          <w:b/>
          <w:bCs/>
          <w:lang w:bidi="ru-RU"/>
        </w:rPr>
        <w:t>Лейфер И. Д.</w:t>
      </w:r>
      <w:r w:rsidRPr="00B111F2">
        <w:rPr>
          <w:lang w:bidi="ru-RU"/>
        </w:rPr>
        <w:t xml:space="preserve"> Модели массовой оценки недвижимости с использованием методов машинного обучения [Электронный ресурс]. </w:t>
      </w:r>
      <w:r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30" w:history="1">
        <w:r w:rsidRPr="00B111F2">
          <w:rPr>
            <w:rStyle w:val="ae"/>
            <w:lang w:bidi="ru-RU"/>
          </w:rPr>
          <w:t>https://cyberleninka.ru/article/n/modeli-massovoy-otsenki-nedvizhimosti-s-ispolzovaniem-metodov-mashinnogo-obucheniya</w:t>
        </w:r>
      </w:hyperlink>
      <w:r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43"/>
    </w:p>
    <w:p w14:paraId="26BE5A38" w14:textId="44E7C3B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4" w:name="_Ref216187293"/>
      <w:r w:rsidRPr="00B111F2">
        <w:rPr>
          <w:b/>
          <w:bCs/>
          <w:lang w:val="en-US" w:bidi="ru-RU"/>
        </w:rPr>
        <w:t>Roberts D. R. et al.</w:t>
      </w:r>
      <w:r w:rsidRPr="00B111F2">
        <w:rPr>
          <w:lang w:val="en-US" w:bidi="ru-RU"/>
        </w:rPr>
        <w:t xml:space="preserve"> Cross-validation strategies for data with temporal, spatial, hierarchical, or phylogenetic structure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Ecography, 2017.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1" w:tgtFrame="_new" w:history="1">
        <w:r w:rsidRPr="00B111F2">
          <w:rPr>
            <w:rStyle w:val="ae"/>
            <w:lang w:val="en-US" w:bidi="ru-RU"/>
          </w:rPr>
          <w:t>https://onlinelibrary.wiley.com/doi/10.1111/ecog.02881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4"/>
    </w:p>
    <w:p w14:paraId="6F97E38E" w14:textId="038666A2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5" w:name="_Ref216187298"/>
      <w:r w:rsidRPr="00B111F2">
        <w:rPr>
          <w:b/>
          <w:bCs/>
          <w:lang w:val="en-US" w:bidi="ru-RU"/>
        </w:rPr>
        <w:t>Valavi R. et al.</w:t>
      </w:r>
      <w:r w:rsidRPr="00B111F2">
        <w:rPr>
          <w:lang w:val="en-US" w:bidi="ru-RU"/>
        </w:rPr>
        <w:t xml:space="preserve"> Block cross-validation for spatially structured data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Methods in Ecology and Evolution, 2019. </w:t>
      </w:r>
      <w:r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2" w:tgtFrame="_new" w:history="1">
        <w:r w:rsidRPr="00B111F2">
          <w:rPr>
            <w:rStyle w:val="ae"/>
            <w:lang w:val="en-US" w:bidi="ru-RU"/>
          </w:rPr>
          <w:t>https://besjournals.onlinelibrary.wiley.com/doi/full/10.1111/2041-210X.13107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5"/>
    </w:p>
    <w:p w14:paraId="3101B28A" w14:textId="43CEBCA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6" w:name="_Ref216187503"/>
      <w:r w:rsidRPr="00B111F2">
        <w:rPr>
          <w:b/>
          <w:bCs/>
          <w:lang w:val="en-US" w:bidi="ru-RU"/>
        </w:rPr>
        <w:t>Angelopoulos A. N., Bates S.</w:t>
      </w:r>
      <w:r w:rsidRPr="00B111F2">
        <w:rPr>
          <w:lang w:val="en-US" w:bidi="ru-RU"/>
        </w:rPr>
        <w:t xml:space="preserve"> A Gentle Introduction to Conformal Prediction and Distribution-Free Uncertainty Quantification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– 2021. – URL: </w:t>
      </w:r>
      <w:hyperlink r:id="rId33" w:history="1">
        <w:r w:rsidRPr="00B111F2">
          <w:rPr>
            <w:rStyle w:val="ae"/>
            <w:lang w:val="en-US" w:bidi="ru-RU"/>
          </w:rPr>
          <w:t>https://arxiv.org/abs/2107.07511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6"/>
    </w:p>
    <w:p w14:paraId="292B223D" w14:textId="35F2C2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7" w:name="_Ref216187507"/>
      <w:r w:rsidRPr="00B111F2">
        <w:rPr>
          <w:b/>
          <w:bCs/>
          <w:lang w:val="en-US" w:bidi="ru-RU"/>
        </w:rPr>
        <w:t>Dijck G.</w:t>
      </w:r>
      <w:r w:rsidRPr="00B111F2">
        <w:rPr>
          <w:lang w:val="en-US" w:bidi="ru-RU"/>
        </w:rPr>
        <w:t xml:space="preserve"> An Introduction to Conformal Prediction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4" w:history="1">
        <w:r w:rsidR="000C6258" w:rsidRPr="00B111F2">
          <w:rPr>
            <w:rStyle w:val="ae"/>
            <w:lang w:val="en-US" w:bidi="ru-RU"/>
          </w:rPr>
          <w:t>https://gdijcks.github.io/posts/conformal-intro/</w:t>
        </w:r>
      </w:hyperlink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>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7"/>
    </w:p>
    <w:p w14:paraId="76CD4A49" w14:textId="3E00EAA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8" w:name="_Ref216187509"/>
      <w:r w:rsidRPr="00B111F2">
        <w:rPr>
          <w:b/>
          <w:bCs/>
          <w:lang w:val="en-US" w:bidi="ru-RU"/>
        </w:rPr>
        <w:t>Quantile regression for machine learning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Ethen’s Blog.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5" w:tgtFrame="_new" w:history="1">
        <w:r w:rsidRPr="00B111F2">
          <w:rPr>
            <w:rStyle w:val="ae"/>
            <w:lang w:val="en-US" w:bidi="ru-RU"/>
          </w:rPr>
          <w:t>https://ethen8181.github.io/machine-</w:t>
        </w:r>
        <w:r w:rsidRPr="00B111F2">
          <w:rPr>
            <w:rStyle w:val="ae"/>
            <w:lang w:val="en-US" w:bidi="ru-RU"/>
          </w:rPr>
          <w:lastRenderedPageBreak/>
          <w:t>learning/ab_tests/quantile_regression/quantile_regression.html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8"/>
    </w:p>
    <w:p w14:paraId="3CA7C157" w14:textId="131BAB5B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49" w:name="_Ref216187511"/>
      <w:r w:rsidRPr="00B111F2">
        <w:rPr>
          <w:b/>
          <w:bCs/>
          <w:lang w:val="en-US" w:bidi="ru-RU"/>
        </w:rPr>
        <w:t>MAPIE Documentation.</w:t>
      </w:r>
      <w:r w:rsidRPr="00B111F2">
        <w:rPr>
          <w:lang w:val="en-US" w:bidi="ru-RU"/>
        </w:rPr>
        <w:t xml:space="preserve"> Model-Agnostic Prediction Interval Estimation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6" w:tgtFrame="_new" w:history="1">
        <w:r w:rsidRPr="00B111F2">
          <w:rPr>
            <w:rStyle w:val="ae"/>
            <w:lang w:val="en-US" w:bidi="ru-RU"/>
          </w:rPr>
          <w:t>https://mapie.readthedocs.io/en/latest/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49"/>
    </w:p>
    <w:p w14:paraId="0AB0F2F6" w14:textId="2A095BC0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0" w:name="_Ref216187589"/>
      <w:r w:rsidRPr="00B111F2">
        <w:rPr>
          <w:b/>
          <w:bCs/>
          <w:lang w:val="en-US" w:bidi="ru-RU"/>
        </w:rPr>
        <w:t>LightGBM Documentation.</w:t>
      </w:r>
      <w:r w:rsidRPr="00B111F2">
        <w:rPr>
          <w:lang w:val="en-US" w:bidi="ru-RU"/>
        </w:rPr>
        <w:t xml:space="preserve"> Light Gradient Boosting Machine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7" w:tgtFrame="_new" w:history="1">
        <w:r w:rsidRPr="00B111F2">
          <w:rPr>
            <w:rStyle w:val="ae"/>
            <w:lang w:val="en-US" w:bidi="ru-RU"/>
          </w:rPr>
          <w:t>https://lightgbm.readthedocs.io/en/latest/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0"/>
    </w:p>
    <w:p w14:paraId="41657E5D" w14:textId="13F2689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1" w:name="_Ref216187592"/>
      <w:r w:rsidRPr="00B111F2">
        <w:rPr>
          <w:b/>
          <w:bCs/>
          <w:lang w:val="en-US" w:bidi="ru-RU"/>
        </w:rPr>
        <w:t>CatBoost Documentation.</w:t>
      </w:r>
      <w:r w:rsidRPr="00B111F2">
        <w:rPr>
          <w:lang w:val="en-US" w:bidi="ru-RU"/>
        </w:rPr>
        <w:t xml:space="preserve"> Gradient Boosting on Decision Trees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8" w:tgtFrame="_new" w:history="1">
        <w:r w:rsidRPr="00B111F2">
          <w:rPr>
            <w:rStyle w:val="ae"/>
            <w:lang w:val="en-US" w:bidi="ru-RU"/>
          </w:rPr>
          <w:t>https://catboost.ai/en/docs/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1"/>
    </w:p>
    <w:p w14:paraId="6DAD9C0F" w14:textId="1DA7424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2" w:name="_Ref216187594"/>
      <w:r w:rsidRPr="00B111F2">
        <w:rPr>
          <w:b/>
          <w:bCs/>
          <w:lang w:val="en-US" w:bidi="ru-RU"/>
        </w:rPr>
        <w:t>XGBoost Documentation.</w:t>
      </w:r>
      <w:r w:rsidRPr="00B111F2">
        <w:rPr>
          <w:lang w:val="en-US" w:bidi="ru-RU"/>
        </w:rPr>
        <w:t xml:space="preserve"> Scalable and Flexible Gradient Boosting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39" w:tgtFrame="_new" w:history="1">
        <w:r w:rsidRPr="00B111F2">
          <w:rPr>
            <w:rStyle w:val="ae"/>
            <w:lang w:val="en-US" w:bidi="ru-RU"/>
          </w:rPr>
          <w:t>https://xgboost.readthedocs.io/en/stable/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2"/>
    </w:p>
    <w:p w14:paraId="3848E954" w14:textId="05A31E6E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3" w:name="_Ref216187694"/>
      <w:r w:rsidRPr="00B111F2">
        <w:rPr>
          <w:b/>
          <w:bCs/>
          <w:lang w:val="en-US" w:bidi="ru-RU"/>
        </w:rPr>
        <w:t>Lundberg S. M., Lee S.-I.</w:t>
      </w:r>
      <w:r w:rsidRPr="00B111F2">
        <w:rPr>
          <w:lang w:val="en-US" w:bidi="ru-RU"/>
        </w:rPr>
        <w:t xml:space="preserve"> A Unified Approach to Interpreting Model Predictions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Advances in Neural Information Processing Systems, 2017.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0" w:tgtFrame="_new" w:history="1">
        <w:r w:rsidRPr="00B111F2">
          <w:rPr>
            <w:rStyle w:val="ae"/>
            <w:lang w:val="en-US" w:bidi="ru-RU"/>
          </w:rPr>
          <w:t>https://proceedings.neurips.cc/paper_files/paper/2017/hash/8a20a8621978632d76c43dfd28b67767-Abstract.html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3"/>
    </w:p>
    <w:p w14:paraId="602C1B59" w14:textId="1445DA1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4" w:name="_Ref216187697"/>
      <w:r w:rsidRPr="00B111F2">
        <w:rPr>
          <w:b/>
          <w:bCs/>
          <w:lang w:val="en-US" w:bidi="ru-RU"/>
        </w:rPr>
        <w:t>SHAP Documentation.</w:t>
      </w:r>
      <w:r w:rsidRPr="00B111F2">
        <w:rPr>
          <w:lang w:val="en-US" w:bidi="ru-RU"/>
        </w:rPr>
        <w:t xml:space="preserve"> SHapley Additive exPlanations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1" w:tgtFrame="_new" w:history="1">
        <w:r w:rsidRPr="00B111F2">
          <w:rPr>
            <w:rStyle w:val="ae"/>
            <w:lang w:val="en-US" w:bidi="ru-RU"/>
          </w:rPr>
          <w:t>https://shap.readthedocs.io/en/latest/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54"/>
    </w:p>
    <w:p w14:paraId="17220B63" w14:textId="2FCE8B07" w:rsidR="00B111F2" w:rsidRPr="00B111F2" w:rsidRDefault="00B111F2" w:rsidP="00B111F2">
      <w:pPr>
        <w:pStyle w:val="a"/>
        <w:numPr>
          <w:ilvl w:val="0"/>
          <w:numId w:val="74"/>
        </w:numPr>
        <w:rPr>
          <w:lang w:bidi="ru-RU"/>
        </w:rPr>
      </w:pPr>
      <w:bookmarkStart w:id="155" w:name="_Ref216187700"/>
      <w:r w:rsidRPr="00B111F2">
        <w:rPr>
          <w:b/>
          <w:bCs/>
          <w:lang w:bidi="ru-RU"/>
        </w:rPr>
        <w:t>Зотова Н. В., и др.</w:t>
      </w:r>
      <w:r w:rsidRPr="00B111F2">
        <w:rPr>
          <w:lang w:bidi="ru-RU"/>
        </w:rPr>
        <w:t xml:space="preserve"> Объяснимый искусственный интеллект: обзор методов интерпретации моделей [Электронный ресурс].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42" w:history="1">
        <w:r w:rsidR="000C6258" w:rsidRPr="00B111F2">
          <w:rPr>
            <w:rStyle w:val="ae"/>
            <w:lang w:bidi="ru-RU"/>
          </w:rPr>
          <w:t>https://cyberleninka.ru/article/n/ob-yasnimyy-iskusstvennyy-intellekt-obzor-metodov</w:t>
        </w:r>
      </w:hyperlink>
      <w:r w:rsidR="000C6258">
        <w:rPr>
          <w:lang w:bidi="ru-RU"/>
        </w:rPr>
        <w:t xml:space="preserve"> </w:t>
      </w:r>
      <w:r w:rsidRPr="00B111F2">
        <w:rPr>
          <w:lang w:bidi="ru-RU"/>
        </w:rPr>
        <w:t>(дата обращения: 09.12.2025).</w:t>
      </w:r>
      <w:bookmarkEnd w:id="155"/>
    </w:p>
    <w:p w14:paraId="101B9794" w14:textId="30B044DB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6" w:name="_Ref216187778"/>
      <w:r w:rsidRPr="00B111F2">
        <w:rPr>
          <w:b/>
          <w:bCs/>
          <w:lang w:val="en-US" w:bidi="ru-RU"/>
        </w:rPr>
        <w:t>Python Software Foundation.</w:t>
      </w:r>
      <w:r w:rsidRPr="00B111F2">
        <w:rPr>
          <w:lang w:val="en-US" w:bidi="ru-RU"/>
        </w:rPr>
        <w:t xml:space="preserve"> Python</w:t>
      </w:r>
      <w:r w:rsidRPr="00CC58B0">
        <w:rPr>
          <w:lang w:val="en-US" w:bidi="ru-RU"/>
        </w:rPr>
        <w:t xml:space="preserve"> 3.12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3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docs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python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org</w:t>
        </w:r>
        <w:r w:rsidRPr="00CC58B0">
          <w:rPr>
            <w:rStyle w:val="ae"/>
            <w:lang w:val="en-US" w:bidi="ru-RU"/>
          </w:rPr>
          <w:t>/3/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6"/>
    </w:p>
    <w:p w14:paraId="0D92CE9A" w14:textId="7F93FDA6" w:rsidR="00B111F2" w:rsidRPr="00CC58B0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7" w:name="_Ref216187849"/>
      <w:r w:rsidRPr="00B111F2">
        <w:rPr>
          <w:b/>
          <w:bCs/>
          <w:lang w:val="en-US" w:bidi="ru-RU"/>
        </w:rPr>
        <w:t>The Go Programming Language.</w:t>
      </w:r>
      <w:r w:rsidRPr="00B111F2">
        <w:rPr>
          <w:lang w:val="en-US" w:bidi="ru-RU"/>
        </w:rPr>
        <w:t xml:space="preserve"> Go</w:t>
      </w:r>
      <w:r w:rsidRPr="00CC58B0">
        <w:rPr>
          <w:lang w:val="en-US" w:bidi="ru-RU"/>
        </w:rPr>
        <w:t xml:space="preserve"> 1.</w:t>
      </w:r>
      <w:r w:rsidRPr="00B111F2">
        <w:rPr>
          <w:lang w:val="en-US" w:bidi="ru-RU"/>
        </w:rPr>
        <w:t>x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Documentation</w:t>
      </w:r>
      <w:r w:rsidRPr="00CC58B0">
        <w:rPr>
          <w:lang w:val="en-US" w:bidi="ru-RU"/>
        </w:rPr>
        <w:t xml:space="preserve"> [</w:t>
      </w:r>
      <w:r w:rsidRPr="00B111F2">
        <w:rPr>
          <w:lang w:bidi="ru-RU"/>
        </w:rPr>
        <w:t>Электронный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ресурс</w:t>
      </w:r>
      <w:r w:rsidRPr="00CC58B0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CC58B0">
        <w:rPr>
          <w:lang w:val="en-US" w:bidi="ru-RU"/>
        </w:rPr>
        <w:t xml:space="preserve"> </w:t>
      </w:r>
      <w:r w:rsidRPr="00B111F2">
        <w:rPr>
          <w:lang w:val="en-US" w:bidi="ru-RU"/>
        </w:rPr>
        <w:t>URL</w:t>
      </w:r>
      <w:r w:rsidRPr="00CC58B0">
        <w:rPr>
          <w:lang w:val="en-US" w:bidi="ru-RU"/>
        </w:rPr>
        <w:t xml:space="preserve">: </w:t>
      </w:r>
      <w:hyperlink r:id="rId44" w:tgtFrame="_new" w:history="1">
        <w:r w:rsidRPr="00B111F2">
          <w:rPr>
            <w:rStyle w:val="ae"/>
            <w:lang w:val="en-US" w:bidi="ru-RU"/>
          </w:rPr>
          <w:t>https</w:t>
        </w:r>
        <w:r w:rsidRPr="00CC58B0">
          <w:rPr>
            <w:rStyle w:val="ae"/>
            <w:lang w:val="en-US" w:bidi="ru-RU"/>
          </w:rPr>
          <w:t>://</w:t>
        </w:r>
        <w:r w:rsidRPr="00B111F2">
          <w:rPr>
            <w:rStyle w:val="ae"/>
            <w:lang w:val="en-US" w:bidi="ru-RU"/>
          </w:rPr>
          <w:t>go</w:t>
        </w:r>
        <w:r w:rsidRPr="00CC58B0">
          <w:rPr>
            <w:rStyle w:val="ae"/>
            <w:lang w:val="en-US" w:bidi="ru-RU"/>
          </w:rPr>
          <w:t>.</w:t>
        </w:r>
        <w:r w:rsidRPr="00B111F2">
          <w:rPr>
            <w:rStyle w:val="ae"/>
            <w:lang w:val="en-US" w:bidi="ru-RU"/>
          </w:rPr>
          <w:t>dev</w:t>
        </w:r>
        <w:r w:rsidRPr="00CC58B0">
          <w:rPr>
            <w:rStyle w:val="ae"/>
            <w:lang w:val="en-US" w:bidi="ru-RU"/>
          </w:rPr>
          <w:t>/</w:t>
        </w:r>
        <w:r w:rsidRPr="00B111F2">
          <w:rPr>
            <w:rStyle w:val="ae"/>
            <w:lang w:val="en-US" w:bidi="ru-RU"/>
          </w:rPr>
          <w:t>doc</w:t>
        </w:r>
        <w:r w:rsidRPr="00CC58B0">
          <w:rPr>
            <w:rStyle w:val="ae"/>
            <w:lang w:val="en-US" w:bidi="ru-RU"/>
          </w:rPr>
          <w:t>/</w:t>
        </w:r>
      </w:hyperlink>
      <w:r w:rsidRPr="00CC58B0">
        <w:rPr>
          <w:lang w:val="en-US" w:bidi="ru-RU"/>
        </w:rPr>
        <w:t xml:space="preserve"> (</w:t>
      </w:r>
      <w:r w:rsidRPr="00B111F2">
        <w:rPr>
          <w:lang w:bidi="ru-RU"/>
        </w:rPr>
        <w:t>дата</w:t>
      </w:r>
      <w:r w:rsidRPr="00CC58B0">
        <w:rPr>
          <w:lang w:val="en-US" w:bidi="ru-RU"/>
        </w:rPr>
        <w:t xml:space="preserve"> </w:t>
      </w:r>
      <w:r w:rsidRPr="00B111F2">
        <w:rPr>
          <w:lang w:bidi="ru-RU"/>
        </w:rPr>
        <w:t>обращения</w:t>
      </w:r>
      <w:r w:rsidRPr="00CC58B0">
        <w:rPr>
          <w:lang w:val="en-US" w:bidi="ru-RU"/>
        </w:rPr>
        <w:t>: 09.12.2025).</w:t>
      </w:r>
      <w:bookmarkEnd w:id="157"/>
    </w:p>
    <w:p w14:paraId="540CA882" w14:textId="67AEA701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8" w:name="_Ref216187888"/>
      <w:r w:rsidRPr="00B111F2">
        <w:rPr>
          <w:b/>
          <w:bCs/>
          <w:lang w:val="en-US" w:bidi="ru-RU"/>
        </w:rPr>
        <w:t>FastAPI Documentation.</w:t>
      </w:r>
      <w:r w:rsidRPr="00B111F2">
        <w:rPr>
          <w:lang w:val="en-US" w:bidi="ru-RU"/>
        </w:rPr>
        <w:t xml:space="preserve"> Modern, fast (high-performance) web framework for building APIs with Python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="000C6258" w:rsidRPr="000C6258">
        <w:rPr>
          <w:lang w:val="en-US" w:bidi="ru-RU"/>
        </w:rPr>
        <w:t xml:space="preserve"> </w:t>
      </w:r>
      <w:r w:rsidRPr="00B111F2">
        <w:rPr>
          <w:lang w:val="en-US" w:bidi="ru-RU"/>
        </w:rPr>
        <w:t xml:space="preserve"> URL: </w:t>
      </w:r>
      <w:hyperlink r:id="rId45" w:tgtFrame="_new" w:history="1">
        <w:r w:rsidRPr="00B111F2">
          <w:rPr>
            <w:rStyle w:val="ae"/>
            <w:lang w:val="en-US" w:bidi="ru-RU"/>
          </w:rPr>
          <w:t>https://fastapi.tiangolo.com/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8"/>
    </w:p>
    <w:p w14:paraId="04A976C5" w14:textId="180FCD7C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59" w:name="_Ref216187906"/>
      <w:r w:rsidRPr="00B111F2">
        <w:rPr>
          <w:b/>
          <w:bCs/>
          <w:lang w:val="en-US" w:bidi="ru-RU"/>
        </w:rPr>
        <w:t>PostGIS Documentation.</w:t>
      </w:r>
      <w:r w:rsidRPr="00B111F2">
        <w:rPr>
          <w:lang w:val="en-US" w:bidi="ru-RU"/>
        </w:rPr>
        <w:t xml:space="preserve"> Spatial and Geographic Objects for PostgreSQL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6" w:tgtFrame="_new" w:history="1">
        <w:r w:rsidRPr="00B111F2">
          <w:rPr>
            <w:rStyle w:val="ae"/>
            <w:lang w:val="en-US" w:bidi="ru-RU"/>
          </w:rPr>
          <w:t>https://postgis.net/documentation/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59"/>
    </w:p>
    <w:p w14:paraId="743E1A7C" w14:textId="7F51FB96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0" w:name="_Ref216187937"/>
      <w:r w:rsidRPr="00B111F2">
        <w:rPr>
          <w:b/>
          <w:bCs/>
          <w:lang w:val="en-US" w:bidi="ru-RU"/>
        </w:rPr>
        <w:t>H3: A Hexagonal Hierarchical Geospatial Indexing System</w:t>
      </w:r>
      <w:r w:rsidRPr="00B111F2">
        <w:rPr>
          <w:lang w:val="en-US" w:bidi="ru-RU"/>
        </w:rPr>
        <w:t xml:space="preserve">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7" w:tgtFrame="_new" w:history="1">
        <w:r w:rsidRPr="00B111F2">
          <w:rPr>
            <w:rStyle w:val="ae"/>
            <w:lang w:val="en-US" w:bidi="ru-RU"/>
          </w:rPr>
          <w:t>https://h3geo.org/docs/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0"/>
    </w:p>
    <w:p w14:paraId="0D8B0CB9" w14:textId="081B4D2F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1" w:name="_Ref216188006"/>
      <w:r w:rsidRPr="00B111F2">
        <w:rPr>
          <w:b/>
          <w:bCs/>
          <w:lang w:val="en-US" w:bidi="ru-RU"/>
        </w:rPr>
        <w:lastRenderedPageBreak/>
        <w:t>React Documentation.</w:t>
      </w:r>
      <w:r w:rsidRPr="00B111F2">
        <w:rPr>
          <w:lang w:val="en-US" w:bidi="ru-RU"/>
        </w:rPr>
        <w:t xml:space="preserve"> A JavaScript library for building user interfaces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8" w:tgtFrame="_new" w:history="1">
        <w:r w:rsidRPr="00B111F2">
          <w:rPr>
            <w:rStyle w:val="ae"/>
            <w:lang w:val="en-US" w:bidi="ru-RU"/>
          </w:rPr>
          <w:t>https://react.dev/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1"/>
    </w:p>
    <w:p w14:paraId="2A73CA7C" w14:textId="339E1843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2" w:name="_Ref216188011"/>
      <w:r w:rsidRPr="00B111F2">
        <w:rPr>
          <w:b/>
          <w:bCs/>
          <w:lang w:val="en-US" w:bidi="ru-RU"/>
        </w:rPr>
        <w:t>Next.js Documentation.</w:t>
      </w:r>
      <w:r w:rsidRPr="00B111F2">
        <w:rPr>
          <w:lang w:val="en-US" w:bidi="ru-RU"/>
        </w:rPr>
        <w:t xml:space="preserve"> The React Framework for the Web [</w:t>
      </w:r>
      <w:r>
        <w:rPr>
          <w:lang w:val="en-US" w:bidi="ru-RU"/>
        </w:rPr>
        <w:t>Электронный ресурс</w:t>
      </w:r>
      <w:r w:rsidRPr="00B111F2">
        <w:rPr>
          <w:lang w:val="en-US" w:bidi="ru-RU"/>
        </w:rPr>
        <w:t xml:space="preserve">]. </w:t>
      </w:r>
      <w:r w:rsidR="000C6258" w:rsidRPr="00CC58B0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49" w:tgtFrame="_new" w:history="1">
        <w:r w:rsidRPr="00B111F2">
          <w:rPr>
            <w:rStyle w:val="ae"/>
            <w:lang w:val="en-US" w:bidi="ru-RU"/>
          </w:rPr>
          <w:t>https://nextjs.org/docs</w:t>
        </w:r>
      </w:hyperlink>
      <w:r w:rsidRPr="00B111F2">
        <w:rPr>
          <w:lang w:val="en-US" w:bidi="ru-RU"/>
        </w:rPr>
        <w:t xml:space="preserve"> (</w:t>
      </w:r>
      <w:r>
        <w:rPr>
          <w:lang w:val="en-US" w:bidi="ru-RU"/>
        </w:rPr>
        <w:t>дата обращения</w:t>
      </w:r>
      <w:r w:rsidRPr="00B111F2">
        <w:rPr>
          <w:lang w:val="en-US" w:bidi="ru-RU"/>
        </w:rPr>
        <w:t>: 09.12.2025).</w:t>
      </w:r>
      <w:bookmarkEnd w:id="162"/>
    </w:p>
    <w:p w14:paraId="372BB025" w14:textId="586B29E7" w:rsidR="00B111F2" w:rsidRPr="00B111F2" w:rsidRDefault="00B111F2" w:rsidP="00B111F2">
      <w:pPr>
        <w:pStyle w:val="a"/>
        <w:numPr>
          <w:ilvl w:val="0"/>
          <w:numId w:val="74"/>
        </w:numPr>
        <w:rPr>
          <w:lang w:val="en-US" w:bidi="ru-RU"/>
        </w:rPr>
      </w:pPr>
      <w:bookmarkStart w:id="163" w:name="_Ref216188013"/>
      <w:r w:rsidRPr="00B111F2">
        <w:rPr>
          <w:b/>
          <w:bCs/>
          <w:lang w:val="en-US" w:bidi="ru-RU"/>
        </w:rPr>
        <w:t>Tailwind CSS Documentation.</w:t>
      </w:r>
      <w:r w:rsidRPr="00B111F2">
        <w:rPr>
          <w:lang w:val="en-US" w:bidi="ru-RU"/>
        </w:rPr>
        <w:t xml:space="preserve"> A utility-first CSS framework [</w:t>
      </w:r>
      <w:r w:rsidRPr="000C6258">
        <w:rPr>
          <w:lang w:bidi="ru-RU"/>
        </w:rPr>
        <w:t>Электронный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ресурс</w:t>
      </w:r>
      <w:r w:rsidRPr="00B111F2">
        <w:rPr>
          <w:lang w:val="en-US" w:bidi="ru-RU"/>
        </w:rPr>
        <w:t xml:space="preserve">]. </w:t>
      </w:r>
      <w:r w:rsidR="000C6258" w:rsidRPr="000C6258">
        <w:rPr>
          <w:lang w:val="en-US" w:bidi="ru-RU"/>
        </w:rPr>
        <w:t>–</w:t>
      </w:r>
      <w:r w:rsidRPr="00B111F2">
        <w:rPr>
          <w:lang w:val="en-US" w:bidi="ru-RU"/>
        </w:rPr>
        <w:t xml:space="preserve"> URL: </w:t>
      </w:r>
      <w:hyperlink r:id="rId50" w:tgtFrame="_new" w:history="1">
        <w:r w:rsidRPr="00B111F2">
          <w:rPr>
            <w:rStyle w:val="ae"/>
            <w:lang w:val="en-US" w:bidi="ru-RU"/>
          </w:rPr>
          <w:t>https://tailwindcss.com/docs</w:t>
        </w:r>
      </w:hyperlink>
      <w:r w:rsidRPr="00B111F2">
        <w:rPr>
          <w:lang w:val="en-US" w:bidi="ru-RU"/>
        </w:rPr>
        <w:t xml:space="preserve"> (</w:t>
      </w:r>
      <w:r w:rsidRPr="000C6258">
        <w:rPr>
          <w:lang w:bidi="ru-RU"/>
        </w:rPr>
        <w:t>дата</w:t>
      </w:r>
      <w:r w:rsidRPr="000C6258">
        <w:rPr>
          <w:lang w:val="en-US" w:bidi="ru-RU"/>
        </w:rPr>
        <w:t xml:space="preserve"> </w:t>
      </w:r>
      <w:r w:rsidRPr="000C6258">
        <w:rPr>
          <w:lang w:bidi="ru-RU"/>
        </w:rPr>
        <w:t>обращения</w:t>
      </w:r>
      <w:r w:rsidRPr="00B111F2">
        <w:rPr>
          <w:lang w:val="en-US" w:bidi="ru-RU"/>
        </w:rPr>
        <w:t>: 09.12.2025).</w:t>
      </w:r>
      <w:bookmarkEnd w:id="163"/>
    </w:p>
    <w:p w14:paraId="48C50A8E" w14:textId="41DD788E" w:rsidR="00695994" w:rsidRPr="00137785" w:rsidRDefault="00B111F2" w:rsidP="000C6258">
      <w:pPr>
        <w:pStyle w:val="a"/>
        <w:numPr>
          <w:ilvl w:val="0"/>
          <w:numId w:val="74"/>
        </w:numPr>
        <w:rPr>
          <w:lang w:bidi="ru-RU"/>
        </w:rPr>
      </w:pPr>
      <w:bookmarkStart w:id="164" w:name="_Ref216188062"/>
      <w:r w:rsidRPr="00B111F2">
        <w:rPr>
          <w:b/>
          <w:bCs/>
          <w:lang w:bidi="ru-RU"/>
        </w:rPr>
        <w:t>Kleiner E.</w:t>
      </w:r>
      <w:r w:rsidRPr="00B111F2">
        <w:rPr>
          <w:lang w:bidi="ru-RU"/>
        </w:rPr>
        <w:t xml:space="preserve"> Метрики качества моделей машинного обучения: MAE, RMSE, MAPE и другие [Электронный ресурс].</w:t>
      </w:r>
      <w:r w:rsidR="000C6258">
        <w:rPr>
          <w:lang w:bidi="ru-RU"/>
        </w:rPr>
        <w:t xml:space="preserve"> –</w:t>
      </w:r>
      <w:r w:rsidRPr="00B111F2">
        <w:rPr>
          <w:lang w:bidi="ru-RU"/>
        </w:rPr>
        <w:t xml:space="preserve"> Sky.pro, 2023. </w:t>
      </w:r>
      <w:r w:rsidR="000C6258">
        <w:rPr>
          <w:lang w:bidi="ru-RU"/>
        </w:rPr>
        <w:t>–</w:t>
      </w:r>
      <w:r w:rsidRPr="00B111F2">
        <w:rPr>
          <w:lang w:bidi="ru-RU"/>
        </w:rPr>
        <w:t xml:space="preserve"> URL: </w:t>
      </w:r>
      <w:hyperlink r:id="rId51" w:tgtFrame="_new" w:history="1">
        <w:r w:rsidRPr="00B111F2">
          <w:rPr>
            <w:rStyle w:val="ae"/>
            <w:lang w:bidi="ru-RU"/>
          </w:rPr>
          <w:t>https://sky.pro/wiki/python/metriki-kachestva-mashinnogo-obucheniya/</w:t>
        </w:r>
      </w:hyperlink>
      <w:r w:rsidRPr="00B111F2">
        <w:rPr>
          <w:lang w:bidi="ru-RU"/>
        </w:rPr>
        <w:t xml:space="preserve"> (дата обращения: 09.12.2025).</w:t>
      </w:r>
      <w:bookmarkEnd w:id="164"/>
    </w:p>
    <w:sectPr w:rsidR="00695994" w:rsidRPr="00137785">
      <w:footerReference w:type="default" r:id="rId5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тд и тп </w:t>
      </w:r>
      <w:r w:rsidR="0031683F">
        <w:t>+ ключевые слова</w:t>
      </w:r>
      <w:r w:rsidR="0031683F">
        <w:br/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11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16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19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39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2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3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46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49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2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4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Основным мб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5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57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6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r>
        <w:t>Меркеры в едином стиле с работой сделай</w:t>
      </w:r>
      <w:r>
        <w:br/>
        <w:t>внери. Большое тире до лжно быть</w:t>
      </w:r>
    </w:p>
  </w:comment>
  <w:comment w:id="58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59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2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r>
        <w:rPr>
          <w:lang w:val="en-US"/>
        </w:rPr>
        <w:t>Tldr</w:t>
      </w:r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3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4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7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5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6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67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69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>после первого кадра диаграммы + сделай структурированнее (не единым текстовым полотном)</w:t>
      </w:r>
    </w:p>
  </w:comment>
  <w:comment w:id="70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1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2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3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выгрузи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4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80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1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4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87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>- атрибуты: какие данные системы (целевые или промежуточные) он хранит и зачем, списки, гриды и т.п.</w:t>
      </w:r>
    </w:p>
  </w:comment>
  <w:comment w:id="88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93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6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9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100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101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102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103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06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10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13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14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18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26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27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r>
        <w:t>. ???</w:t>
      </w:r>
    </w:p>
    <w:p w14:paraId="2869F8D4" w14:textId="2EA57EC1" w:rsidR="0031683F" w:rsidRDefault="0031683F">
      <w:pPr>
        <w:pStyle w:val="aff0"/>
      </w:pPr>
    </w:p>
  </w:comment>
  <w:comment w:id="130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8475D12" w15:done="0"/>
  <w15:commentEx w15:paraId="3F21CEDF" w15:done="0"/>
  <w15:commentEx w15:paraId="516874F2" w15:done="0"/>
  <w15:commentEx w15:paraId="65A86BAF" w15:done="0"/>
  <w15:commentEx w15:paraId="6A9C2054" w15:done="0"/>
  <w15:commentEx w15:paraId="6E41E4D8" w15:done="1"/>
  <w15:commentEx w15:paraId="727E02D9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66903DEC" w15:done="0"/>
  <w15:commentEx w15:paraId="2CCCD867" w15:done="0"/>
  <w15:commentEx w15:paraId="403D0490" w15:done="0"/>
  <w15:commentEx w15:paraId="33C0EAA0" w15:done="0"/>
  <w15:commentEx w15:paraId="3F875578" w15:done="1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3E3B3127" w15:done="0"/>
  <w15:commentEx w15:paraId="15043FB3" w15:done="0"/>
  <w15:commentEx w15:paraId="532A6A12" w15:done="0"/>
  <w15:commentEx w15:paraId="649F55D5" w15:done="0"/>
  <w15:commentEx w15:paraId="3D9B5937" w15:done="0"/>
  <w15:commentEx w15:paraId="388CCFAB" w15:done="0"/>
  <w15:commentEx w15:paraId="2869F8D4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69F28F13" w16cex:dateUtc="2025-11-25T06:47:00Z"/>
  <w16cex:commentExtensible w16cex:durableId="2B159026" w16cex:dateUtc="2025-11-24T21:56:00Z"/>
  <w16cex:commentExtensible w16cex:durableId="69AA86C1" w16cex:dateUtc="2024-12-07T11:41:00Z"/>
  <w16cex:commentExtensible w16cex:durableId="0482F3F0" w16cex:dateUtc="2024-12-07T10:32:00Z"/>
  <w16cex:commentExtensible w16cex:durableId="71A70825" w16cex:dateUtc="2025-11-25T06:52:00Z"/>
  <w16cex:commentExtensible w16cex:durableId="3A87BB5D" w16cex:dateUtc="2025-11-25T06:53:00Z"/>
  <w16cex:commentExtensible w16cex:durableId="2CA89681" w16cex:dateUtc="2025-10-26T09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3CFC9E62" w16cex:dateUtc="2024-12-07T11:14:00Z"/>
  <w16cex:commentExtensible w16cex:durableId="33B77B3F" w16cex:dateUtc="2025-11-25T07:05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8475D12" w16cid:durableId="69F28F13"/>
  <w16cid:commentId w16cid:paraId="3F21CEDF" w16cid:durableId="2B159026"/>
  <w16cid:commentId w16cid:paraId="516874F2" w16cid:durableId="69AA86C1"/>
  <w16cid:commentId w16cid:paraId="65A86BAF" w16cid:durableId="0482F3F0"/>
  <w16cid:commentId w16cid:paraId="6A9C2054" w16cid:durableId="71A70825"/>
  <w16cid:commentId w16cid:paraId="6E41E4D8" w16cid:durableId="3A87BB5D"/>
  <w16cid:commentId w16cid:paraId="727E02D9" w16cid:durableId="2CA8968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66903DEC" w16cid:durableId="4128F242"/>
  <w16cid:commentId w16cid:paraId="2CCCD867" w16cid:durableId="756CFBA9"/>
  <w16cid:commentId w16cid:paraId="403D0490" w16cid:durableId="6AC86503"/>
  <w16cid:commentId w16cid:paraId="33C0EAA0" w16cid:durableId="3CFC9E62"/>
  <w16cid:commentId w16cid:paraId="3F875578" w16cid:durableId="33B77B3F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824D08" w14:textId="77777777" w:rsidR="00EB5461" w:rsidRDefault="00EB5461" w:rsidP="00802503">
      <w:pPr>
        <w:spacing w:line="240" w:lineRule="auto"/>
      </w:pPr>
      <w:r>
        <w:separator/>
      </w:r>
    </w:p>
  </w:endnote>
  <w:endnote w:type="continuationSeparator" w:id="0">
    <w:p w14:paraId="537B1ED3" w14:textId="77777777" w:rsidR="00EB5461" w:rsidRDefault="00EB5461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FF5DC2" w:rsidRDefault="00FF5DC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AFEF92" w14:textId="77777777" w:rsidR="00EB5461" w:rsidRDefault="00EB5461" w:rsidP="00802503">
      <w:pPr>
        <w:spacing w:line="240" w:lineRule="auto"/>
      </w:pPr>
      <w:r>
        <w:separator/>
      </w:r>
    </w:p>
  </w:footnote>
  <w:footnote w:type="continuationSeparator" w:id="0">
    <w:p w14:paraId="3D542A0A" w14:textId="77777777" w:rsidR="00EB5461" w:rsidRDefault="00EB5461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3FD4F698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 w:numId="74">
    <w:abstractNumId w:val="38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379D"/>
    <w:rsid w:val="00015A97"/>
    <w:rsid w:val="00033E71"/>
    <w:rsid w:val="00036D32"/>
    <w:rsid w:val="00041337"/>
    <w:rsid w:val="0004583E"/>
    <w:rsid w:val="000651DE"/>
    <w:rsid w:val="00067DF4"/>
    <w:rsid w:val="00074706"/>
    <w:rsid w:val="00076BC4"/>
    <w:rsid w:val="00081BA4"/>
    <w:rsid w:val="000857A0"/>
    <w:rsid w:val="00095CD5"/>
    <w:rsid w:val="000A24E0"/>
    <w:rsid w:val="000A63DA"/>
    <w:rsid w:val="000C0CDC"/>
    <w:rsid w:val="000C20EF"/>
    <w:rsid w:val="000C4F2E"/>
    <w:rsid w:val="000C6258"/>
    <w:rsid w:val="000C656F"/>
    <w:rsid w:val="000D19A3"/>
    <w:rsid w:val="000D2A73"/>
    <w:rsid w:val="000E5579"/>
    <w:rsid w:val="000E55DA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2201C"/>
    <w:rsid w:val="001315E6"/>
    <w:rsid w:val="00132EB6"/>
    <w:rsid w:val="00133EA1"/>
    <w:rsid w:val="00137785"/>
    <w:rsid w:val="0016024F"/>
    <w:rsid w:val="00160FE6"/>
    <w:rsid w:val="00165447"/>
    <w:rsid w:val="0017590C"/>
    <w:rsid w:val="00183851"/>
    <w:rsid w:val="00183EF8"/>
    <w:rsid w:val="001A0D31"/>
    <w:rsid w:val="001A13C4"/>
    <w:rsid w:val="001A13FA"/>
    <w:rsid w:val="001A2FF2"/>
    <w:rsid w:val="001B0649"/>
    <w:rsid w:val="001C0669"/>
    <w:rsid w:val="001D6F25"/>
    <w:rsid w:val="001E072E"/>
    <w:rsid w:val="001E4193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2679E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4ED2"/>
    <w:rsid w:val="002774E8"/>
    <w:rsid w:val="00285ACA"/>
    <w:rsid w:val="002867B9"/>
    <w:rsid w:val="00287CD8"/>
    <w:rsid w:val="0029071D"/>
    <w:rsid w:val="00292C3D"/>
    <w:rsid w:val="002970DE"/>
    <w:rsid w:val="00297D8D"/>
    <w:rsid w:val="002A22D5"/>
    <w:rsid w:val="002A461B"/>
    <w:rsid w:val="002B69D7"/>
    <w:rsid w:val="002C2F1A"/>
    <w:rsid w:val="002D1500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62C0F"/>
    <w:rsid w:val="00370174"/>
    <w:rsid w:val="00372B60"/>
    <w:rsid w:val="00386CE5"/>
    <w:rsid w:val="003938F3"/>
    <w:rsid w:val="00396DD4"/>
    <w:rsid w:val="003A0D79"/>
    <w:rsid w:val="003B116F"/>
    <w:rsid w:val="003C09E6"/>
    <w:rsid w:val="003C4B3B"/>
    <w:rsid w:val="003D436A"/>
    <w:rsid w:val="003E0F58"/>
    <w:rsid w:val="003E4DDC"/>
    <w:rsid w:val="003E5E40"/>
    <w:rsid w:val="003F16A8"/>
    <w:rsid w:val="003F29D4"/>
    <w:rsid w:val="003F31E4"/>
    <w:rsid w:val="003F377C"/>
    <w:rsid w:val="003F62AB"/>
    <w:rsid w:val="004007A8"/>
    <w:rsid w:val="00407233"/>
    <w:rsid w:val="0041039D"/>
    <w:rsid w:val="004122BC"/>
    <w:rsid w:val="00413462"/>
    <w:rsid w:val="00420F81"/>
    <w:rsid w:val="00422285"/>
    <w:rsid w:val="00426361"/>
    <w:rsid w:val="00431E7F"/>
    <w:rsid w:val="004447A8"/>
    <w:rsid w:val="00445691"/>
    <w:rsid w:val="004507FE"/>
    <w:rsid w:val="004509B3"/>
    <w:rsid w:val="00452969"/>
    <w:rsid w:val="0045433F"/>
    <w:rsid w:val="00457C3B"/>
    <w:rsid w:val="004714CE"/>
    <w:rsid w:val="004770A7"/>
    <w:rsid w:val="004778CB"/>
    <w:rsid w:val="004804FE"/>
    <w:rsid w:val="004841AB"/>
    <w:rsid w:val="0049601E"/>
    <w:rsid w:val="004962DD"/>
    <w:rsid w:val="004976A4"/>
    <w:rsid w:val="004A3814"/>
    <w:rsid w:val="004A54FA"/>
    <w:rsid w:val="004B07FE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1506C"/>
    <w:rsid w:val="0052524B"/>
    <w:rsid w:val="00525FBB"/>
    <w:rsid w:val="00527DBF"/>
    <w:rsid w:val="0053482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87EB6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328AA"/>
    <w:rsid w:val="00640875"/>
    <w:rsid w:val="0064341F"/>
    <w:rsid w:val="006450EF"/>
    <w:rsid w:val="00645663"/>
    <w:rsid w:val="0065333C"/>
    <w:rsid w:val="00654BB8"/>
    <w:rsid w:val="00660181"/>
    <w:rsid w:val="00665AD7"/>
    <w:rsid w:val="00666D04"/>
    <w:rsid w:val="0068565D"/>
    <w:rsid w:val="006901D4"/>
    <w:rsid w:val="00695994"/>
    <w:rsid w:val="006A44D2"/>
    <w:rsid w:val="006B4B1E"/>
    <w:rsid w:val="006C4E19"/>
    <w:rsid w:val="006C58E0"/>
    <w:rsid w:val="006E0B22"/>
    <w:rsid w:val="006E1070"/>
    <w:rsid w:val="006E1C71"/>
    <w:rsid w:val="006E2F7A"/>
    <w:rsid w:val="006E3886"/>
    <w:rsid w:val="00706CCA"/>
    <w:rsid w:val="00707436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3B20"/>
    <w:rsid w:val="00776BFC"/>
    <w:rsid w:val="00777450"/>
    <w:rsid w:val="007933C4"/>
    <w:rsid w:val="0079634B"/>
    <w:rsid w:val="00796CE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268B"/>
    <w:rsid w:val="00823ABD"/>
    <w:rsid w:val="00824886"/>
    <w:rsid w:val="008265AA"/>
    <w:rsid w:val="008305CE"/>
    <w:rsid w:val="00836B59"/>
    <w:rsid w:val="00842005"/>
    <w:rsid w:val="00844706"/>
    <w:rsid w:val="00845538"/>
    <w:rsid w:val="00847F98"/>
    <w:rsid w:val="00851D36"/>
    <w:rsid w:val="00856EF3"/>
    <w:rsid w:val="008575E0"/>
    <w:rsid w:val="00866309"/>
    <w:rsid w:val="00867FB5"/>
    <w:rsid w:val="00876094"/>
    <w:rsid w:val="008803B1"/>
    <w:rsid w:val="00884D41"/>
    <w:rsid w:val="00893A62"/>
    <w:rsid w:val="00895A56"/>
    <w:rsid w:val="00895F1E"/>
    <w:rsid w:val="008A1EA5"/>
    <w:rsid w:val="008A3897"/>
    <w:rsid w:val="008A635B"/>
    <w:rsid w:val="008B3DFA"/>
    <w:rsid w:val="008D6901"/>
    <w:rsid w:val="008D6DAD"/>
    <w:rsid w:val="008D7EA6"/>
    <w:rsid w:val="008E0F2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4B79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0B28"/>
    <w:rsid w:val="00A1184B"/>
    <w:rsid w:val="00A11F8A"/>
    <w:rsid w:val="00A168B5"/>
    <w:rsid w:val="00A270C7"/>
    <w:rsid w:val="00A32FF4"/>
    <w:rsid w:val="00A367CB"/>
    <w:rsid w:val="00A37D9B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A68D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11F2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9247B"/>
    <w:rsid w:val="00BA232D"/>
    <w:rsid w:val="00BB2AC8"/>
    <w:rsid w:val="00BB5DA6"/>
    <w:rsid w:val="00BB63A7"/>
    <w:rsid w:val="00BC3044"/>
    <w:rsid w:val="00BD115A"/>
    <w:rsid w:val="00BD1AE2"/>
    <w:rsid w:val="00BD3CDD"/>
    <w:rsid w:val="00BE0B31"/>
    <w:rsid w:val="00BF1954"/>
    <w:rsid w:val="00BF1AF1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566B8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C58B0"/>
    <w:rsid w:val="00CD4F24"/>
    <w:rsid w:val="00CD58AF"/>
    <w:rsid w:val="00CD742A"/>
    <w:rsid w:val="00CE1350"/>
    <w:rsid w:val="00CE2F88"/>
    <w:rsid w:val="00D03C38"/>
    <w:rsid w:val="00D05319"/>
    <w:rsid w:val="00D06564"/>
    <w:rsid w:val="00D079C9"/>
    <w:rsid w:val="00D141DF"/>
    <w:rsid w:val="00D1432F"/>
    <w:rsid w:val="00D2424E"/>
    <w:rsid w:val="00D2450E"/>
    <w:rsid w:val="00D25128"/>
    <w:rsid w:val="00D35F0F"/>
    <w:rsid w:val="00D40023"/>
    <w:rsid w:val="00D42FEA"/>
    <w:rsid w:val="00D50AFA"/>
    <w:rsid w:val="00D55971"/>
    <w:rsid w:val="00D56093"/>
    <w:rsid w:val="00D565FE"/>
    <w:rsid w:val="00D62866"/>
    <w:rsid w:val="00D64277"/>
    <w:rsid w:val="00D64ADC"/>
    <w:rsid w:val="00D85D2D"/>
    <w:rsid w:val="00D9794A"/>
    <w:rsid w:val="00DA74B4"/>
    <w:rsid w:val="00DB0CEE"/>
    <w:rsid w:val="00DB3B94"/>
    <w:rsid w:val="00DC6919"/>
    <w:rsid w:val="00DD1832"/>
    <w:rsid w:val="00DD7DBE"/>
    <w:rsid w:val="00DE74FF"/>
    <w:rsid w:val="00DF1C4D"/>
    <w:rsid w:val="00DF5C38"/>
    <w:rsid w:val="00DF5FB3"/>
    <w:rsid w:val="00E061B4"/>
    <w:rsid w:val="00E15160"/>
    <w:rsid w:val="00E22694"/>
    <w:rsid w:val="00E26663"/>
    <w:rsid w:val="00E33FBC"/>
    <w:rsid w:val="00E34234"/>
    <w:rsid w:val="00E35A7F"/>
    <w:rsid w:val="00E41193"/>
    <w:rsid w:val="00E448A0"/>
    <w:rsid w:val="00E4551F"/>
    <w:rsid w:val="00E47B87"/>
    <w:rsid w:val="00E521A9"/>
    <w:rsid w:val="00E628C8"/>
    <w:rsid w:val="00E74E94"/>
    <w:rsid w:val="00E771DB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B5461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5791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B71F7"/>
    <w:rsid w:val="00FC7A60"/>
    <w:rsid w:val="00FD6FA6"/>
    <w:rsid w:val="00FE3A60"/>
    <w:rsid w:val="00FE47EF"/>
    <w:rsid w:val="00FE6A4D"/>
    <w:rsid w:val="00FF0602"/>
    <w:rsid w:val="00FF21C8"/>
    <w:rsid w:val="00FF52E2"/>
    <w:rsid w:val="00FF5DC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E448A0"/>
    <w:pPr>
      <w:tabs>
        <w:tab w:val="left" w:pos="426"/>
        <w:tab w:val="right" w:leader="dot" w:pos="9911"/>
      </w:tabs>
      <w:ind w:firstLine="0"/>
      <w:jc w:val="center"/>
    </w:pPr>
    <w:rPr>
      <w:rFonts w:cs="Times New Roman"/>
      <w:noProof/>
      <w:szCs w:val="28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033E71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6923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16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10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www.avito.ru/rossiya/kvartiry/sdam" TargetMode="External"/><Relationship Id="rId39" Type="http://schemas.openxmlformats.org/officeDocument/2006/relationships/hyperlink" Target="https://xgboost.readthedocs.io/en/stable/" TargetMode="External"/><Relationship Id="rId21" Type="http://schemas.openxmlformats.org/officeDocument/2006/relationships/hyperlink" Target="https://docs.cntd.ru/document/1200172749" TargetMode="External"/><Relationship Id="rId34" Type="http://schemas.openxmlformats.org/officeDocument/2006/relationships/hyperlink" Target="https://gdijcks.github.io/posts/conformal-intro/" TargetMode="External"/><Relationship Id="rId42" Type="http://schemas.openxmlformats.org/officeDocument/2006/relationships/hyperlink" Target="https://cyberleninka.ru/article/n/ob-yasnimyy-iskusstvennyy-intellekt-obzor-metodov" TargetMode="External"/><Relationship Id="rId47" Type="http://schemas.openxmlformats.org/officeDocument/2006/relationships/hyperlink" Target="https://h3geo.org/docs/?utm_source=chatgpt.com" TargetMode="External"/><Relationship Id="rId50" Type="http://schemas.openxmlformats.org/officeDocument/2006/relationships/hyperlink" Target="https://tailwindcss.com/docs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hyperlink" Target="https://cyberleninka.ru/article/n/metody-mashinnogo-obucheniya-v-issledovanii-rynka-zhiloy-nedvizhimosti?utm_source=chatgpt.com" TargetMode="Externa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?utm_source=chatgpt.com" TargetMode="External"/><Relationship Id="rId32" Type="http://schemas.openxmlformats.org/officeDocument/2006/relationships/hyperlink" Target="https://besjournals.onlinelibrary.wiley.com/doi/full/10.1111/2041-210X.13107" TargetMode="External"/><Relationship Id="rId37" Type="http://schemas.openxmlformats.org/officeDocument/2006/relationships/hyperlink" Target="https://lightgbm.readthedocs.io/en/latest/" TargetMode="External"/><Relationship Id="rId40" Type="http://schemas.openxmlformats.org/officeDocument/2006/relationships/hyperlink" Target="https://proceedings.neurips.cc/paper_files/paper/2017/hash/8a20a8621978632d76c43dfd28b67767-Abstract.html" TargetMode="External"/><Relationship Id="rId45" Type="http://schemas.openxmlformats.org/officeDocument/2006/relationships/hyperlink" Target="https://fastapi.tiangolo.com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31" Type="http://schemas.openxmlformats.org/officeDocument/2006/relationships/hyperlink" Target="https://onlinelibrary.wiley.com/doi/10.1111/ecog.02881" TargetMode="External"/><Relationship Id="rId44" Type="http://schemas.openxmlformats.org/officeDocument/2006/relationships/hyperlink" Target="https://go.dev/doc/" TargetMode="External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docs.cntd.ru/document/1200082859?utm_source=chatgpt.com" TargetMode="External"/><Relationship Id="rId27" Type="http://schemas.openxmlformats.org/officeDocument/2006/relationships/hyperlink" Target="https://kldjournal.ru/jour/article/view/2392" TargetMode="External"/><Relationship Id="rId30" Type="http://schemas.openxmlformats.org/officeDocument/2006/relationships/hyperlink" Target="https://cyberleninka.ru/article/n/modeli-massovoy-otsenki-nedvizhimosti-s-ispolzovaniem-metodov-mashinnogo-obucheniya" TargetMode="External"/><Relationship Id="rId35" Type="http://schemas.openxmlformats.org/officeDocument/2006/relationships/hyperlink" Target="https://ethen8181.github.io/machine-learning/ab_tests/quantile_regression/quantile_regression.html?utm_source=chatgpt.com" TargetMode="External"/><Relationship Id="rId43" Type="http://schemas.openxmlformats.org/officeDocument/2006/relationships/hyperlink" Target="https://docs.python.org/3/" TargetMode="External"/><Relationship Id="rId48" Type="http://schemas.openxmlformats.org/officeDocument/2006/relationships/hyperlink" Target="https://react.dev/" TargetMode="External"/><Relationship Id="rId8" Type="http://schemas.openxmlformats.org/officeDocument/2006/relationships/comments" Target="comments.xml"/><Relationship Id="rId51" Type="http://schemas.openxmlformats.org/officeDocument/2006/relationships/hyperlink" Target="https://sky.pro/wiki/python/metriki-kachestva-mashinnogo-obucheniya/?utm_source=chatgpt.com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www.cian.ru/analitika-nedvizhimosti/" TargetMode="External"/><Relationship Id="rId33" Type="http://schemas.openxmlformats.org/officeDocument/2006/relationships/hyperlink" Target="https://arxiv.org/abs/2107.07511" TargetMode="External"/><Relationship Id="rId38" Type="http://schemas.openxmlformats.org/officeDocument/2006/relationships/hyperlink" Target="https://catboost.ai/en/docs/" TargetMode="External"/><Relationship Id="rId46" Type="http://schemas.openxmlformats.org/officeDocument/2006/relationships/hyperlink" Target="https://postgis.net/documentation/?utm_source=chatgpt.com" TargetMode="External"/><Relationship Id="rId20" Type="http://schemas.openxmlformats.org/officeDocument/2006/relationships/image" Target="media/image10.png"/><Relationship Id="rId41" Type="http://schemas.openxmlformats.org/officeDocument/2006/relationships/hyperlink" Target="https://shap.readthedocs.io/en/latest/" TargetMode="External"/><Relationship Id="rId54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hyperlink" Target="https://www.cbr.ru/statistics/bank_sector/mortgage/Indicator_mortgage/0825/?utm_source=chatgpt.com" TargetMode="External"/><Relationship Id="rId28" Type="http://schemas.openxmlformats.org/officeDocument/2006/relationships/hyperlink" Target="https://cyberleninka.ru/article/n/primenenie-metodov-mashinnogo-obucheniya-v-otsenke-kommercheskoy-nedvizhimosti" TargetMode="External"/><Relationship Id="rId36" Type="http://schemas.openxmlformats.org/officeDocument/2006/relationships/hyperlink" Target="https://mapie.readthedocs.io/en/latest/" TargetMode="External"/><Relationship Id="rId49" Type="http://schemas.openxmlformats.org/officeDocument/2006/relationships/hyperlink" Target="https://nextjs.org/docs?utm_source=chatgpt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1135</TotalTime>
  <Pages>61</Pages>
  <Words>12015</Words>
  <Characters>68487</Characters>
  <Application>Microsoft Office Word</Application>
  <DocSecurity>0</DocSecurity>
  <Lines>570</Lines>
  <Paragraphs>160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78</cp:revision>
  <cp:lastPrinted>2025-12-09T12:24:00Z</cp:lastPrinted>
  <dcterms:created xsi:type="dcterms:W3CDTF">2025-11-25T09:30:00Z</dcterms:created>
  <dcterms:modified xsi:type="dcterms:W3CDTF">2025-12-19T19:54:00Z</dcterms:modified>
</cp:coreProperties>
</file>