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r w:rsidRPr="00245FA7">
        <w:t>АННОТАЦИЯ</w:t>
      </w:r>
      <w:bookmarkEnd w:id="0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1"/>
      <w:r>
        <w:lastRenderedPageBreak/>
        <w:t>СОДЕРЖАНИЕ</w:t>
      </w:r>
      <w:commentRangeEnd w:id="1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1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2" w:name="_Toc212455477"/>
      <w:commentRangeStart w:id="3"/>
      <w:r w:rsidRPr="00A77FE2">
        <w:lastRenderedPageBreak/>
        <w:t>СПИСОК ИСПОЛЬЗУЕМЫХ СОКРАЩЕНИЙ</w:t>
      </w:r>
      <w:commentRangeEnd w:id="3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"/>
      </w:r>
      <w:bookmarkEnd w:id="2"/>
    </w:p>
    <w:p w14:paraId="71B1101F" w14:textId="73AE14D9" w:rsidR="00884D41" w:rsidRDefault="00884D41" w:rsidP="00067DF4">
      <w:pPr>
        <w:rPr>
          <w:lang w:eastAsia="ru-RU" w:bidi="ru-RU"/>
        </w:rPr>
      </w:pPr>
    </w:p>
    <w:p w14:paraId="30C458B1" w14:textId="77777777" w:rsidR="008A3897" w:rsidRPr="00884D41" w:rsidRDefault="008A3897" w:rsidP="00067DF4">
      <w:pPr>
        <w:rPr>
          <w:lang w:eastAsia="ru-RU" w:bidi="ru-RU"/>
        </w:rPr>
      </w:pPr>
    </w:p>
    <w:p w14:paraId="778B59A3" w14:textId="77777777" w:rsidR="008A3897" w:rsidRDefault="008A3897" w:rsidP="00067DF4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4" w:name="_Toc212455478"/>
      <w:r w:rsidRPr="002E40AF">
        <w:rPr>
          <w:lang w:bidi="ru-RU"/>
        </w:rPr>
        <w:lastRenderedPageBreak/>
        <w:t>ВВЕДЕНИЕ</w:t>
      </w:r>
      <w:bookmarkEnd w:id="4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proofErr w:type="gramStart"/>
      <w:r w:rsidRPr="00A11F8A">
        <w:rPr>
          <w:lang w:eastAsia="ru-RU" w:bidi="ru-RU"/>
        </w:rPr>
        <w:t>участников</w:t>
      </w:r>
      <w:r w:rsidR="00CA247A" w:rsidRPr="00CA247A">
        <w:rPr>
          <w:lang w:eastAsia="ru-RU" w:bidi="ru-RU"/>
        </w:rPr>
        <w:t>[</w:t>
      </w:r>
      <w:proofErr w:type="gramEnd"/>
      <w:r w:rsidR="00CA247A" w:rsidRPr="00CA247A">
        <w:rPr>
          <w:lang w:eastAsia="ru-RU" w:bidi="ru-RU"/>
        </w:rPr>
        <w:t>3]</w:t>
      </w:r>
      <w:r w:rsidRPr="00A11F8A">
        <w:rPr>
          <w:lang w:eastAsia="ru-RU" w:bidi="ru-RU"/>
        </w:rPr>
        <w:t xml:space="preserve">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</w:t>
      </w:r>
      <w:proofErr w:type="gramStart"/>
      <w:r>
        <w:rPr>
          <w:lang w:eastAsia="ru-RU" w:bidi="ru-RU"/>
        </w:rPr>
        <w:t>недвижимости</w:t>
      </w:r>
      <w:r w:rsidR="00D62866" w:rsidRPr="00D62866">
        <w:rPr>
          <w:lang w:eastAsia="ru-RU" w:bidi="ru-RU"/>
        </w:rPr>
        <w:t>[</w:t>
      </w:r>
      <w:proofErr w:type="gramEnd"/>
      <w:r w:rsidR="00D62866" w:rsidRPr="00D62866">
        <w:rPr>
          <w:lang w:eastAsia="ru-RU" w:bidi="ru-RU"/>
        </w:rPr>
        <w:t>4]</w:t>
      </w:r>
      <w:r>
        <w:rPr>
          <w:lang w:eastAsia="ru-RU" w:bidi="ru-RU"/>
        </w:rPr>
        <w:t xml:space="preserve">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45015092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56BC0E6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5" w:name="_Toc212455479"/>
      <w:commentRangeStart w:id="6"/>
      <w:r w:rsidRPr="00A77FE2">
        <w:lastRenderedPageBreak/>
        <w:t>ЛИТЕРАТУРНЫЙ ОБЗОР</w:t>
      </w:r>
      <w:commentRangeEnd w:id="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35664320" w14:textId="06962F8B" w:rsidR="00A77FE2" w:rsidRPr="00B810F0" w:rsidRDefault="00695994" w:rsidP="00067DF4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7" w:name="_Toc212455480"/>
      <w:r w:rsidRPr="00A8308B">
        <w:lastRenderedPageBreak/>
        <w:t>ИССЛЕДОВАТЕЛЬСКИЙ РАЗДЕЛ</w:t>
      </w:r>
      <w:bookmarkEnd w:id="7"/>
    </w:p>
    <w:p w14:paraId="043A7A23" w14:textId="27143072" w:rsidR="005C34A6" w:rsidRDefault="00FF0602" w:rsidP="00067DF4">
      <w:pPr>
        <w:rPr>
          <w:lang w:eastAsia="ru-RU"/>
        </w:rPr>
      </w:pPr>
      <w:r>
        <w:t xml:space="preserve">В данном разделе представлено исследование задачи и </w:t>
      </w:r>
      <w:r w:rsidR="00836B59" w:rsidRPr="00836B59">
        <w:t>способов её решения в контексте темы «Интеллектуальная система анализа недвижимости»</w:t>
      </w:r>
      <w:r>
        <w:t>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</w:p>
    <w:p w14:paraId="6C5B794D" w14:textId="1201E71A" w:rsidR="005C34A6" w:rsidRPr="00A8308B" w:rsidRDefault="005C34A6" w:rsidP="00E26663">
      <w:pPr>
        <w:pStyle w:val="23"/>
      </w:pPr>
      <w:bookmarkStart w:id="8" w:name="_Toc212455481"/>
      <w:r w:rsidRPr="00A8308B">
        <w:t>Анализ предметной области</w:t>
      </w:r>
      <w:bookmarkEnd w:id="8"/>
    </w:p>
    <w:p w14:paraId="5E0F5EF5" w14:textId="0EED3E61" w:rsidR="00A168B5" w:rsidRDefault="00AD6EF6" w:rsidP="00067DF4">
      <w:r w:rsidRPr="00AD6EF6">
        <w:t xml:space="preserve">Предметная область настоящего исследования </w:t>
      </w:r>
      <w:r w:rsidR="00E26663">
        <w:t>–</w:t>
      </w:r>
      <w:r w:rsidR="000C656F">
        <w:t xml:space="preserve"> </w:t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Она лежит на пересечении рынков жилья, прикладной предиктивной аналитики, геоинформационных систем и методов машинного обучения для табличных и </w:t>
      </w:r>
      <w:proofErr w:type="spellStart"/>
      <w:r w:rsidRPr="00AD6EF6">
        <w:t>геопространственных</w:t>
      </w:r>
      <w:proofErr w:type="spellEnd"/>
      <w:r w:rsidRPr="00AD6EF6">
        <w:t xml:space="preserve"> данных. Объектом оценки выступают квартиры (аренда);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proofErr w:type="spellStart"/>
      <w:r w:rsidRPr="00AD6EF6">
        <w:rPr>
          <w:rStyle w:val="affd"/>
          <w:b w:val="0"/>
          <w:bCs w:val="0"/>
        </w:rPr>
        <w:t>компараблы</w:t>
      </w:r>
      <w:proofErr w:type="spellEnd"/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lastRenderedPageBreak/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9" w:name="_Toc212455482"/>
      <w:r>
        <w:t>Обзор существующих аналогов</w:t>
      </w:r>
      <w:bookmarkEnd w:id="9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="001F2E95"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00B07195" w14:textId="0E54D2D9" w:rsidR="001F2E95" w:rsidRPr="000C656F" w:rsidRDefault="001F2E95" w:rsidP="00067DF4">
      <w:pPr>
        <w:pStyle w:val="22"/>
      </w:pPr>
      <w:r w:rsidRPr="000C656F">
        <w:t xml:space="preserve">Открытых решений, одновременно предоставляющих (1) корректно калиброванные доверительные интервалы, (2) интерпретируемые объяснения вклада признаков для конкретного объекта и (3) системный подбор сопоставимых объектов с учётом </w:t>
      </w:r>
      <w:proofErr w:type="spellStart"/>
      <w:r w:rsidRPr="000C656F">
        <w:t>геопространственной</w:t>
      </w:r>
      <w:proofErr w:type="spellEnd"/>
      <w:r w:rsidRPr="000C656F">
        <w:t xml:space="preserve"> близости, 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</w:t>
      </w:r>
      <w:r w:rsidRPr="000C656F">
        <w:lastRenderedPageBreak/>
        <w:t xml:space="preserve">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10" w:name="_Toc212455483"/>
      <w:r>
        <w:t>Цель и задачи</w:t>
      </w:r>
      <w:bookmarkEnd w:id="10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1" w:name="_Toc212455484"/>
      <w:r>
        <w:lastRenderedPageBreak/>
        <w:t>Техническое задание</w:t>
      </w:r>
      <w:bookmarkEnd w:id="11"/>
    </w:p>
    <w:p w14:paraId="17E61FD6" w14:textId="10AC55EB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 Техническое задание разработано на основе ГОСТ 34.602-</w:t>
      </w:r>
      <w:r w:rsidR="003D436A">
        <w:t>2020</w:t>
      </w:r>
      <w:r>
        <w:t>.</w:t>
      </w:r>
    </w:p>
    <w:p w14:paraId="15A88606" w14:textId="3C151D48" w:rsidR="000C4F2E" w:rsidRDefault="00AC7469" w:rsidP="00067DF4">
      <w:pPr>
        <w:pStyle w:val="31"/>
      </w:pPr>
      <w:bookmarkStart w:id="12" w:name="_Toc212455485"/>
      <w:r>
        <w:t>Назначение и цели разработки системы</w:t>
      </w:r>
      <w:bookmarkEnd w:id="12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13" w:name="_Toc212455486"/>
      <w:r>
        <w:t>Функциональные требования</w:t>
      </w:r>
      <w:bookmarkEnd w:id="13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14" w:name="_Toc212455487"/>
      <w:r>
        <w:t>Нефункциональные требования</w:t>
      </w:r>
      <w:bookmarkEnd w:id="14"/>
    </w:p>
    <w:p w14:paraId="1B676AED" w14:textId="7B0BAEBD" w:rsidR="00916593" w:rsidRDefault="00E26663" w:rsidP="00067DF4">
      <w:pPr>
        <w:pStyle w:val="20"/>
      </w:pPr>
      <w:r>
        <w:t>в</w:t>
      </w:r>
      <w:commentRangeStart w:id="15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15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5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7F0289F3" w14:textId="6D324AE7" w:rsidR="0032643D" w:rsidRDefault="00E26663" w:rsidP="00067DF4">
      <w:pPr>
        <w:pStyle w:val="20"/>
      </w:pPr>
      <w:r>
        <w:t>в</w:t>
      </w:r>
      <w:r w:rsidR="0032643D" w:rsidRPr="0032643D">
        <w:t xml:space="preserve">озможность горизонтального масштабирования сервиса </w:t>
      </w:r>
      <w:proofErr w:type="spellStart"/>
      <w:r w:rsidR="0032643D" w:rsidRPr="0032643D">
        <w:t>инференса</w:t>
      </w:r>
      <w:proofErr w:type="spellEnd"/>
      <w:r>
        <w:t>.</w:t>
      </w:r>
    </w:p>
    <w:p w14:paraId="267B6148" w14:textId="0133272F" w:rsidR="00AC7469" w:rsidRDefault="00AC7469" w:rsidP="00067DF4">
      <w:pPr>
        <w:pStyle w:val="31"/>
      </w:pPr>
      <w:bookmarkStart w:id="16" w:name="_Toc212455488"/>
      <w:r>
        <w:lastRenderedPageBreak/>
        <w:t>Требования к аппаратно-программной платформе</w:t>
      </w:r>
      <w:bookmarkEnd w:id="16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1B0649">
      <w:pPr>
        <w:pStyle w:val="31"/>
        <w:numPr>
          <w:ilvl w:val="3"/>
          <w:numId w:val="48"/>
        </w:numPr>
        <w:ind w:firstLine="0"/>
      </w:pPr>
      <w:bookmarkStart w:id="17" w:name="_Toc212455489"/>
      <w:r>
        <w:t>Аппаратная часть</w:t>
      </w:r>
      <w:bookmarkEnd w:id="1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18" w:name="_Toc212455490"/>
      <w:r>
        <w:t>Программная часть</w:t>
      </w:r>
      <w:bookmarkEnd w:id="18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19" w:name="_Toc212455491"/>
      <w:r>
        <w:t>Порядок контроля</w:t>
      </w:r>
      <w:bookmarkEnd w:id="19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1"/>
      </w:pPr>
      <w:bookmarkStart w:id="20" w:name="_Toc212455492"/>
      <w:r>
        <w:lastRenderedPageBreak/>
        <w:t>Требования к программной документации</w:t>
      </w:r>
      <w:bookmarkEnd w:id="20"/>
    </w:p>
    <w:p w14:paraId="7D37BC21" w14:textId="186C3602" w:rsidR="0032643D" w:rsidRDefault="0032643D" w:rsidP="00067DF4">
      <w:r>
        <w:t>Состав документации:</w:t>
      </w:r>
    </w:p>
    <w:p w14:paraId="0A60BAAE" w14:textId="54D22D43" w:rsidR="0032643D" w:rsidRDefault="00E26663" w:rsidP="00067DF4">
      <w:pPr>
        <w:pStyle w:val="20"/>
      </w:pPr>
      <w:r>
        <w:t>р</w:t>
      </w:r>
      <w:r w:rsidR="0032643D">
        <w:t>уководство пользователя (описание сценариев, ограничений, формируемых отчётов)</w:t>
      </w:r>
      <w:r>
        <w:t>;</w:t>
      </w:r>
    </w:p>
    <w:p w14:paraId="325DC12C" w14:textId="799C6590" w:rsidR="0032643D" w:rsidRDefault="00E26663" w:rsidP="00067DF4">
      <w:pPr>
        <w:pStyle w:val="20"/>
      </w:pPr>
      <w:r>
        <w:t>р</w:t>
      </w:r>
      <w:r w:rsidR="0032643D" w:rsidRPr="0032643D">
        <w:t>уководство администратора (загрузка/обновление данных, обслуживание, мониторинг)</w:t>
      </w:r>
      <w:r>
        <w:t>;</w:t>
      </w:r>
    </w:p>
    <w:p w14:paraId="21BCFE26" w14:textId="6369C8B4" w:rsidR="0032643D" w:rsidRDefault="00E26663" w:rsidP="00067DF4">
      <w:pPr>
        <w:pStyle w:val="20"/>
      </w:pPr>
      <w:r>
        <w:t>о</w:t>
      </w:r>
      <w:r w:rsidR="0032643D" w:rsidRPr="0032643D">
        <w:t>тчёт по методике моделирования и валидации (данные, признаки, метрики, интерпретация)</w:t>
      </w:r>
      <w:r>
        <w:t>;</w:t>
      </w:r>
    </w:p>
    <w:p w14:paraId="0722D806" w14:textId="411F51E6" w:rsidR="0032643D" w:rsidRDefault="00E26663" w:rsidP="00067DF4">
      <w:pPr>
        <w:pStyle w:val="20"/>
      </w:pPr>
      <w:r>
        <w:t>с</w:t>
      </w:r>
      <w:r w:rsidR="0032643D" w:rsidRPr="0032643D">
        <w:t>пецификация API (форматы запросов/ответов, коды ошибок)</w:t>
      </w:r>
      <w:r>
        <w:t>;</w:t>
      </w:r>
    </w:p>
    <w:p w14:paraId="75A1D15F" w14:textId="60E77071" w:rsidR="0032643D" w:rsidRPr="0032643D" w:rsidRDefault="00E26663" w:rsidP="00067DF4">
      <w:pPr>
        <w:pStyle w:val="20"/>
      </w:pPr>
      <w:r>
        <w:t>п</w:t>
      </w:r>
      <w:r w:rsidR="0032643D" w:rsidRPr="0032643D">
        <w:t>ояснительная записка (структура системы, архитектура, ограничения, версии)</w:t>
      </w:r>
      <w:r>
        <w:t>.</w:t>
      </w:r>
    </w:p>
    <w:p w14:paraId="7FCC8860" w14:textId="4E6B6869" w:rsidR="00AC7469" w:rsidRDefault="00AC7469" w:rsidP="00067DF4">
      <w:pPr>
        <w:pStyle w:val="31"/>
      </w:pPr>
      <w:bookmarkStart w:id="21" w:name="_Toc212455493"/>
      <w:r>
        <w:t>Стадии разработки</w:t>
      </w:r>
      <w:bookmarkEnd w:id="21"/>
    </w:p>
    <w:p w14:paraId="09916C13" w14:textId="62B45622" w:rsidR="0032643D" w:rsidRDefault="0032643D" w:rsidP="00067DF4">
      <w:r w:rsidRPr="0032643D">
        <w:t>Согласно ГОСТ Р ИСО/МЭК 12207–2010 и ГОСТ 34.602-89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D6DADE6" w14:textId="28C9DBA0" w:rsidR="0032643D" w:rsidRDefault="0032643D" w:rsidP="00067DF4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42892367" w14:textId="5B4C2F2F" w:rsidR="00AC7469" w:rsidRDefault="00AC7469" w:rsidP="00067DF4">
      <w:pPr>
        <w:pStyle w:val="31"/>
      </w:pPr>
      <w:bookmarkStart w:id="22" w:name="_Toc212455494"/>
      <w:r>
        <w:t>Этапы разработки</w:t>
      </w:r>
      <w:bookmarkEnd w:id="22"/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23" w:name="_Toc212455495"/>
      <w:r>
        <w:t>Вывод по исследовательскому разделу</w:t>
      </w:r>
      <w:bookmarkEnd w:id="23"/>
    </w:p>
    <w:p w14:paraId="034CDF17" w14:textId="194C9A40" w:rsidR="005C5D37" w:rsidRDefault="005C5D37" w:rsidP="00067DF4">
      <w:r w:rsidRPr="005C5D37">
        <w:t xml:space="preserve">Проведено исследование задачи и предметной области «интеллектуальной оценки стоимости жилой недвижимости», сформулированы базовые термины и требования к данным/моделям. Обзор аналогов показал: на рынке доступны калькуляторы оценки и динамики цен, однако им недостаёт прозрачности, доверительных интервалов и системного подбора сопоставимых объектов; эти функциональные дефициты положены в основу требований настоящей системы (интервальная оценка + интерпретируемость + </w:t>
      </w:r>
      <w:proofErr w:type="spellStart"/>
      <w:r w:rsidRPr="005C5D37">
        <w:t>компараблы</w:t>
      </w:r>
      <w:proofErr w:type="spellEnd"/>
      <w:r w:rsidRPr="005C5D37">
        <w:t>). На этой базе сформулированы цель и задачи, а также подготовлено компактное ТЗ, определяющее функционал, нефункциональные характеристики и контуры дальнейшего проектирования и реализации.</w:t>
      </w:r>
    </w:p>
    <w:p w14:paraId="57F19898" w14:textId="77777777" w:rsidR="00114C28" w:rsidRDefault="00114C28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lastRenderedPageBreak/>
        <w:br w:type="page"/>
      </w:r>
    </w:p>
    <w:p w14:paraId="6A77F707" w14:textId="18CFA628" w:rsidR="00114C28" w:rsidRDefault="00114C28" w:rsidP="00A8308B">
      <w:pPr>
        <w:pStyle w:val="a0"/>
      </w:pPr>
      <w:bookmarkStart w:id="24" w:name="_Toc21245549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24"/>
    </w:p>
    <w:p w14:paraId="2826C4D3" w14:textId="1FF9C1EE" w:rsidR="00067DF4" w:rsidRPr="00067DF4" w:rsidRDefault="00067DF4" w:rsidP="00067DF4">
      <w:r w:rsidRPr="00067DF4">
        <w:t xml:space="preserve">Аналитический раздел предназначен для уточнения математической и технологической основы предлагаемого решения по теме «Интеллектуальная система анализа недвижимости». Здесь формализуются методы прогнозирования (модели табличного ML с </w:t>
      </w:r>
      <w:proofErr w:type="spellStart"/>
      <w:r w:rsidRPr="00067DF4">
        <w:t>геопространственными</w:t>
      </w:r>
      <w:proofErr w:type="spellEnd"/>
      <w:r w:rsidRPr="00067DF4">
        <w:t xml:space="preserve"> признаками, оценка неопределённости </w:t>
      </w:r>
      <w:proofErr w:type="spellStart"/>
      <w:r w:rsidRPr="00067DF4">
        <w:t>квантильными</w:t>
      </w:r>
      <w:proofErr w:type="spellEnd"/>
      <w:r w:rsidRPr="00067DF4">
        <w:t>/конформными подходами, интерпретируемость вкладов признаков), обосновывается выбор инструментов их реализации и описывается целевая архитектура системы. Раздел также демонстрирует, как функциональные требования интегрируются в бизнес-логику и обработку данных: на уровне процессов (диаграммы BPMN/IDEF0 для сценария «Оценка объекта» и смежных операций) и на уровне структур (UML-схемы компонентов и развертывания). В результате формируется согласованная модель «что делает система» (процессы, данные, пользователи) и «за счёт чего она это делает» (алгоритмы, сервисы, хранилища, интерфейсы), обеспечивающая основу для последующей реализации и экспериментальной проверки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0B7D919D" w:rsidR="00FE47EF" w:rsidRDefault="00FE47EF" w:rsidP="00FE47EF">
      <w:r w:rsidRPr="00FE47EF">
        <w:t>Базовым языком выбран</w:t>
      </w:r>
      <w:r>
        <w:t xml:space="preserve"> </w:t>
      </w:r>
      <w:r>
        <w:rPr>
          <w:lang w:val="en-US"/>
        </w:rPr>
        <w:t>Python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CE1350">
      <w:pPr>
        <w:pStyle w:val="a1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CE1350">
      <w:pPr>
        <w:pStyle w:val="a1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CE1350">
      <w:pPr>
        <w:pStyle w:val="a1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CE1350">
      <w:pPr>
        <w:pStyle w:val="a1"/>
      </w:pPr>
      <w:proofErr w:type="spellStart"/>
      <w:r w:rsidRPr="00CE1350">
        <w:lastRenderedPageBreak/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627B12FF" w:rsidR="00CE1350" w:rsidRDefault="00CE1350" w:rsidP="00CE1350">
      <w:pPr>
        <w:pStyle w:val="a1"/>
      </w:pPr>
      <w:proofErr w:type="spellStart"/>
      <w:r w:rsidRPr="00CE1350">
        <w:t>LightGBM</w:t>
      </w:r>
      <w:proofErr w:type="spellEnd"/>
      <w:r w:rsidR="00F8788F">
        <w:rPr>
          <w:rStyle w:val="affd"/>
        </w:rPr>
        <w:t>/</w:t>
      </w:r>
      <w:proofErr w:type="spellStart"/>
      <w:r w:rsidR="00F8788F">
        <w:rPr>
          <w:rStyle w:val="affd"/>
        </w:rPr>
        <w:t>CatBoost</w:t>
      </w:r>
      <w:proofErr w:type="spellEnd"/>
      <w:r w:rsidR="00F8788F">
        <w:rPr>
          <w:rStyle w:val="affd"/>
        </w:rPr>
        <w:t xml:space="preserve"> / </w:t>
      </w:r>
      <w:proofErr w:type="spellStart"/>
      <w:proofErr w:type="gramStart"/>
      <w:r w:rsidR="00F8788F">
        <w:rPr>
          <w:rStyle w:val="affd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r w:rsidR="00011111">
        <w:t>–</w:t>
      </w:r>
      <w:proofErr w:type="gramEnd"/>
      <w:r w:rsidR="00011111">
        <w:t xml:space="preserve">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по деревьям 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44C35EC6" w:rsidR="00011111" w:rsidRDefault="00011111" w:rsidP="00011111">
      <w:pPr>
        <w:pStyle w:val="a1"/>
      </w:pPr>
      <w:r>
        <w:t>SHAP – локальные и глобальные объяснения вкладов признаков</w:t>
      </w:r>
      <w:r w:rsidRPr="00011111">
        <w:t>;</w:t>
      </w:r>
    </w:p>
    <w:p w14:paraId="44ED49F6" w14:textId="3506116A" w:rsidR="00011111" w:rsidRDefault="00011111" w:rsidP="00011111">
      <w:pPr>
        <w:pStyle w:val="a1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72ED40B" w14:textId="0003377A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 w:rsidRPr="006107D6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507D5F50" w14:textId="77777777" w:rsidR="006107D6" w:rsidRDefault="006107D6" w:rsidP="00011111"/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A4A3B8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</w:t>
      </w:r>
      <w:r w:rsidR="00776BFC">
        <w:t xml:space="preserve">– </w:t>
      </w:r>
      <w:r>
        <w:t>REST API прототипа сервиса.</w:t>
      </w:r>
    </w:p>
    <w:p w14:paraId="742C94EA" w14:textId="29FE12CC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6288C08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proofErr w:type="spellStart"/>
      <w:r>
        <w:t>колонночное</w:t>
      </w:r>
      <w:proofErr w:type="spellEnd"/>
      <w:r>
        <w:t xml:space="preserve"> 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25" w:name="_Toc212455498"/>
      <w:r>
        <w:t xml:space="preserve">Обоснование </w:t>
      </w:r>
      <w:bookmarkEnd w:id="25"/>
      <w:r w:rsidR="00F8788F" w:rsidRPr="00F8788F">
        <w:t>выбора методов прогнозирования и компонентов решения</w:t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lastRenderedPageBreak/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5FCF6685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по деревьям решений и дополняется модулями неопределённости, интерпретации и отбора сопоставимых объектов. Структура и степень детализации подраздела выдержаны в духе предоставленных примеров </w:t>
      </w:r>
      <w:r w:rsidR="002A461B">
        <w:t>–</w:t>
      </w:r>
      <w:r w:rsidRPr="00F8788F">
        <w:t xml:space="preserve"> без математических выкладок, с фокусом на прикладные решения и их место в системе.</w:t>
      </w:r>
    </w:p>
    <w:p w14:paraId="6B82AF18" w14:textId="052140E3" w:rsidR="00F8788F" w:rsidRDefault="00F8788F" w:rsidP="00D40023">
      <w:r w:rsidRPr="00F8788F">
        <w:t>В качестве основного класса моделей применяются градиентные ансамбли над деревьями (</w:t>
      </w:r>
      <w:proofErr w:type="spellStart"/>
      <w:r w:rsidRPr="00F8788F">
        <w:t>CatBoost</w:t>
      </w:r>
      <w:proofErr w:type="spellEnd"/>
      <w:r w:rsidRPr="00F8788F">
        <w:t xml:space="preserve">, </w:t>
      </w:r>
      <w:proofErr w:type="spellStart"/>
      <w:r w:rsidRPr="00F8788F">
        <w:t>LightGBM</w:t>
      </w:r>
      <w:proofErr w:type="spellEnd"/>
      <w:r w:rsidRPr="00F8788F">
        <w:t xml:space="preserve">, </w:t>
      </w:r>
      <w:proofErr w:type="spellStart"/>
      <w:r w:rsidRPr="00F8788F">
        <w:t>XGBoost</w:t>
      </w:r>
      <w:proofErr w:type="spellEnd"/>
      <w:r w:rsidRPr="00F8788F">
        <w:t>). Такой выбор обусловлен</w:t>
      </w:r>
      <w:r>
        <w:t>:</w:t>
      </w:r>
    </w:p>
    <w:p w14:paraId="67C2E522" w14:textId="11FC29ED" w:rsidR="00F8788F" w:rsidRDefault="00F8788F" w:rsidP="00F8788F">
      <w:pPr>
        <w:pStyle w:val="20"/>
      </w:pPr>
      <w:r w:rsidRPr="00B85481">
        <w:rPr>
          <w:b/>
          <w:bCs/>
        </w:rPr>
        <w:t>устойчивостью к смешанным признакам</w:t>
      </w:r>
      <w:r w:rsidRPr="00F8788F">
        <w:t>. Модели адекватно работают на наборах, где присутствуют и числовые, и категориальные поля (тип дома, материал стен, состояние, класс объекта, наличие лифта/паркинга и т.д.)</w:t>
      </w:r>
      <w:r>
        <w:t>;</w:t>
      </w:r>
    </w:p>
    <w:p w14:paraId="11E12A83" w14:textId="7E87E488" w:rsidR="00F8788F" w:rsidRDefault="00F8788F" w:rsidP="00F8788F">
      <w:pPr>
        <w:pStyle w:val="20"/>
      </w:pPr>
      <w:r w:rsidRPr="00B85481">
        <w:rPr>
          <w:b/>
          <w:bCs/>
        </w:rPr>
        <w:t>нелинейностями и взаимодействиями</w:t>
      </w:r>
      <w:r w:rsidRPr="00F8788F">
        <w:t>. Деревья естественно «ловят» пороговые эффекты (близость к метро до/после 10 минут), разрывы и сложные взаимодействия признаков без ручного конструирования большого числа полиномиальных или кросс-признаков</w:t>
      </w:r>
      <w:r>
        <w:t>;</w:t>
      </w:r>
    </w:p>
    <w:p w14:paraId="3E5720C7" w14:textId="2BD74DFE" w:rsidR="00F8788F" w:rsidRDefault="00F8788F" w:rsidP="00F8788F">
      <w:pPr>
        <w:pStyle w:val="20"/>
      </w:pPr>
      <w:r w:rsidRPr="00B85481">
        <w:rPr>
          <w:b/>
          <w:bCs/>
        </w:rPr>
        <w:t>производительностью</w:t>
      </w:r>
      <w:r w:rsidRPr="00F8788F">
        <w:t xml:space="preserve">. Реализуют быструю итеративную разработку (важно на этапе прототипирования и отбора </w:t>
      </w:r>
      <w:proofErr w:type="spellStart"/>
      <w:r w:rsidRPr="00F8788F">
        <w:t>гиперпараметров</w:t>
      </w:r>
      <w:proofErr w:type="spellEnd"/>
      <w:r w:rsidRPr="00F8788F">
        <w:t>), масштабируются на десятки/сотни тысяч объявлений.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lastRenderedPageBreak/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lastRenderedPageBreak/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lastRenderedPageBreak/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16C535DE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>•</w:t>
      </w:r>
      <w:r w:rsidRPr="00645663">
        <w:rPr>
          <w:rFonts w:eastAsia="Times New Roman"/>
        </w:rPr>
        <w:tab/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 xml:space="preserve">при этом весь стек совместим с дальнейшей веб-интеграцией и </w:t>
      </w:r>
      <w:r w:rsidRPr="004976A4">
        <w:lastRenderedPageBreak/>
        <w:t>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1270584C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последовательно: из A1 в A2 передаётся нормализованное </w:t>
      </w:r>
      <w:r>
        <w:lastRenderedPageBreak/>
        <w:t xml:space="preserve">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Pr="00A0774B" w:rsidRDefault="002406A5" w:rsidP="00D2424E">
      <w:pPr>
        <w:pStyle w:val="20"/>
      </w:pPr>
      <w:r>
        <w:rPr>
          <w:rStyle w:val="affd"/>
        </w:rPr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26" w:name="_Toc212455500"/>
      <w:commentRangeStart w:id="27"/>
      <w:r>
        <w:t>Анализ архитектуры системы</w:t>
      </w:r>
      <w:commentRangeEnd w:id="2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27"/>
      </w:r>
      <w:bookmarkEnd w:id="26"/>
    </w:p>
    <w:p w14:paraId="75E9F76C" w14:textId="5C70C283" w:rsidR="004841AB" w:rsidRPr="006107D6" w:rsidRDefault="004841AB" w:rsidP="004841AB">
      <w:r w:rsidRPr="006107D6">
        <w:t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</w:t>
      </w:r>
      <w:r w:rsidRPr="006107D6">
        <w:lastRenderedPageBreak/>
        <w:t>кратким отчётом. 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28" w:name="_Toc212455501"/>
      <w:commentRangeStart w:id="29"/>
      <w:r>
        <w:lastRenderedPageBreak/>
        <w:t>Вывод по аналитическому разделу</w:t>
      </w:r>
      <w:commentRangeEnd w:id="29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29"/>
      </w:r>
      <w:bookmarkEnd w:id="28"/>
    </w:p>
    <w:p w14:paraId="0E57EAD1" w14:textId="2E01507C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(MAE/</w:t>
      </w:r>
      <w:proofErr w:type="spellStart"/>
      <w:r>
        <w:t>MedAE</w:t>
      </w:r>
      <w:proofErr w:type="spellEnd"/>
      <w:r>
        <w:t>, RMSE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 xml:space="preserve">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30" w:name="_Toc212455502"/>
      <w:commentRangeStart w:id="31"/>
      <w:r>
        <w:lastRenderedPageBreak/>
        <w:t>ТЕХНОЛОГИЧЕСКИЙ РАЗДЕЛ</w:t>
      </w:r>
      <w:commentRangeEnd w:id="31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1"/>
      </w:r>
      <w:bookmarkEnd w:id="30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32" w:name="_Toc212455503"/>
      <w:r>
        <w:t>Подготовка данных для обучения модел</w:t>
      </w:r>
      <w:r w:rsidR="00C26DC7">
        <w:t>и</w:t>
      </w:r>
      <w:commentRangeStart w:id="33"/>
      <w:commentRangeEnd w:id="33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33"/>
      </w:r>
      <w:bookmarkEnd w:id="32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589BEA1" w:rsidR="00121EF0" w:rsidRDefault="00121EF0" w:rsidP="00121EF0">
      <w:pPr>
        <w:pStyle w:val="20"/>
      </w:pPr>
      <w:r>
        <w:t>индекс H3 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121EF0">
      <w:pPr>
        <w:pStyle w:val="20"/>
      </w:pPr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1EDC3932" w:rsidR="00C842D0" w:rsidRDefault="00C842D0" w:rsidP="00C842D0">
      <w:pPr>
        <w:pStyle w:val="20"/>
      </w:pPr>
      <w:r>
        <w:lastRenderedPageBreak/>
        <w:t>текстовые маркеры из описаний (простые бинарные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E2306CF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7226E80F" w:rsidR="00271E93" w:rsidRDefault="00420F81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по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0AEC3E2C" w:rsidR="00271E93" w:rsidRDefault="00271E93" w:rsidP="009C6DF3">
      <w:pPr>
        <w:pStyle w:val="22"/>
        <w:numPr>
          <w:ilvl w:val="0"/>
          <w:numId w:val="59"/>
        </w:numPr>
        <w:ind w:left="1276" w:hanging="567"/>
      </w:pPr>
      <w:r>
        <w:t xml:space="preserve">основная </w:t>
      </w:r>
      <w:proofErr w:type="gramStart"/>
      <w:r w:rsidR="00420F81">
        <w:t xml:space="preserve">– </w:t>
      </w:r>
      <w:r>
        <w:t xml:space="preserve"> табличная</w:t>
      </w:r>
      <w:proofErr w:type="gramEnd"/>
      <w:r>
        <w:t xml:space="preserve">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7D3B50A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),</w:t>
      </w:r>
    </w:p>
    <w:p w14:paraId="3C915D73" w14:textId="30606EA5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</w:p>
    <w:p w14:paraId="392E0BD6" w14:textId="3F59B3C1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«спинка» 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11071AB8" w14:textId="2FBDF4D0" w:rsidR="0011465F" w:rsidRDefault="0011465F" w:rsidP="0011465F">
      <w:pPr>
        <w:pStyle w:val="20"/>
      </w:pPr>
      <w:r>
        <w:t>многоцелевой “</w:t>
      </w:r>
      <w:proofErr w:type="spellStart"/>
      <w:r>
        <w:t>квантильный</w:t>
      </w:r>
      <w:proofErr w:type="spellEnd"/>
      <w:r>
        <w:t xml:space="preserve">” выход: три головы для </w:t>
      </w:r>
    </w:p>
    <w:p w14:paraId="77624242" w14:textId="57312EE3" w:rsidR="0011465F" w:rsidRDefault="0011465F" w:rsidP="0011465F">
      <w:pPr>
        <w:pStyle w:val="20"/>
      </w:pPr>
      <w:r>
        <w:t>τ=0.1 / 0.5 / 0.9 (нижний, медианный, верхний прогноз в лог-шкале),</w:t>
      </w:r>
    </w:p>
    <w:p w14:paraId="6F51D9EA" w14:textId="3D49295B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 (см. ниже).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6F0AF988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регрессия. В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Pr="00AB53AD">
        <w:t>. Интервал формируется как [нижний, верхний] в лог-шкале с последующим обратным преобразованием.</w:t>
      </w:r>
    </w:p>
    <w:p w14:paraId="1313C84D" w14:textId="24AA9438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 xml:space="preserve">). </w:t>
      </w:r>
      <w:r w:rsidR="00252E1C" w:rsidRPr="00252E1C">
        <w:t xml:space="preserve">На калибровочной части измеряется распределение остатков в лог-шкале; по заданному уровню покрытия (90%) вычисляется поправка ширины интервала. Применимо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proofErr w:type="spellStart"/>
      <w:r>
        <w:t>MedAE</w:t>
      </w:r>
      <w:proofErr w:type="spellEnd"/>
      <w:r>
        <w:t xml:space="preserve"> (руб.) – медианная абсолютная ошибка, устойчивая к выбросам.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7201A610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proofErr w:type="spellStart"/>
      <w:r w:rsidRPr="00B523FD">
        <w:t>ui</w:t>
      </w:r>
      <w:proofErr w:type="spellEnd"/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305A2C1A" w14:textId="77777777" w:rsidR="00E4551F" w:rsidRDefault="00B523FD" w:rsidP="00B523FD">
      <w:bookmarkStart w:id="34" w:name="_Hlk214796388"/>
      <w:r>
        <w:t xml:space="preserve">Общая структура </w:t>
      </w:r>
      <w:r w:rsidR="00E4551F">
        <w:t>указана на Рисунке 3.1:</w:t>
      </w:r>
    </w:p>
    <w:bookmarkEnd w:id="34"/>
    <w:p w14:paraId="4504F560" w14:textId="77777777" w:rsidR="00544664" w:rsidRDefault="00544664" w:rsidP="00E4551F">
      <w:pPr>
        <w:ind w:firstLine="0"/>
        <w:jc w:val="center"/>
        <w:rPr>
          <w:noProof/>
        </w:rPr>
      </w:pPr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13D32C0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>
        <w:t>. Принимает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 xml:space="preserve">/конформный режим) → формирование кратких локальных объяснений → (опционально) подбор сопоставимых объектов → сборка ответа в JSON. </w:t>
      </w:r>
    </w:p>
    <w:p w14:paraId="0E105FED" w14:textId="2299D17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8A635B">
        <w:rPr>
          <w:lang w:val="en-US"/>
        </w:rPr>
        <w:t>/</w:t>
      </w:r>
      <w:proofErr w:type="spellStart"/>
      <w:r w:rsidRPr="008A635B">
        <w:rPr>
          <w:lang w:val="en-US"/>
        </w:rPr>
        <w:t>realval</w:t>
      </w:r>
      <w:proofErr w:type="spellEnd"/>
      <w:r w:rsidRPr="008A635B">
        <w:rPr>
          <w:lang w:val="en-US"/>
        </w:rPr>
        <w:t>/cli.py, src/realval/__main__.py – CLI-</w:t>
      </w:r>
      <w:r>
        <w:t>обёртка</w:t>
      </w:r>
      <w:r w:rsidRPr="008A635B">
        <w:rPr>
          <w:lang w:val="en-US"/>
        </w:rPr>
        <w:t xml:space="preserve">. </w:t>
      </w:r>
      <w:r>
        <w:t xml:space="preserve">Команды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качества).</w:t>
      </w:r>
    </w:p>
    <w:p w14:paraId="78E8901E" w14:textId="27ED0B3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–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объекта). Собирает из числовых объяснений краткий «комментарий к оценке», пригодный для отчёта.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4F065E65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без).</w:t>
      </w:r>
    </w:p>
    <w:p w14:paraId="1857DEF9" w14:textId="5ACC09CE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 - витрина и сплиты:</w:t>
      </w:r>
    </w:p>
    <w:p w14:paraId="09EA0262" w14:textId="2A74785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/валидации.</w:t>
      </w:r>
    </w:p>
    <w:p w14:paraId="6FC53543" w14:textId="5788C5D7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витрины).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253EBE44" w14:textId="60821353" w:rsidR="00603289" w:rsidRDefault="00603289" w:rsidP="00867FB5">
      <w:bookmarkStart w:id="35" w:name="_Hlk214806030"/>
      <w:r w:rsidRPr="00603289">
        <w:t>Общая структура указана на Рисунке 3.</w:t>
      </w:r>
      <w:r>
        <w:t>2</w:t>
      </w:r>
      <w:r w:rsidRPr="00603289">
        <w:t>:</w:t>
      </w:r>
    </w:p>
    <w:bookmarkEnd w:id="35"/>
    <w:p w14:paraId="62302F53" w14:textId="77777777" w:rsidR="003420AD" w:rsidRPr="004B401B" w:rsidRDefault="003420AD" w:rsidP="003420AD">
      <w:pPr>
        <w:ind w:firstLine="0"/>
        <w:jc w:val="center"/>
        <w:rPr>
          <w:noProof/>
        </w:rPr>
      </w:pP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36" w:name="_Hlk214806649"/>
      <w:r>
        <w:t>Основные сущности:</w:t>
      </w:r>
    </w:p>
    <w:bookmarkEnd w:id="36"/>
    <w:p w14:paraId="24AFAC90" w14:textId="25FA5B4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сервиса. Инициализирует конфигурацию, логгер, подключение к БД, маршрутизатора HTTP.</w:t>
      </w:r>
    </w:p>
    <w:p w14:paraId="600E9967" w14:textId="2C92E680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REST. Регистрация </w:t>
      </w:r>
      <w:proofErr w:type="spellStart"/>
      <w:r>
        <w:t>эндпоинтов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>
        <w:t>.</w:t>
      </w:r>
    </w:p>
    <w:p w14:paraId="03953983" w14:textId="50D3047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>
        <w:t xml:space="preserve">. Принимает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адрес.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478344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 xml:space="preserve">обработчик оценки аренды.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PDF.</w:t>
      </w:r>
    </w:p>
    <w:p w14:paraId="351294A6" w14:textId="2CBD51B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103DF6">
        <w:rPr>
          <w:lang w:val="en-US"/>
        </w:rPr>
        <w:t>/{</w:t>
      </w:r>
      <w:proofErr w:type="spellStart"/>
      <w:proofErr w:type="gramEnd"/>
      <w:r w:rsidRPr="00103DF6">
        <w:rPr>
          <w:lang w:val="en-US"/>
        </w:rPr>
        <w:t>client.go</w:t>
      </w:r>
      <w:proofErr w:type="spellEnd"/>
      <w:r w:rsidRPr="00103DF6">
        <w:rPr>
          <w:lang w:val="en-US"/>
        </w:rPr>
        <w:t xml:space="preserve">, </w:t>
      </w:r>
      <w:proofErr w:type="spellStart"/>
      <w:r w:rsidRPr="00103DF6">
        <w:rPr>
          <w:lang w:val="en-US"/>
        </w:rPr>
        <w:t>types.go</w:t>
      </w:r>
      <w:proofErr w:type="spellEnd"/>
      <w:r w:rsidRPr="00103DF6">
        <w:rPr>
          <w:lang w:val="en-US"/>
        </w:rPr>
        <w:t xml:space="preserve">} </w:t>
      </w:r>
      <w:r w:rsidR="00103DF6" w:rsidRPr="00103DF6">
        <w:rPr>
          <w:lang w:val="en-US"/>
        </w:rPr>
        <w:t xml:space="preserve">– </w:t>
      </w:r>
      <w:r>
        <w:t>клиент</w:t>
      </w:r>
      <w:r w:rsidRPr="00103DF6">
        <w:rPr>
          <w:lang w:val="en-US"/>
        </w:rPr>
        <w:t xml:space="preserve"> </w:t>
      </w:r>
      <w:r>
        <w:t>для</w:t>
      </w:r>
      <w:r w:rsidRPr="00103DF6">
        <w:rPr>
          <w:lang w:val="en-US"/>
        </w:rPr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таймаутов/повторов.</w:t>
      </w:r>
    </w:p>
    <w:p w14:paraId="0F82DE62" w14:textId="14BBA3B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reportpdf</w:t>
      </w:r>
      <w:proofErr w:type="spellEnd"/>
      <w:r w:rsidRPr="00103DF6">
        <w:rPr>
          <w:lang w:val="en-US"/>
        </w:rPr>
        <w:t>/</w:t>
      </w:r>
      <w:proofErr w:type="spellStart"/>
      <w:proofErr w:type="gramStart"/>
      <w:r w:rsidRPr="00103DF6">
        <w:rPr>
          <w:lang w:val="en-US"/>
        </w:rPr>
        <w:t>reportpdf.go</w:t>
      </w:r>
      <w:proofErr w:type="spellEnd"/>
      <w:proofErr w:type="gramEnd"/>
      <w:r w:rsidRPr="00103DF6">
        <w:rPr>
          <w:lang w:val="en-US"/>
        </w:rPr>
        <w:t xml:space="preserve"> (+ fonts/) </w:t>
      </w:r>
      <w:r w:rsidR="00103DF6" w:rsidRPr="00103DF6">
        <w:rPr>
          <w:lang w:val="en-US"/>
        </w:rPr>
        <w:t xml:space="preserve">– </w:t>
      </w:r>
      <w:r>
        <w:t>генератор</w:t>
      </w:r>
      <w:r w:rsidRPr="00103DF6">
        <w:rPr>
          <w:lang w:val="en-US"/>
        </w:rPr>
        <w:t xml:space="preserve"> PDF-</w:t>
      </w:r>
      <w:r>
        <w:t>отчёта</w:t>
      </w:r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скачивание/сохранение.</w:t>
      </w:r>
    </w:p>
    <w:p w14:paraId="16C273FB" w14:textId="6A89419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4B401B">
        <w:rPr>
          <w:lang w:val="en-US"/>
        </w:rPr>
        <w:t>/</w:t>
      </w:r>
      <w:r w:rsidRPr="00103DF6">
        <w:rPr>
          <w:lang w:val="en-US"/>
        </w:rPr>
        <w:t>repository</w:t>
      </w:r>
      <w:r w:rsidRPr="004B401B">
        <w:rPr>
          <w:lang w:val="en-US"/>
        </w:rPr>
        <w:t>/</w:t>
      </w:r>
      <w:proofErr w:type="spellStart"/>
      <w:r w:rsidRPr="00103DF6">
        <w:rPr>
          <w:lang w:val="en-US"/>
        </w:rPr>
        <w:t>valuation</w:t>
      </w:r>
      <w:r w:rsidRPr="004B401B">
        <w:rPr>
          <w:lang w:val="en-US"/>
        </w:rPr>
        <w:t>_</w:t>
      </w:r>
      <w:proofErr w:type="gramStart"/>
      <w:r w:rsidRPr="00103DF6">
        <w:rPr>
          <w:lang w:val="en-US"/>
        </w:rPr>
        <w:t>repo</w:t>
      </w:r>
      <w:r w:rsidRPr="004B401B">
        <w:rPr>
          <w:lang w:val="en-US"/>
        </w:rPr>
        <w:t>.</w:t>
      </w:r>
      <w:r w:rsidRPr="00103DF6">
        <w:rPr>
          <w:lang w:val="en-US"/>
        </w:rPr>
        <w:t>go</w:t>
      </w:r>
      <w:proofErr w:type="spellEnd"/>
      <w:proofErr w:type="gramEnd"/>
      <w:r w:rsidRPr="004B401B">
        <w:rPr>
          <w:lang w:val="en-US"/>
        </w:rPr>
        <w:t xml:space="preserve"> </w:t>
      </w:r>
      <w:r w:rsidR="00103DF6" w:rsidRPr="004B401B">
        <w:rPr>
          <w:lang w:val="en-US"/>
        </w:rPr>
        <w:t xml:space="preserve">– </w:t>
      </w:r>
      <w:r>
        <w:t>репозиторий</w:t>
      </w:r>
      <w:r w:rsidRPr="004B401B">
        <w:rPr>
          <w:lang w:val="en-US"/>
        </w:rPr>
        <w:t xml:space="preserve">. </w:t>
      </w:r>
      <w:r w:rsidR="00103DF6">
        <w:t>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операций.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B0B6F46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логирования.</w:t>
      </w:r>
    </w:p>
    <w:p w14:paraId="108D0F03" w14:textId="288BDB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).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lastRenderedPageBreak/>
        <w:t>Веб-интерфейс</w:t>
      </w:r>
    </w:p>
    <w:p w14:paraId="3F37837F" w14:textId="18F9FEB2" w:rsidR="00776BFC" w:rsidRDefault="00776BFC" w:rsidP="00776BFC">
      <w:r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>
        <w:t>компараблами</w:t>
      </w:r>
      <w:proofErr w:type="spellEnd"/>
      <w:r>
        <w:t xml:space="preserve"> и скачиванием отчёта.</w:t>
      </w:r>
    </w:p>
    <w:p w14:paraId="49ACBB0B" w14:textId="1C3DA6B4" w:rsidR="00956ADA" w:rsidRDefault="00956ADA" w:rsidP="00776BFC">
      <w:r w:rsidRPr="00956ADA">
        <w:t>Общая структура указана на Рисунке 3.</w:t>
      </w:r>
      <w:r>
        <w:t>3</w:t>
      </w:r>
      <w:r w:rsidRPr="00956ADA">
        <w:t>:</w:t>
      </w:r>
    </w:p>
    <w:p w14:paraId="04310B34" w14:textId="3C7D8B0A" w:rsidR="00956ADA" w:rsidRDefault="00956ADA" w:rsidP="00956ADA">
      <w:pPr>
        <w:ind w:firstLine="0"/>
        <w:jc w:val="center"/>
        <w:rPr>
          <w:lang w:val="en-US"/>
        </w:rPr>
      </w:pPr>
      <w:r w:rsidRPr="004B401B">
        <w:rPr>
          <w:noProof/>
        </w:rPr>
        <w:br/>
      </w: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lastRenderedPageBreak/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Рисунке 3.4. 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</w:p>
    <w:p w14:paraId="209DC0C8" w14:textId="505B91B1" w:rsidR="00816DD0" w:rsidRDefault="00816DD0" w:rsidP="00816DD0">
      <w:r w:rsidRPr="00816DD0">
        <w:t xml:space="preserve">Ниже расположен основной раздел «Оценка стоимости аренды» с формой ввода параметров объекта (Рисунок 3.5).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</w:t>
      </w:r>
      <w:r w:rsidRPr="00816DD0">
        <w:lastRenderedPageBreak/>
        <w:t>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37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>. Такая модульность соответствует требованиям 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37"/>
      <w:r>
        <w:rPr>
          <w:rStyle w:val="aff"/>
        </w:rPr>
        <w:commentReference w:id="37"/>
      </w:r>
    </w:p>
    <w:p w14:paraId="1B461EB2" w14:textId="14155613" w:rsidR="006238B1" w:rsidRDefault="00F721BF" w:rsidP="00E26663">
      <w:pPr>
        <w:pStyle w:val="23"/>
      </w:pPr>
      <w:bookmarkStart w:id="38" w:name="_Toc212455504"/>
      <w:commentRangeStart w:id="39"/>
      <w:r>
        <w:t>Тестирование приложения</w:t>
      </w:r>
      <w:commentRangeEnd w:id="39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39"/>
      </w:r>
      <w:bookmarkEnd w:id="38"/>
    </w:p>
    <w:p w14:paraId="1193E1FC" w14:textId="18F73A66" w:rsidR="00BD1AE2" w:rsidRDefault="00BD1AE2" w:rsidP="00BD1AE2">
      <w:r w:rsidRPr="00BD1AE2">
        <w:t xml:space="preserve">В ходе тестирования проверялись функциональные, интеграционные и системные аспекты работы системы, а также корректность интервалов </w:t>
      </w:r>
      <w:r w:rsidRPr="00BD1AE2">
        <w:lastRenderedPageBreak/>
        <w:t xml:space="preserve">неопределённости и производительность сервиса </w:t>
      </w:r>
      <w:proofErr w:type="spellStart"/>
      <w:r w:rsidRPr="00BD1AE2">
        <w:t>инференса</w:t>
      </w:r>
      <w:proofErr w:type="spellEnd"/>
      <w:r w:rsidRPr="00BD1AE2">
        <w:t>. Тестовые сценарии покрывают основные пользовательские потоки (</w:t>
      </w:r>
      <w:proofErr w:type="spellStart"/>
      <w:r w:rsidRPr="00BD1AE2">
        <w:t>геокодирование</w:t>
      </w:r>
      <w:proofErr w:type="spellEnd"/>
      <w:r w:rsidRPr="00BD1AE2">
        <w:t xml:space="preserve">, расчёт оценки аренды, объяснения факторов, подбор </w:t>
      </w:r>
      <w:proofErr w:type="spellStart"/>
      <w:r w:rsidRPr="00BD1AE2">
        <w:t>компараблов</w:t>
      </w:r>
      <w:proofErr w:type="spellEnd"/>
      <w:r w:rsidRPr="00BD1AE2">
        <w:t>, генерация отчёта), обработку ошибок валидации и граничные случаи. Для оценки эксплуатационных характеристик дополнительно проведены нагрузочные прогоны с фиксацией латентности p50/p95 и пропускной способности. Ниже приведены ключевые тест-кейсы.</w:t>
      </w:r>
    </w:p>
    <w:p w14:paraId="5F880983" w14:textId="7B8A0436" w:rsidR="00BC3044" w:rsidRDefault="00BC3044" w:rsidP="00BC3044">
      <w:pPr>
        <w:pStyle w:val="TableParagraph"/>
        <w:rPr>
          <w:lang w:val="en-US"/>
        </w:rPr>
      </w:pPr>
      <w:commentRangeStart w:id="40"/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575"/>
        <w:gridCol w:w="559"/>
        <w:gridCol w:w="641"/>
        <w:gridCol w:w="700"/>
        <w:gridCol w:w="779"/>
        <w:gridCol w:w="710"/>
        <w:gridCol w:w="1175"/>
        <w:gridCol w:w="2958"/>
        <w:gridCol w:w="402"/>
      </w:tblGrid>
      <w:tr w:rsidR="00BC3044" w14:paraId="62E727E7" w14:textId="77777777" w:rsidTr="00BC3044">
        <w:tc>
          <w:tcPr>
            <w:tcW w:w="846" w:type="dxa"/>
            <w:vAlign w:val="center"/>
          </w:tcPr>
          <w:p w14:paraId="7B42D813" w14:textId="4703F960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T-01</w:t>
            </w:r>
          </w:p>
        </w:tc>
        <w:tc>
          <w:tcPr>
            <w:tcW w:w="1134" w:type="dxa"/>
            <w:gridSpan w:val="2"/>
            <w:vAlign w:val="center"/>
          </w:tcPr>
          <w:p w14:paraId="4E684737" w14:textId="7E82B8F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Геокодирование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 xml:space="preserve"> валидного адреса</w:t>
            </w:r>
          </w:p>
        </w:tc>
        <w:tc>
          <w:tcPr>
            <w:tcW w:w="641" w:type="dxa"/>
            <w:vAlign w:val="center"/>
          </w:tcPr>
          <w:p w14:paraId="1180DBA1" w14:textId="77FF5E9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geocode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suggest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17767061" w14:textId="1ADD500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сервис доступен</w:t>
            </w:r>
          </w:p>
        </w:tc>
        <w:tc>
          <w:tcPr>
            <w:tcW w:w="779" w:type="dxa"/>
            <w:vAlign w:val="center"/>
          </w:tcPr>
          <w:p w14:paraId="35C1F841" w14:textId="3753EFCA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Ввести адрес и отправить запрос</w:t>
            </w:r>
          </w:p>
        </w:tc>
        <w:tc>
          <w:tcPr>
            <w:tcW w:w="710" w:type="dxa"/>
            <w:vAlign w:val="center"/>
          </w:tcPr>
          <w:p w14:paraId="6D5DA63C" w14:textId="2A22EAA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«Москва, Тверская 7»</w:t>
            </w:r>
          </w:p>
        </w:tc>
        <w:tc>
          <w:tcPr>
            <w:tcW w:w="1175" w:type="dxa"/>
            <w:vAlign w:val="center"/>
          </w:tcPr>
          <w:p w14:paraId="3CBF36B8" w14:textId="1890F372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Координаты + нормализованный адрес, HTTP 200</w:t>
            </w:r>
          </w:p>
        </w:tc>
        <w:tc>
          <w:tcPr>
            <w:tcW w:w="2958" w:type="dxa"/>
            <w:vAlign w:val="center"/>
          </w:tcPr>
          <w:p w14:paraId="0EA3127B" w14:textId="0BD809AD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`{</w:t>
            </w:r>
            <w:proofErr w:type="gramEnd"/>
            <w:r w:rsidRPr="00BC3044">
              <w:rPr>
                <w:rFonts w:cs="Times New Roman"/>
                <w:color w:val="000000"/>
                <w:szCs w:val="28"/>
              </w:rPr>
              <w:t>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":"Тверская улица, 7","description":"Москва, Россия","latitude":55.757972,"longitude":37.611212}`</w:t>
            </w:r>
          </w:p>
        </w:tc>
        <w:tc>
          <w:tcPr>
            <w:tcW w:w="402" w:type="dxa"/>
            <w:vAlign w:val="center"/>
          </w:tcPr>
          <w:p w14:paraId="21089FCC" w14:textId="79F7DA3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200</w:t>
            </w:r>
          </w:p>
        </w:tc>
      </w:tr>
      <w:tr w:rsidR="00BC3044" w14:paraId="059D073D" w14:textId="77777777" w:rsidTr="00BC3044">
        <w:tc>
          <w:tcPr>
            <w:tcW w:w="846" w:type="dxa"/>
            <w:vAlign w:val="center"/>
          </w:tcPr>
          <w:p w14:paraId="58F2BE1B" w14:textId="347C05F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T-02</w:t>
            </w:r>
          </w:p>
        </w:tc>
        <w:tc>
          <w:tcPr>
            <w:tcW w:w="575" w:type="dxa"/>
            <w:vAlign w:val="center"/>
          </w:tcPr>
          <w:p w14:paraId="7373EEF1" w14:textId="14FDAA60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Обработка некорректного ад</w:t>
            </w:r>
            <w:r w:rsidRPr="00BC3044">
              <w:rPr>
                <w:rFonts w:cs="Times New Roman"/>
                <w:color w:val="000000"/>
                <w:szCs w:val="28"/>
              </w:rPr>
              <w:lastRenderedPageBreak/>
              <w:t>реса</w:t>
            </w:r>
          </w:p>
        </w:tc>
        <w:tc>
          <w:tcPr>
            <w:tcW w:w="1200" w:type="dxa"/>
            <w:gridSpan w:val="2"/>
            <w:vAlign w:val="center"/>
          </w:tcPr>
          <w:p w14:paraId="41A28B49" w14:textId="627DEFF4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lastRenderedPageBreak/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geocode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suggest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13C6538D" w14:textId="146B3DA2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779" w:type="dxa"/>
            <w:vAlign w:val="center"/>
          </w:tcPr>
          <w:p w14:paraId="3A800E82" w14:textId="7128291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Ввести мусорную строку</w:t>
            </w:r>
          </w:p>
        </w:tc>
        <w:tc>
          <w:tcPr>
            <w:tcW w:w="710" w:type="dxa"/>
            <w:vAlign w:val="center"/>
          </w:tcPr>
          <w:p w14:paraId="5DB9533D" w14:textId="2CBD753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«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zzzz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»</w:t>
            </w:r>
          </w:p>
        </w:tc>
        <w:tc>
          <w:tcPr>
            <w:tcW w:w="1175" w:type="dxa"/>
            <w:vAlign w:val="center"/>
          </w:tcPr>
          <w:p w14:paraId="29BB25FA" w14:textId="7B47277B" w:rsidR="00BC3044" w:rsidRPr="00BC3044" w:rsidRDefault="00BC3044" w:rsidP="00BC3044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HTTP 400, </w:t>
            </w:r>
            <w:r w:rsidRPr="00BC3044">
              <w:rPr>
                <w:rFonts w:cs="Times New Roman"/>
                <w:color w:val="000000"/>
                <w:szCs w:val="28"/>
              </w:rPr>
              <w:t>код</w:t>
            </w: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 </w:t>
            </w:r>
            <w:r w:rsidRPr="00BC3044">
              <w:rPr>
                <w:rFonts w:cs="Times New Roman"/>
                <w:color w:val="000000"/>
                <w:szCs w:val="28"/>
              </w:rPr>
              <w:t>ошибки</w:t>
            </w: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 `</w:t>
            </w:r>
            <w:proofErr w:type="spellStart"/>
            <w:r w:rsidRPr="00BC3044">
              <w:rPr>
                <w:rFonts w:cs="Times New Roman"/>
                <w:color w:val="000000"/>
                <w:szCs w:val="28"/>
                <w:lang w:val="en-US"/>
              </w:rPr>
              <w:t>address_invalid</w:t>
            </w:r>
            <w:proofErr w:type="spellEnd"/>
            <w:r w:rsidRPr="00BC3044">
              <w:rPr>
                <w:rFonts w:cs="Times New Roman"/>
                <w:color w:val="000000"/>
                <w:szCs w:val="28"/>
                <w:lang w:val="en-US"/>
              </w:rPr>
              <w:t>`</w:t>
            </w:r>
          </w:p>
        </w:tc>
        <w:tc>
          <w:tcPr>
            <w:tcW w:w="2958" w:type="dxa"/>
            <w:vAlign w:val="center"/>
          </w:tcPr>
          <w:p w14:paraId="0BACA0FE" w14:textId="73C28BB9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`{"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error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":"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address_invalid</w:t>
            </w:r>
            <w:proofErr w:type="spellEnd"/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"}`</w:t>
            </w:r>
            <w:proofErr w:type="gramEnd"/>
          </w:p>
        </w:tc>
        <w:tc>
          <w:tcPr>
            <w:tcW w:w="402" w:type="dxa"/>
            <w:vAlign w:val="center"/>
          </w:tcPr>
          <w:p w14:paraId="78A8FA73" w14:textId="097723BC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400</w:t>
            </w:r>
          </w:p>
        </w:tc>
      </w:tr>
      <w:tr w:rsidR="00BC3044" w14:paraId="5429C9C8" w14:textId="77777777" w:rsidTr="00BC3044">
        <w:tc>
          <w:tcPr>
            <w:tcW w:w="846" w:type="dxa"/>
            <w:vAlign w:val="center"/>
          </w:tcPr>
          <w:p w14:paraId="742B7391" w14:textId="3AA28996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T-03</w:t>
            </w:r>
          </w:p>
        </w:tc>
        <w:tc>
          <w:tcPr>
            <w:tcW w:w="575" w:type="dxa"/>
            <w:vAlign w:val="center"/>
          </w:tcPr>
          <w:p w14:paraId="41FD7BA9" w14:textId="0885125E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Валидация обязательных полей</w:t>
            </w:r>
          </w:p>
        </w:tc>
        <w:tc>
          <w:tcPr>
            <w:tcW w:w="1200" w:type="dxa"/>
            <w:gridSpan w:val="2"/>
            <w:vAlign w:val="center"/>
          </w:tcPr>
          <w:p w14:paraId="347DD125" w14:textId="741E4F93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valuation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59CD4E9C" w14:textId="49DFB9C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779" w:type="dxa"/>
            <w:vAlign w:val="center"/>
          </w:tcPr>
          <w:p w14:paraId="344D8C2B" w14:textId="26E6FF6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Отправить запрос без площади</w:t>
            </w:r>
          </w:p>
        </w:tc>
        <w:tc>
          <w:tcPr>
            <w:tcW w:w="710" w:type="dxa"/>
            <w:vAlign w:val="center"/>
          </w:tcPr>
          <w:p w14:paraId="1E070AC4" w14:textId="06E0F2C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адрес + комнаты, без площади</w:t>
            </w:r>
          </w:p>
        </w:tc>
        <w:tc>
          <w:tcPr>
            <w:tcW w:w="1175" w:type="dxa"/>
            <w:vAlign w:val="center"/>
          </w:tcPr>
          <w:p w14:paraId="0F34BD13" w14:textId="7ECE8665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Ошибка отправки запроса</w:t>
            </w:r>
          </w:p>
        </w:tc>
        <w:tc>
          <w:tcPr>
            <w:tcW w:w="2958" w:type="dxa"/>
            <w:vAlign w:val="center"/>
          </w:tcPr>
          <w:p w14:paraId="75463A65" w14:textId="5406C32E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Ошибка отправки запроса</w:t>
            </w:r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: Заполните</w:t>
            </w:r>
            <w:proofErr w:type="gramEnd"/>
            <w:r w:rsidRPr="00BC3044">
              <w:rPr>
                <w:rFonts w:cs="Times New Roman"/>
                <w:color w:val="000000"/>
                <w:szCs w:val="28"/>
              </w:rPr>
              <w:t xml:space="preserve"> все поля</w:t>
            </w:r>
          </w:p>
        </w:tc>
        <w:tc>
          <w:tcPr>
            <w:tcW w:w="402" w:type="dxa"/>
            <w:vAlign w:val="center"/>
          </w:tcPr>
          <w:p w14:paraId="223B333F" w14:textId="7777777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</w:p>
        </w:tc>
      </w:tr>
    </w:tbl>
    <w:p w14:paraId="5A54752B" w14:textId="7E234C8A" w:rsidR="00BC3044" w:rsidRDefault="00BC3044" w:rsidP="004447A8">
      <w:pPr>
        <w:pStyle w:val="TableParagraph"/>
      </w:pPr>
      <w:r>
        <w:t>Таблица 3.2 — Расчёт оценки, интервал и объяснения</w:t>
      </w:r>
    </w:p>
    <w:p w14:paraId="2B3C4B16" w14:textId="30F67D2E" w:rsidR="00BC3044" w:rsidRDefault="00BC3044" w:rsidP="004447A8">
      <w:pPr>
        <w:pStyle w:val="TableParagraph"/>
      </w:pPr>
      <w:r w:rsidRPr="00BC3044">
        <w:t xml:space="preserve">Таблица 3.3 — Подбор </w:t>
      </w:r>
      <w:proofErr w:type="spellStart"/>
      <w:r w:rsidRPr="00BC3044">
        <w:t>компараблов</w:t>
      </w:r>
      <w:proofErr w:type="spellEnd"/>
      <w:r w:rsidRPr="00BC3044">
        <w:t xml:space="preserve"> и отчёт</w:t>
      </w:r>
    </w:p>
    <w:p w14:paraId="7B2D217A" w14:textId="56F956F0" w:rsidR="004447A8" w:rsidRPr="00BC3044" w:rsidRDefault="004447A8" w:rsidP="004447A8">
      <w:pPr>
        <w:pStyle w:val="TableParagraph"/>
      </w:pPr>
      <w:r>
        <w:t>Таблица 3.4 — Нагрузочное и устойчивость к сбоям</w:t>
      </w:r>
      <w:commentRangeEnd w:id="40"/>
      <w:r>
        <w:rPr>
          <w:rStyle w:val="aff"/>
          <w:rFonts w:eastAsiaTheme="minorHAnsi" w:cstheme="minorBidi"/>
        </w:rPr>
        <w:commentReference w:id="40"/>
      </w:r>
    </w:p>
    <w:p w14:paraId="6C14538D" w14:textId="7A31DF5C" w:rsidR="006238B1" w:rsidRDefault="00F721BF" w:rsidP="00E26663">
      <w:pPr>
        <w:pStyle w:val="23"/>
      </w:pPr>
      <w:bookmarkStart w:id="41" w:name="_Toc212455505"/>
      <w:commentRangeStart w:id="42"/>
      <w:r>
        <w:t>Расчёт надёжности</w:t>
      </w:r>
      <w:commentRangeEnd w:id="42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42"/>
      </w:r>
      <w:bookmarkEnd w:id="41"/>
    </w:p>
    <w:p w14:paraId="6652B8FE" w14:textId="0C1BD1BB" w:rsidR="004B401B" w:rsidRDefault="004B401B" w:rsidP="004B401B">
      <w:r w:rsidRPr="004B401B">
        <w:t>Для оценки надёжности программного продукта после завершения реализации была использована методика «внесения ошибок» и их последующего обнаружения в ходе испытаний (</w:t>
      </w:r>
      <w:proofErr w:type="spellStart"/>
      <w:r w:rsidRPr="004B401B">
        <w:t>fault</w:t>
      </w:r>
      <w:proofErr w:type="spellEnd"/>
      <w:r w:rsidRPr="004B401B">
        <w:t xml:space="preserve"> </w:t>
      </w:r>
      <w:proofErr w:type="spellStart"/>
      <w:r w:rsidRPr="004B401B">
        <w:t>seeding</w:t>
      </w:r>
      <w:proofErr w:type="spellEnd"/>
      <w:r w:rsidRPr="004B401B">
        <w:t>). После фиксации версии как ГИПП выполнялись три шага:</w:t>
      </w:r>
    </w:p>
    <w:p w14:paraId="0EDC1531" w14:textId="60FA4889" w:rsidR="004B401B" w:rsidRDefault="004B401B" w:rsidP="004B401B">
      <w:pPr>
        <w:pStyle w:val="22"/>
        <w:numPr>
          <w:ilvl w:val="0"/>
          <w:numId w:val="68"/>
        </w:numPr>
        <w:ind w:left="1276" w:hanging="567"/>
      </w:pPr>
      <w:r>
        <w:t>регистрация всех выявленных дефектов в ходе регресса;</w:t>
      </w:r>
    </w:p>
    <w:p w14:paraId="3B159F90" w14:textId="3CE6EF31" w:rsidR="004B401B" w:rsidRDefault="004B401B" w:rsidP="004B401B">
      <w:pPr>
        <w:pStyle w:val="22"/>
      </w:pPr>
      <w:r>
        <w:t>внесение ограниченного числа искусственных ошибок в некритичные места кода с контролем их локаций;</w:t>
      </w:r>
    </w:p>
    <w:p w14:paraId="22499B9F" w14:textId="0272F5F5" w:rsidR="004B401B" w:rsidRDefault="004B401B" w:rsidP="004B401B">
      <w:pPr>
        <w:pStyle w:val="22"/>
      </w:pPr>
      <w:r>
        <w:lastRenderedPageBreak/>
        <w:t xml:space="preserve">повторное тестирование и расчёт вероятности отсутствия </w:t>
      </w:r>
      <w:proofErr w:type="spellStart"/>
      <w:r>
        <w:t>невыявленных</w:t>
      </w:r>
      <w:proofErr w:type="spellEnd"/>
      <w:r>
        <w:t xml:space="preserve"> ошибок по модели </w:t>
      </w:r>
      <w:proofErr w:type="spellStart"/>
      <w:r>
        <w:t>Липова</w:t>
      </w:r>
      <w:proofErr w:type="spellEnd"/>
      <w:r>
        <w:t xml:space="preserve"> (модификация модели Миллса).</w:t>
      </w:r>
    </w:p>
    <w:p w14:paraId="0F52729A" w14:textId="49764DDF" w:rsidR="004B401B" w:rsidRDefault="004B401B" w:rsidP="004B401B">
      <w:r w:rsidRPr="004B401B">
        <w:t xml:space="preserve">Вероятность того, что в программе нет ошибок, по модели </w:t>
      </w:r>
      <w:proofErr w:type="spellStart"/>
      <w:r w:rsidRPr="004B401B">
        <w:t>Липова</w:t>
      </w:r>
      <w:proofErr w:type="spellEnd"/>
      <w:r w:rsidRPr="004B401B">
        <w:t xml:space="preserve"> вычисляется как</w:t>
      </w:r>
    </w:p>
    <w:p w14:paraId="5A96323C" w14:textId="4FD2F986" w:rsidR="004B401B" w:rsidRDefault="00824886" w:rsidP="001A13C4">
      <w:pPr>
        <w:jc w:val="center"/>
        <w:rPr>
          <w:rFonts w:eastAsiaTheme="minorEastAsia"/>
          <w:iCs/>
        </w:rPr>
      </w:pPr>
      <m:oMath>
        <m: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  <m:sup>
                <m:r>
                  <w:rPr>
                    <w:rFonts w:ascii="Cambria Math" w:hAnsi="Cambria Math"/>
                  </w:rPr>
                  <m:t>v-1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S+K+1</m:t>
                </m:r>
              </m:sub>
              <m:sup>
                <m:r>
                  <w:rPr>
                    <w:rFonts w:ascii="Cambria Math" w:hAnsi="Cambria Math"/>
                  </w:rPr>
                  <m:t>K+v</m:t>
                </m:r>
              </m:sup>
            </m:sSubSup>
          </m:den>
        </m:f>
        <m:r>
          <w:rPr>
            <w:rFonts w:ascii="Cambria Math" w:hAnsi="Cambria Math"/>
          </w:rPr>
          <m:t>⋅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S+K</m:t>
            </m:r>
          </m:num>
          <m:den>
            <m:r>
              <w:rPr>
                <w:rFonts w:ascii="Cambria Math" w:hAnsi="Cambria Math"/>
              </w:rPr>
              <m:t>S+K+1</m:t>
            </m:r>
          </m:den>
        </m:f>
      </m:oMath>
      <w:r w:rsidR="001A13C4">
        <w:rPr>
          <w:rFonts w:eastAsiaTheme="minorEastAsia"/>
          <w:iCs/>
        </w:rPr>
        <w:tab/>
      </w:r>
      <w:r w:rsidR="001A13C4" w:rsidRPr="001A13C4">
        <w:rPr>
          <w:rFonts w:eastAsiaTheme="minorEastAsia"/>
          <w:iCs/>
        </w:rPr>
        <w:t>,</w:t>
      </w:r>
    </w:p>
    <w:p w14:paraId="6BBB5CED" w14:textId="2A416D0E" w:rsidR="001A13C4" w:rsidRDefault="001A13C4" w:rsidP="001A13C4">
      <w:r>
        <w:t xml:space="preserve">где </w:t>
      </w:r>
      <w:r>
        <w:rPr>
          <w:rFonts w:ascii="Cambria Math" w:hAnsi="Cambria Math" w:cs="Cambria Math"/>
        </w:rPr>
        <w:t>𝑆</w:t>
      </w:r>
      <w:r w:rsidRPr="001A13C4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–</w:t>
      </w:r>
      <w:r>
        <w:t xml:space="preserve"> число внесённых (искусственных) ошибок; </w:t>
      </w:r>
      <w:r>
        <w:rPr>
          <w:rFonts w:ascii="Cambria Math" w:hAnsi="Cambria Math" w:cs="Cambria Math"/>
        </w:rPr>
        <w:t xml:space="preserve">𝑣 – </w:t>
      </w:r>
      <w:r>
        <w:t xml:space="preserve">число найденных внесённых ошибок; </w:t>
      </w:r>
      <w:r>
        <w:rPr>
          <w:rFonts w:ascii="Cambria Math" w:hAnsi="Cambria Math" w:cs="Cambria Math"/>
        </w:rPr>
        <w:t>𝐾</w:t>
      </w:r>
      <w:r>
        <w:t xml:space="preserve"> – предполагаемое количество собственных (не внесённых) ошибок.</w:t>
      </w:r>
    </w:p>
    <w:p w14:paraId="2B018B2D" w14:textId="00D4B98B" w:rsidR="001A13C4" w:rsidRDefault="001A13C4" w:rsidP="001A13C4">
      <w:r>
        <w:t xml:space="preserve">В учебном испытании были внесены </w:t>
      </w:r>
      <w:r>
        <w:rPr>
          <w:rFonts w:ascii="Cambria Math" w:hAnsi="Cambria Math" w:cs="Cambria Math"/>
        </w:rPr>
        <w:t xml:space="preserve">𝑆 </w:t>
      </w:r>
      <w:r>
        <w:t xml:space="preserve">=10 искусственных дефектов, в ходе тестирования обнаружено </w:t>
      </w:r>
      <w:r>
        <w:rPr>
          <w:rFonts w:ascii="Cambria Math" w:hAnsi="Cambria Math" w:cs="Cambria Math"/>
        </w:rPr>
        <w:t>𝑣</w:t>
      </w:r>
      <w:r>
        <w:t>=8 из них; дополнительных «собственных» дефектов на этом этапе не выявлено (</w:t>
      </w:r>
      <w:r>
        <w:rPr>
          <w:rFonts w:ascii="Cambria Math" w:hAnsi="Cambria Math" w:cs="Cambria Math"/>
        </w:rPr>
        <w:t>𝐾</w:t>
      </w:r>
      <w:r>
        <w:t>=0). Подстановка значений даёт:</w:t>
      </w:r>
    </w:p>
    <w:p w14:paraId="7BDECA9B" w14:textId="7779AD87" w:rsidR="001A13C4" w:rsidRPr="001F6CA1" w:rsidRDefault="001A13C4" w:rsidP="001A13C4">
      <w:pPr>
        <w:jc w:val="center"/>
        <w:rPr>
          <w:rFonts w:eastAsiaTheme="minorEastAsia"/>
          <w:i/>
        </w:rPr>
      </w:pPr>
      <m:oMath>
        <m: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80</m:t>
            </m:r>
          </m:num>
          <m:den>
            <m:r>
              <w:rPr>
                <w:rFonts w:ascii="Cambria Math" w:hAnsi="Cambria Math"/>
              </w:rPr>
              <m:t>120</m:t>
            </m:r>
          </m:den>
        </m:f>
        <m:r>
          <w:rPr>
            <w:rFonts w:ascii="Cambria Math" w:hAnsi="Cambria Math"/>
          </w:rPr>
          <m:t>≈0.66116</m:t>
        </m:r>
      </m:oMath>
      <w:r w:rsidR="00666D04" w:rsidRPr="001F6CA1">
        <w:rPr>
          <w:rFonts w:eastAsiaTheme="minorEastAsia"/>
          <w:i/>
        </w:rPr>
        <w:t>.</w:t>
      </w:r>
    </w:p>
    <w:p w14:paraId="758F5FCB" w14:textId="248DA9B9" w:rsidR="00666D04" w:rsidRPr="00666D04" w:rsidRDefault="00666D04" w:rsidP="00666D04">
      <w:pPr>
        <w:rPr>
          <w:rFonts w:ascii="Cambria Math" w:hAnsi="Cambria Math"/>
        </w:rPr>
      </w:pPr>
      <w:r>
        <w:t xml:space="preserve">Таким образом, с вероятностью порядка </w:t>
      </w:r>
      <w:r w:rsidRPr="00666D04">
        <w:rPr>
          <w:rStyle w:val="affd"/>
          <w:b w:val="0"/>
          <w:bCs w:val="0"/>
        </w:rPr>
        <w:t>0,66 (66%)</w:t>
      </w:r>
      <w:r>
        <w:t xml:space="preserve"> можно утверждать, что в рассматриваемой сборке отсутствуют неисправленные ошибки класса, мешающего штатной работе. Значение интерпретируется как </w:t>
      </w:r>
      <w:r>
        <w:rPr>
          <w:rStyle w:val="affd"/>
        </w:rPr>
        <w:t>удовлетворительное</w:t>
      </w:r>
      <w:r>
        <w:t xml:space="preserve"> для учебного прототипа; увеличение объёма тестов (особенно интеграционных и негативных сценариев), а также расширение набора внесённых дефектов позволит повысить доверительную оценку </w:t>
      </w:r>
      <w:r>
        <w:rPr>
          <w:rFonts w:ascii="Cambria Math" w:hAnsi="Cambria Math"/>
          <w:i/>
          <w:iCs/>
          <w:lang w:val="en-US"/>
        </w:rPr>
        <w:t>p</w:t>
      </w:r>
      <w:r w:rsidRPr="00666D04">
        <w:rPr>
          <w:rFonts w:ascii="Cambria Math" w:hAnsi="Cambria Math"/>
        </w:rPr>
        <w:t>.</w:t>
      </w:r>
    </w:p>
    <w:p w14:paraId="62D62D99" w14:textId="44219825" w:rsidR="006238B1" w:rsidRDefault="00F721BF" w:rsidP="00E26663">
      <w:pPr>
        <w:pStyle w:val="23"/>
      </w:pPr>
      <w:bookmarkStart w:id="43" w:name="_Toc212455506"/>
      <w:commentRangeStart w:id="44"/>
      <w:r>
        <w:t>Руководство пользователя</w:t>
      </w:r>
      <w:commentRangeEnd w:id="44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44"/>
      </w:r>
      <w:bookmarkEnd w:id="43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r w:rsidRPr="00324406">
        <w:lastRenderedPageBreak/>
        <w:t>Доступ и требования</w:t>
      </w:r>
      <w:r>
        <w:t>:</w:t>
      </w:r>
    </w:p>
    <w:p w14:paraId="465E10CB" w14:textId="33BDE108" w:rsidR="00324406" w:rsidRDefault="00324406" w:rsidP="00A53369">
      <w:pPr>
        <w:pStyle w:val="20"/>
      </w:pPr>
      <w:r>
        <w:t xml:space="preserve">современный браузер: </w:t>
      </w:r>
      <w:proofErr w:type="spellStart"/>
      <w:r>
        <w:t>Chrome</w:t>
      </w:r>
      <w:proofErr w:type="spellEnd"/>
      <w:r>
        <w:t>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proofErr w:type="spellStart"/>
      <w:r>
        <w:t>дрес</w:t>
      </w:r>
      <w:proofErr w:type="spellEnd"/>
      <w:r>
        <w:t xml:space="preserve"> интерфейса – главная страница сервиса (см. Рисунок 3.4) и форма ввода параметров (см. Рисунок 3.5).</w:t>
      </w:r>
    </w:p>
    <w:p w14:paraId="0572B359" w14:textId="2B8BDD59" w:rsidR="00A53369" w:rsidRDefault="00A53369" w:rsidP="00A53369">
      <w:pPr>
        <w:pStyle w:val="31"/>
      </w:pPr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r>
        <w:t>Расчёт стоимости по адресу</w:t>
      </w:r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r>
        <w:t>Проверка статуса сервиса</w:t>
      </w:r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r>
        <w:lastRenderedPageBreak/>
        <w:t>Порядок работы</w:t>
      </w:r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r w:rsidRPr="00AA06F0">
        <w:t>Рекомендации по корректному вводу данных</w:t>
      </w:r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r w:rsidRPr="00AA06F0">
        <w:t>Получение отчёта</w:t>
      </w:r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r w:rsidRPr="00AA06F0">
        <w:lastRenderedPageBreak/>
        <w:t>Политика данных</w:t>
      </w:r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</w:p>
    <w:p w14:paraId="3346E56D" w14:textId="72DEF7C3" w:rsidR="006C58E0" w:rsidRDefault="00F721BF" w:rsidP="00E26663">
      <w:pPr>
        <w:pStyle w:val="23"/>
      </w:pPr>
      <w:bookmarkStart w:id="45" w:name="_Toc212455507"/>
      <w:commentRangeStart w:id="46"/>
      <w:r>
        <w:t>Вывод по технологическому разделу</w:t>
      </w:r>
      <w:commentRangeEnd w:id="46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46"/>
      </w:r>
      <w:bookmarkEnd w:id="45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60CC82A9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(MAE/</w:t>
      </w:r>
      <w:proofErr w:type="spellStart"/>
      <w:r>
        <w:t>MedAE</w:t>
      </w:r>
      <w:proofErr w:type="spellEnd"/>
      <w:r>
        <w:t>, RMSE по лог-</w:t>
      </w:r>
      <w:proofErr w:type="spellStart"/>
      <w:r>
        <w:t>таргету</w:t>
      </w:r>
      <w:proofErr w:type="spellEnd"/>
      <w:r>
        <w:t xml:space="preserve">, покрытие и ширина интервалов) и эксплуатационные показатели (латентность p50/p95). Расчёт надёжности по модели </w:t>
      </w:r>
      <w:proofErr w:type="spellStart"/>
      <w:r>
        <w:t>Липова</w:t>
      </w:r>
      <w:proofErr w:type="spellEnd"/>
      <w:r>
        <w:t xml:space="preserve"> дал вероятность отсутствия неисправленных ошибок порядка 0,66, что приемлемо для учебного прототипа.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47" w:name="_Toc212455508"/>
      <w:commentRangeStart w:id="48"/>
      <w:r>
        <w:rPr>
          <w:lang w:bidi="ru-RU"/>
        </w:rPr>
        <w:lastRenderedPageBreak/>
        <w:t>ЗАКЛЮЧЕНИЕ</w:t>
      </w:r>
      <w:commentRangeEnd w:id="48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48"/>
      </w:r>
      <w:bookmarkEnd w:id="47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</w:t>
      </w:r>
      <w:proofErr w:type="spellStart"/>
      <w:r>
        <w:rPr>
          <w:lang w:eastAsia="ru-RU" w:bidi="ru-RU"/>
        </w:rPr>
        <w:t>датасет</w:t>
      </w:r>
      <w:proofErr w:type="spellEnd"/>
      <w:r>
        <w:rPr>
          <w:lang w:eastAsia="ru-RU" w:bidi="ru-RU"/>
        </w:rPr>
        <w:t xml:space="preserve"> из объявлений об аренде и внешних </w:t>
      </w:r>
      <w:proofErr w:type="spellStart"/>
      <w:r>
        <w:rPr>
          <w:lang w:eastAsia="ru-RU" w:bidi="ru-RU"/>
        </w:rPr>
        <w:t>геоданных</w:t>
      </w:r>
      <w:proofErr w:type="spellEnd"/>
      <w:r>
        <w:rPr>
          <w:lang w:eastAsia="ru-RU" w:bidi="ru-RU"/>
        </w:rPr>
        <w:t xml:space="preserve">, проведены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построение </w:t>
      </w:r>
      <w:proofErr w:type="spellStart"/>
      <w:r>
        <w:rPr>
          <w:lang w:eastAsia="ru-RU" w:bidi="ru-RU"/>
        </w:rPr>
        <w:t>геопризнаков</w:t>
      </w:r>
      <w:proofErr w:type="spellEnd"/>
      <w:r>
        <w:rPr>
          <w:lang w:eastAsia="ru-RU" w:bidi="ru-RU"/>
        </w:rPr>
        <w:t xml:space="preserve">; разработаны и обучены модели машинного обучения (градиентный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и табличная нейронная сеть) с пространственно-временной валидацией; реализованы методы оценки неопределённости (</w:t>
      </w:r>
      <w:proofErr w:type="spellStart"/>
      <w:r>
        <w:rPr>
          <w:lang w:eastAsia="ru-RU" w:bidi="ru-RU"/>
        </w:rPr>
        <w:t>квантильный</w:t>
      </w:r>
      <w:proofErr w:type="spellEnd"/>
      <w:r>
        <w:rPr>
          <w:lang w:eastAsia="ru-RU" w:bidi="ru-RU"/>
        </w:rPr>
        <w:t xml:space="preserve">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</w:t>
      </w:r>
      <w:proofErr w:type="spellStart"/>
      <w:r>
        <w:rPr>
          <w:lang w:eastAsia="ru-RU" w:bidi="ru-RU"/>
        </w:rPr>
        <w:t>геообогащённой</w:t>
      </w:r>
      <w:proofErr w:type="spellEnd"/>
      <w:r>
        <w:rPr>
          <w:lang w:eastAsia="ru-RU" w:bidi="ru-RU"/>
        </w:rPr>
        <w:t xml:space="preserve"> витрины признаков, исследованы комбинации градиентного </w:t>
      </w:r>
      <w:proofErr w:type="spellStart"/>
      <w:r>
        <w:rPr>
          <w:lang w:eastAsia="ru-RU" w:bidi="ru-RU"/>
        </w:rPr>
        <w:t>бустинга</w:t>
      </w:r>
      <w:proofErr w:type="spellEnd"/>
      <w:r>
        <w:rPr>
          <w:lang w:eastAsia="ru-RU" w:bidi="ru-RU"/>
        </w:rPr>
        <w:t xml:space="preserve"> и табличной нейросети для ценовых задач, описаны схемы построения доверительных интервалов на основе </w:t>
      </w:r>
      <w:proofErr w:type="spellStart"/>
      <w:r>
        <w:rPr>
          <w:lang w:eastAsia="ru-RU" w:bidi="ru-RU"/>
        </w:rPr>
        <w:t>квантильной</w:t>
      </w:r>
      <w:proofErr w:type="spellEnd"/>
      <w:r>
        <w:rPr>
          <w:lang w:eastAsia="ru-RU" w:bidi="ru-RU"/>
        </w:rPr>
        <w:t xml:space="preserve"> регрессии и конформного предсказания, а также интеграция SHAP-объяснений и поиска 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 xml:space="preserve">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разработанного решения состоит в повышении прозрачности и обоснованности ценообразования на рынке аренды. Сервис </w:t>
      </w:r>
      <w:proofErr w:type="spellStart"/>
      <w:r>
        <w:rPr>
          <w:lang w:eastAsia="ru-RU" w:bidi="ru-RU"/>
        </w:rPr>
        <w:t>RentAdvisor</w:t>
      </w:r>
      <w:proofErr w:type="spellEnd"/>
      <w:r>
        <w:rPr>
          <w:lang w:eastAsia="ru-RU" w:bidi="ru-RU"/>
        </w:rPr>
        <w:t xml:space="preserve">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</w:t>
      </w:r>
      <w:proofErr w:type="spellStart"/>
      <w:r>
        <w:rPr>
          <w:lang w:eastAsia="ru-RU" w:bidi="ru-RU"/>
        </w:rPr>
        <w:t>геослои</w:t>
      </w:r>
      <w:proofErr w:type="spellEnd"/>
      <w:r>
        <w:rPr>
          <w:lang w:eastAsia="ru-RU" w:bidi="ru-RU"/>
        </w:rPr>
        <w:t>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49" w:name="_Toc212455509"/>
      <w:r>
        <w:lastRenderedPageBreak/>
        <w:t>СПИСОК ИСПОЛЬЗОВАННЫХ ИСТОЧНИКОВ</w:t>
      </w:r>
      <w:bookmarkEnd w:id="49"/>
    </w:p>
    <w:p w14:paraId="38D74719" w14:textId="35CF5683" w:rsidR="00D62866" w:rsidRDefault="00D62866" w:rsidP="00067DF4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21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26612ABE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</w:t>
      </w:r>
      <w:r w:rsidR="00776BFC">
        <w:t xml:space="preserve">– </w:t>
      </w:r>
      <w:r>
        <w:t xml:space="preserve">Режим доступа: </w:t>
      </w:r>
      <w:hyperlink r:id="rId22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4C477AE2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</w:t>
      </w:r>
      <w:r w:rsidR="00776BFC">
        <w:t xml:space="preserve">– </w:t>
      </w:r>
      <w:r>
        <w:t>Режим доступа</w:t>
      </w:r>
      <w:r w:rsidR="00137785">
        <w:t xml:space="preserve">: </w:t>
      </w:r>
      <w:hyperlink r:id="rId23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1B615EC2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 xml:space="preserve">. </w:t>
      </w:r>
      <w:r w:rsidR="00776BFC">
        <w:t xml:space="preserve">– </w:t>
      </w:r>
      <w:r>
        <w:t>Режим доступа: URL</w:t>
      </w:r>
      <w:r w:rsidR="00137785">
        <w:t xml:space="preserve">: </w:t>
      </w:r>
      <w:hyperlink r:id="rId24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3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5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2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29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31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33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37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39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40" w:author="Grigor Ogannisyan" w:date="2025-11-23T19:35:00Z" w:initials="GO">
    <w:p w14:paraId="163E9187" w14:textId="38E3BE18" w:rsidR="004447A8" w:rsidRPr="004447A8" w:rsidRDefault="004447A8" w:rsidP="004447A8">
      <w:pPr>
        <w:pStyle w:val="aff0"/>
        <w:ind w:firstLine="0"/>
      </w:pPr>
      <w:r>
        <w:rPr>
          <w:rStyle w:val="aff"/>
        </w:rPr>
        <w:annotationRef/>
      </w:r>
      <w:r>
        <w:t>Нужна помощь с таблицами</w:t>
      </w:r>
      <w:r w:rsidRPr="004447A8">
        <w:t xml:space="preserve"> </w:t>
      </w:r>
    </w:p>
  </w:comment>
  <w:comment w:id="42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44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46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48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727E02D9" w15:done="0"/>
  <w15:commentEx w15:paraId="27390798" w15:done="0"/>
  <w15:commentEx w15:paraId="66903DEC" w15:done="0"/>
  <w15:commentEx w15:paraId="403D0490" w15:done="0"/>
  <w15:commentEx w15:paraId="33C0EAA0" w15:done="0"/>
  <w15:commentEx w15:paraId="1E6234BC" w15:done="0"/>
  <w15:commentEx w15:paraId="3E3B3127" w15:done="0"/>
  <w15:commentEx w15:paraId="163E918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CA89681" w16cex:dateUtc="2025-10-26T09:45:00Z"/>
  <w16cex:commentExtensible w16cex:durableId="2E967F56" w16cex:dateUtc="2024-12-07T11:08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2CCDCB99" w16cex:dateUtc="2025-11-23T15:06:00Z"/>
  <w16cex:commentExtensible w16cex:durableId="5CB24B1A" w16cex:dateUtc="2024-12-07T11:19:00Z"/>
  <w16cex:commentExtensible w16cex:durableId="2CCDE08E" w16cex:dateUtc="2025-11-23T16:35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727E02D9" w16cid:durableId="2CA89681"/>
  <w16cid:commentId w16cid:paraId="27390798" w16cid:durableId="2E967F56"/>
  <w16cid:commentId w16cid:paraId="66903DEC" w16cid:durableId="4128F242"/>
  <w16cid:commentId w16cid:paraId="403D0490" w16cid:durableId="6AC86503"/>
  <w16cid:commentId w16cid:paraId="33C0EAA0" w16cid:durableId="3CFC9E62"/>
  <w16cid:commentId w16cid:paraId="1E6234BC" w16cid:durableId="2CCDCB99"/>
  <w16cid:commentId w16cid:paraId="3E3B3127" w16cid:durableId="5CB24B1A"/>
  <w16cid:commentId w16cid:paraId="163E9187" w16cid:durableId="2CCDE08E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BDD646" w14:textId="77777777" w:rsidR="003A0D79" w:rsidRDefault="003A0D79" w:rsidP="00802503">
      <w:pPr>
        <w:spacing w:line="240" w:lineRule="auto"/>
      </w:pPr>
      <w:r>
        <w:separator/>
      </w:r>
    </w:p>
  </w:endnote>
  <w:endnote w:type="continuationSeparator" w:id="0">
    <w:p w14:paraId="34C42C15" w14:textId="77777777" w:rsidR="003A0D79" w:rsidRDefault="003A0D79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16530" w14:textId="77777777" w:rsidR="003A0D79" w:rsidRDefault="003A0D79" w:rsidP="00802503">
      <w:pPr>
        <w:spacing w:line="240" w:lineRule="auto"/>
      </w:pPr>
      <w:r>
        <w:separator/>
      </w:r>
    </w:p>
  </w:footnote>
  <w:footnote w:type="continuationSeparator" w:id="0">
    <w:p w14:paraId="7611E5DC" w14:textId="77777777" w:rsidR="003A0D79" w:rsidRDefault="003A0D79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7785"/>
    <w:rsid w:val="0016024F"/>
    <w:rsid w:val="00165447"/>
    <w:rsid w:val="00183EF8"/>
    <w:rsid w:val="001A0D31"/>
    <w:rsid w:val="001A13C4"/>
    <w:rsid w:val="001A13FA"/>
    <w:rsid w:val="001B0649"/>
    <w:rsid w:val="001C0669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306E5A"/>
    <w:rsid w:val="00311A39"/>
    <w:rsid w:val="00322901"/>
    <w:rsid w:val="00324406"/>
    <w:rsid w:val="0032643D"/>
    <w:rsid w:val="003328FD"/>
    <w:rsid w:val="003420AD"/>
    <w:rsid w:val="00350E77"/>
    <w:rsid w:val="00372B60"/>
    <w:rsid w:val="003938F3"/>
    <w:rsid w:val="00396DD4"/>
    <w:rsid w:val="003A0D79"/>
    <w:rsid w:val="003B116F"/>
    <w:rsid w:val="003C4B3B"/>
    <w:rsid w:val="003D436A"/>
    <w:rsid w:val="003E0F58"/>
    <w:rsid w:val="003E5E40"/>
    <w:rsid w:val="003F16A8"/>
    <w:rsid w:val="003F31E4"/>
    <w:rsid w:val="003F377C"/>
    <w:rsid w:val="00407233"/>
    <w:rsid w:val="004122BC"/>
    <w:rsid w:val="00413462"/>
    <w:rsid w:val="00420F81"/>
    <w:rsid w:val="00426361"/>
    <w:rsid w:val="004447A8"/>
    <w:rsid w:val="00445691"/>
    <w:rsid w:val="004507FE"/>
    <w:rsid w:val="00452969"/>
    <w:rsid w:val="00457C3B"/>
    <w:rsid w:val="004714CE"/>
    <w:rsid w:val="004770A7"/>
    <w:rsid w:val="004841AB"/>
    <w:rsid w:val="004962DD"/>
    <w:rsid w:val="004976A4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4664"/>
    <w:rsid w:val="00545515"/>
    <w:rsid w:val="00545D36"/>
    <w:rsid w:val="005473E2"/>
    <w:rsid w:val="00553EA8"/>
    <w:rsid w:val="005550BD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5D37"/>
    <w:rsid w:val="005C608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67E79"/>
    <w:rsid w:val="00772186"/>
    <w:rsid w:val="00776BFC"/>
    <w:rsid w:val="00777450"/>
    <w:rsid w:val="007B3C1E"/>
    <w:rsid w:val="007D5405"/>
    <w:rsid w:val="007F1E83"/>
    <w:rsid w:val="007F2ABF"/>
    <w:rsid w:val="007F71F3"/>
    <w:rsid w:val="00802503"/>
    <w:rsid w:val="008137E7"/>
    <w:rsid w:val="00816DD0"/>
    <w:rsid w:val="00823ABD"/>
    <w:rsid w:val="00824886"/>
    <w:rsid w:val="008265AA"/>
    <w:rsid w:val="008305CE"/>
    <w:rsid w:val="00836B59"/>
    <w:rsid w:val="00842005"/>
    <w:rsid w:val="00845538"/>
    <w:rsid w:val="00851D36"/>
    <w:rsid w:val="008575E0"/>
    <w:rsid w:val="00866309"/>
    <w:rsid w:val="00867FB5"/>
    <w:rsid w:val="008803B1"/>
    <w:rsid w:val="00884D41"/>
    <w:rsid w:val="00895A56"/>
    <w:rsid w:val="008A3897"/>
    <w:rsid w:val="008A635B"/>
    <w:rsid w:val="008D6DAD"/>
    <w:rsid w:val="008E7A5C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C6C"/>
    <w:rsid w:val="009D6BB0"/>
    <w:rsid w:val="009E2114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B53AD"/>
    <w:rsid w:val="00AC0F33"/>
    <w:rsid w:val="00AC7469"/>
    <w:rsid w:val="00AD4FE6"/>
    <w:rsid w:val="00AD6EF6"/>
    <w:rsid w:val="00AD7574"/>
    <w:rsid w:val="00AE22B5"/>
    <w:rsid w:val="00AE48CF"/>
    <w:rsid w:val="00AF07FD"/>
    <w:rsid w:val="00B1520B"/>
    <w:rsid w:val="00B24D11"/>
    <w:rsid w:val="00B504A6"/>
    <w:rsid w:val="00B50792"/>
    <w:rsid w:val="00B523FD"/>
    <w:rsid w:val="00B7682A"/>
    <w:rsid w:val="00B810F0"/>
    <w:rsid w:val="00B85481"/>
    <w:rsid w:val="00BA232D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2320"/>
    <w:rsid w:val="00C72BF6"/>
    <w:rsid w:val="00C73B89"/>
    <w:rsid w:val="00C75152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E1350"/>
    <w:rsid w:val="00CE2F88"/>
    <w:rsid w:val="00D05319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DF5FB3"/>
    <w:rsid w:val="00E061B4"/>
    <w:rsid w:val="00E15160"/>
    <w:rsid w:val="00E26663"/>
    <w:rsid w:val="00E33FBC"/>
    <w:rsid w:val="00E34234"/>
    <w:rsid w:val="00E41193"/>
    <w:rsid w:val="00E4551F"/>
    <w:rsid w:val="00E47B87"/>
    <w:rsid w:val="00E628C8"/>
    <w:rsid w:val="00E74E94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cs.cntd.ru/document/1200082859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8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hyperlink" Target="https://www.cbr.ru/statistics/bank_sector/mortgage/" TargetMode="External"/><Relationship Id="rId27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1613</TotalTime>
  <Pages>53</Pages>
  <Words>8877</Words>
  <Characters>50602</Characters>
  <Application>Microsoft Office Word</Application>
  <DocSecurity>0</DocSecurity>
  <Lines>421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92</cp:revision>
  <dcterms:created xsi:type="dcterms:W3CDTF">2025-10-26T10:02:00Z</dcterms:created>
  <dcterms:modified xsi:type="dcterms:W3CDTF">2025-11-24T12:51:00Z</dcterms:modified>
</cp:coreProperties>
</file>