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1186180" cy="1354455"/>
            <wp:effectExtent l="0" t="0" r="2540" b="1905"/>
            <wp:docPr id="2" name="Picture 1" descr="2007083111055539956"/>
            <wp:cNvGraphicFramePr/>
            <a:graphic xmlns:a="http://schemas.openxmlformats.org/drawingml/2006/main">
              <a:graphicData uri="http://schemas.openxmlformats.org/drawingml/2006/picture">
                <pic:pic xmlns:pic="http://schemas.openxmlformats.org/drawingml/2006/picture">
                  <pic:nvPicPr>
                    <pic:cNvPr id="2" name="Picture 1" descr="2007083111055539956"/>
                    <pic:cNvPicPr/>
                  </pic:nvPicPr>
                  <pic:blipFill>
                    <a:blip r:embed="rId6"/>
                    <a:srcRect/>
                    <a:stretch>
                      <a:fillRect/>
                    </a:stretch>
                  </pic:blipFill>
                  <pic:spPr>
                    <a:xfrm>
                      <a:off x="0" y="0"/>
                      <a:ext cx="1186180" cy="1354455"/>
                    </a:xfrm>
                    <a:prstGeom prst="rect">
                      <a:avLst/>
                    </a:prstGeom>
                    <a:noFill/>
                    <a:ln>
                      <a:noFill/>
                    </a:ln>
                    <a:effectLst/>
                  </pic:spPr>
                </pic:pic>
              </a:graphicData>
            </a:graphic>
          </wp:inline>
        </w:drawing>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asciiTheme="majorEastAsia" w:hAnsiTheme="majorEastAsia" w:eastAsiaTheme="majorEastAsia" w:cstheme="majorEastAsia"/>
          <w:sz w:val="36"/>
          <w:szCs w:val="36"/>
        </w:rPr>
      </w:pPr>
      <w:r>
        <w:rPr>
          <w:rFonts w:hint="eastAsia"/>
        </w:rPr>
        <w:tab/>
      </w:r>
      <w:r>
        <w:rPr>
          <w:rFonts w:hint="eastAsia" w:asciiTheme="majorEastAsia" w:hAnsiTheme="majorEastAsia" w:eastAsiaTheme="majorEastAsia" w:cstheme="majorEastAsia"/>
          <w:sz w:val="72"/>
          <w:szCs w:val="72"/>
        </w:rPr>
        <w:t>延长油田股份有限公司</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jc w:val="center"/>
        <w:rPr>
          <w:rFonts w:hint="eastAsia" w:asciiTheme="majorEastAsia" w:hAnsiTheme="majorEastAsia" w:eastAsiaTheme="majorEastAsia" w:cstheme="majorEastAsia"/>
          <w:sz w:val="56"/>
          <w:szCs w:val="56"/>
        </w:rPr>
      </w:pPr>
      <w:r>
        <w:rPr>
          <w:rFonts w:hint="eastAsia" w:asciiTheme="majorEastAsia" w:hAnsiTheme="majorEastAsia" w:eastAsiaTheme="majorEastAsia" w:cstheme="majorEastAsia"/>
          <w:sz w:val="56"/>
          <w:szCs w:val="56"/>
        </w:rPr>
        <w:t>定边采油厂油井检修设计</w:t>
      </w: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井   号：</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定1988A-6</w:t>
      </w:r>
      <w:r>
        <w:rPr>
          <w:rFonts w:hint="eastAsia" w:asciiTheme="majorEastAsia" w:hAnsiTheme="majorEastAsia" w:eastAsiaTheme="majorEastAsia" w:cstheme="majorEastAsia"/>
          <w:sz w:val="36"/>
          <w:szCs w:val="36"/>
          <w:u w:val="single"/>
        </w:rPr>
        <w:t>井</w:t>
      </w:r>
      <w:r>
        <w:rPr>
          <w:rFonts w:hint="eastAsia" w:asciiTheme="majorEastAsia" w:hAnsiTheme="majorEastAsia" w:eastAsiaTheme="majorEastAsia" w:cstheme="majorEastAsia"/>
          <w:sz w:val="36"/>
          <w:szCs w:val="36"/>
          <w:u w:val="single"/>
        </w:rPr>
        <w:tab/>
      </w:r>
      <w:r>
        <w:rPr>
          <w:rFonts w:hint="eastAsia" w:asciiTheme="majorEastAsia" w:hAnsiTheme="majorEastAsia" w:eastAsiaTheme="majorEastAsia" w:cstheme="majorEastAsia"/>
          <w:sz w:val="36"/>
          <w:szCs w:val="36"/>
          <w:u w:val="single"/>
          <w:lang w:val="en-US" w:eastAsia="zh-CN"/>
        </w:rPr>
        <w:t xml:space="preserve">  </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设计内容:</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周期检泵       </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default" w:asciiTheme="majorEastAsia" w:hAnsiTheme="majorEastAsia" w:eastAsiaTheme="majorEastAsia" w:cstheme="majorEastAsia"/>
          <w:sz w:val="36"/>
          <w:szCs w:val="36"/>
          <w:lang w:val="en-US"/>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设计人:</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lang w:val="en-US" w:eastAsia="zh-CN"/>
        </w:rPr>
        <w:t xml:space="preserve">       郭小源        </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u w:val="single"/>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设计单位：</w:t>
      </w:r>
      <w:r>
        <w:rPr>
          <w:rFonts w:hint="eastAsia" w:asciiTheme="majorEastAsia" w:hAnsiTheme="majorEastAsia" w:eastAsiaTheme="majorEastAsia" w:cstheme="majorEastAsia"/>
          <w:sz w:val="36"/>
          <w:szCs w:val="36"/>
          <w:u w:val="single"/>
        </w:rPr>
        <w:tab/>
      </w:r>
      <w:r>
        <w:rPr>
          <w:rFonts w:hint="eastAsia" w:asciiTheme="majorEastAsia" w:hAnsiTheme="majorEastAsia" w:eastAsiaTheme="majorEastAsia" w:cstheme="majorEastAsia"/>
          <w:sz w:val="36"/>
          <w:szCs w:val="36"/>
          <w:u w:val="single"/>
          <w:lang w:eastAsia="zh-CN"/>
        </w:rPr>
        <w:t>东仁沟</w:t>
      </w:r>
      <w:r>
        <w:rPr>
          <w:rFonts w:hint="eastAsia" w:asciiTheme="majorEastAsia" w:hAnsiTheme="majorEastAsia" w:eastAsiaTheme="majorEastAsia" w:cstheme="majorEastAsia"/>
          <w:sz w:val="36"/>
          <w:szCs w:val="36"/>
          <w:u w:val="single"/>
        </w:rPr>
        <w:t>采油队技术组</w:t>
      </w:r>
      <w:r>
        <w:rPr>
          <w:rFonts w:hint="eastAsia" w:asciiTheme="majorEastAsia" w:hAnsiTheme="majorEastAsia" w:eastAsiaTheme="majorEastAsia" w:cstheme="majorEastAsia"/>
          <w:sz w:val="36"/>
          <w:szCs w:val="36"/>
          <w:u w:val="single"/>
          <w:lang w:val="en-US" w:eastAsia="zh-CN"/>
        </w:rPr>
        <w:t xml:space="preserve">  </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日    期：</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 xml:space="preserve">  20</w:t>
      </w:r>
      <w:r>
        <w:rPr>
          <w:rFonts w:hint="eastAsia" w:asciiTheme="majorEastAsia" w:hAnsiTheme="majorEastAsia" w:eastAsiaTheme="majorEastAsia" w:cstheme="majorEastAsia"/>
          <w:sz w:val="36"/>
          <w:szCs w:val="36"/>
          <w:lang w:val="en-US" w:eastAsia="zh-CN"/>
        </w:rPr>
        <w:t>20</w:t>
      </w:r>
      <w:r>
        <w:rPr>
          <w:rFonts w:hint="eastAsia" w:asciiTheme="majorEastAsia" w:hAnsiTheme="majorEastAsia" w:eastAsiaTheme="majorEastAsia" w:cstheme="majorEastAsia"/>
          <w:sz w:val="36"/>
          <w:szCs w:val="36"/>
        </w:rPr>
        <w:t xml:space="preserve"> 年 </w:t>
      </w:r>
      <w:r>
        <w:rPr>
          <w:rFonts w:hint="eastAsia" w:asciiTheme="majorEastAsia" w:hAnsiTheme="majorEastAsia" w:eastAsiaTheme="majorEastAsia" w:cstheme="majorEastAsia"/>
          <w:sz w:val="36"/>
          <w:szCs w:val="36"/>
          <w:lang w:val="en-US" w:eastAsia="zh-CN"/>
        </w:rPr>
        <w:t>5</w:t>
      </w:r>
      <w:r>
        <w:rPr>
          <w:rFonts w:hint="eastAsia" w:asciiTheme="majorEastAsia" w:hAnsiTheme="majorEastAsia" w:eastAsiaTheme="majorEastAsia" w:cstheme="majorEastAsia"/>
          <w:sz w:val="36"/>
          <w:szCs w:val="36"/>
        </w:rPr>
        <w:t>月</w:t>
      </w:r>
      <w:r>
        <w:rPr>
          <w:rFonts w:hint="eastAsia" w:asciiTheme="majorEastAsia" w:hAnsiTheme="majorEastAsia" w:eastAsiaTheme="majorEastAsia" w:cstheme="majorEastAsia"/>
          <w:sz w:val="36"/>
          <w:szCs w:val="36"/>
          <w:lang w:val="en-US" w:eastAsia="zh-CN"/>
        </w:rPr>
        <w:t>27</w:t>
      </w:r>
      <w:r>
        <w:rPr>
          <w:rFonts w:hint="eastAsia" w:asciiTheme="majorEastAsia" w:hAnsiTheme="majorEastAsia" w:eastAsiaTheme="majorEastAsia" w:cstheme="majorEastAsia"/>
          <w:sz w:val="36"/>
          <w:szCs w:val="36"/>
        </w:rPr>
        <w:t>日</w:t>
      </w:r>
      <w:r>
        <w:rPr>
          <w:rFonts w:hint="eastAsia" w:asciiTheme="majorEastAsia" w:hAnsiTheme="majorEastAsia" w:eastAsiaTheme="majorEastAsia" w:cstheme="majorEastAsia"/>
          <w:sz w:val="36"/>
          <w:szCs w:val="36"/>
        </w:rPr>
        <w:tab/>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vertAlign w:val="baseline"/>
        </w:rPr>
      </w:pPr>
      <w:r>
        <w:rPr>
          <w:rFonts w:hint="eastAsia"/>
        </w:rPr>
        <w:tab/>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设计单位：</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eastAsia="zh-CN"/>
              </w:rPr>
              <w:t>东仁沟</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采油队技术组</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初审意见： </w:t>
            </w:r>
          </w:p>
          <w:p>
            <w:pPr>
              <w:rPr>
                <w:rFonts w:hint="eastAsia" w:ascii="宋体" w:hAnsi="宋体" w:eastAsia="宋体" w:cs="宋体"/>
                <w:sz w:val="32"/>
                <w:szCs w:val="32"/>
                <w:vertAlign w:val="baseline"/>
              </w:rPr>
            </w:pPr>
          </w:p>
          <w:p>
            <w:pPr>
              <w:ind w:left="6080" w:hanging="6080" w:hanging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ind w:left="6070" w:leftChars="1824" w:hanging="2240" w:hangingChars="700"/>
              <w:rPr>
                <w:rFonts w:hint="eastAsia" w:ascii="宋体" w:hAnsi="宋体" w:eastAsia="宋体" w:cs="宋体"/>
                <w:sz w:val="32"/>
                <w:szCs w:val="32"/>
                <w:vertAlign w:val="baseline"/>
              </w:rPr>
            </w:pPr>
            <w:r>
              <w:rPr>
                <w:rFonts w:hint="eastAsia" w:ascii="宋体" w:hAnsi="宋体" w:eastAsia="宋体" w:cs="宋体"/>
                <w:sz w:val="32"/>
                <w:szCs w:val="32"/>
                <w:vertAlign w:val="baseline"/>
              </w:rPr>
              <w:t>初审人：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 xml:space="preserve">（签字盖章）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240" w:firstLineChars="7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（签字）</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 xml:space="preserve">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560" w:firstLineChars="8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（签字盖章）</w:t>
            </w:r>
          </w:p>
          <w:p>
            <w:pPr>
              <w:ind w:firstLine="6080" w:firstLine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年   月   日</w:t>
            </w:r>
          </w:p>
        </w:tc>
      </w:tr>
    </w:tbl>
    <w:p>
      <w:pPr>
        <w:rPr>
          <w:rFonts w:hint="eastAsia" w:ascii="黑体" w:hAnsi="宋体" w:eastAsia="黑体" w:cs="黑体"/>
          <w:b/>
          <w:i w:val="0"/>
          <w:color w:val="000000"/>
          <w:kern w:val="0"/>
          <w:sz w:val="24"/>
          <w:szCs w:val="24"/>
          <w:u w:val="none"/>
          <w:lang w:val="en-US" w:eastAsia="zh-CN" w:bidi="ar"/>
        </w:rPr>
      </w:pP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一、设计依据：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 xml:space="preserve">  该施工设计依据勘探开发研究所</w:t>
      </w:r>
      <w:r>
        <w:rPr>
          <w:rFonts w:hint="eastAsia" w:ascii="黑体" w:hAnsi="宋体" w:eastAsia="黑体" w:cs="黑体"/>
          <w:b/>
          <w:i w:val="0"/>
          <w:color w:val="000000"/>
          <w:kern w:val="0"/>
          <w:sz w:val="24"/>
          <w:szCs w:val="24"/>
          <w:u w:val="single"/>
          <w:lang w:val="en-US" w:eastAsia="zh-CN" w:bidi="ar"/>
        </w:rPr>
        <w:t xml:space="preserve"> 2018</w:t>
      </w:r>
      <w:r>
        <w:rPr>
          <w:rFonts w:hint="eastAsia" w:ascii="黑体" w:hAnsi="宋体" w:eastAsia="黑体" w:cs="黑体"/>
          <w:b/>
          <w:i w:val="0"/>
          <w:color w:val="000000"/>
          <w:kern w:val="0"/>
          <w:sz w:val="24"/>
          <w:szCs w:val="24"/>
          <w:u w:val="none"/>
          <w:lang w:val="en-US" w:eastAsia="zh-CN" w:bidi="ar"/>
        </w:rPr>
        <w:t>年</w:t>
      </w:r>
      <w:r>
        <w:rPr>
          <w:rFonts w:hint="eastAsia" w:ascii="黑体" w:hAnsi="宋体" w:eastAsia="黑体" w:cs="黑体"/>
          <w:b/>
          <w:i w:val="0"/>
          <w:color w:val="000000"/>
          <w:kern w:val="0"/>
          <w:sz w:val="24"/>
          <w:szCs w:val="24"/>
          <w:u w:val="single"/>
          <w:lang w:val="en-US" w:eastAsia="zh-CN" w:bidi="ar"/>
        </w:rPr>
        <w:t xml:space="preserve"> 9</w:t>
      </w:r>
      <w:r>
        <w:rPr>
          <w:rFonts w:hint="eastAsia" w:ascii="黑体" w:hAnsi="宋体" w:eastAsia="黑体" w:cs="黑体"/>
          <w:b/>
          <w:i w:val="0"/>
          <w:color w:val="000000"/>
          <w:kern w:val="0"/>
          <w:sz w:val="24"/>
          <w:szCs w:val="24"/>
          <w:u w:val="none"/>
          <w:lang w:val="en-US" w:eastAsia="zh-CN" w:bidi="ar"/>
        </w:rPr>
        <w:t>月</w:t>
      </w:r>
      <w:r>
        <w:rPr>
          <w:rFonts w:hint="eastAsia" w:ascii="黑体" w:hAnsi="宋体" w:eastAsia="黑体" w:cs="黑体"/>
          <w:b/>
          <w:i w:val="0"/>
          <w:color w:val="000000"/>
          <w:kern w:val="0"/>
          <w:sz w:val="24"/>
          <w:szCs w:val="24"/>
          <w:u w:val="single"/>
          <w:lang w:val="en-US" w:eastAsia="zh-CN" w:bidi="ar"/>
        </w:rPr>
        <w:t xml:space="preserve"> 1</w:t>
      </w:r>
      <w:r>
        <w:rPr>
          <w:rFonts w:hint="eastAsia" w:ascii="黑体" w:hAnsi="宋体" w:eastAsia="黑体" w:cs="黑体"/>
          <w:b/>
          <w:i w:val="0"/>
          <w:color w:val="000000"/>
          <w:kern w:val="0"/>
          <w:sz w:val="24"/>
          <w:szCs w:val="24"/>
          <w:u w:val="none"/>
          <w:lang w:val="en-US" w:eastAsia="zh-CN" w:bidi="ar"/>
        </w:rPr>
        <w:t>日</w:t>
      </w:r>
      <w:r>
        <w:rPr>
          <w:rFonts w:hint="eastAsia" w:ascii="黑体" w:hAnsi="宋体" w:eastAsia="黑体" w:cs="黑体"/>
          <w:b/>
          <w:i w:val="0"/>
          <w:color w:val="000000"/>
          <w:kern w:val="0"/>
          <w:sz w:val="24"/>
          <w:szCs w:val="24"/>
          <w:u w:val="single"/>
          <w:lang w:val="en-US" w:eastAsia="zh-CN" w:bidi="ar"/>
        </w:rPr>
        <w:t xml:space="preserve">        </w:t>
      </w:r>
      <w:r>
        <w:rPr>
          <w:rFonts w:hint="eastAsia" w:ascii="黑体" w:hAnsi="宋体" w:eastAsia="黑体" w:cs="黑体"/>
          <w:b/>
          <w:i w:val="0"/>
          <w:color w:val="000000"/>
          <w:kern w:val="0"/>
          <w:sz w:val="24"/>
          <w:szCs w:val="24"/>
          <w:u w:val="none"/>
          <w:lang w:val="en-US" w:eastAsia="zh-CN" w:bidi="ar"/>
        </w:rPr>
        <w:t>编写的地质设计（工艺设计）编写而成。</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二、基础数据：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0"/>
        <w:gridCol w:w="1842"/>
        <w:gridCol w:w="1541"/>
        <w:gridCol w:w="1542"/>
        <w:gridCol w:w="993"/>
        <w:gridCol w:w="14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32"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人工井底(m)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1838</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油补距(m)</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5.4</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完钻井深(m)</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1865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水泥塞面(m)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1838</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最大井斜(°)</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拐点位置(m)</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2"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水泥返高(m)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42</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固井质量</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合格</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投产日期</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2015.5.7</w:t>
            </w:r>
          </w:p>
        </w:tc>
      </w:tr>
    </w:tbl>
    <w:p>
      <w:pPr>
        <w:ind w:firstLine="1928" w:firstLineChars="800"/>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注：水平井标明30°倾斜角位置。</w:t>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三、射孔数据：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7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4"/>
        <w:gridCol w:w="1175"/>
        <w:gridCol w:w="1377"/>
        <w:gridCol w:w="493"/>
        <w:gridCol w:w="1427"/>
        <w:gridCol w:w="735"/>
        <w:gridCol w:w="902"/>
        <w:gridCol w:w="1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27" w:hRule="atLeast"/>
        </w:trPr>
        <w:tc>
          <w:tcPr>
            <w:tcW w:w="105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层位</w:t>
            </w:r>
          </w:p>
        </w:tc>
        <w:tc>
          <w:tcPr>
            <w:tcW w:w="11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射孔日期</w:t>
            </w: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油层段</w:t>
            </w: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油层厚度</w:t>
            </w: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射孔段</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射孔厚度</w:t>
            </w:r>
          </w:p>
        </w:tc>
        <w:tc>
          <w:tcPr>
            <w:tcW w:w="90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地层压力(MPa)</w:t>
            </w:r>
          </w:p>
        </w:tc>
        <w:tc>
          <w:tcPr>
            <w:tcW w:w="15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10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1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9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5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1054" w:type="dxa"/>
            <w:tcBorders>
              <w:top w:val="single" w:color="000000" w:sz="4" w:space="0"/>
              <w:left w:val="single" w:color="000000" w:sz="4" w:space="0"/>
              <w:bottom w:val="single" w:color="000000" w:sz="4" w:space="0"/>
              <w:right w:val="single" w:color="000000" w:sz="4" w:space="0"/>
            </w:tcBorders>
            <w:shd w:val="clear" w:color="auto" w:fill="auto"/>
            <w:vAlign w:val="top"/>
          </w:tcPr>
          <w:p>
            <w:pPr>
              <w:ind w:right="-48" w:rightChars="-23"/>
              <w:jc w:val="center"/>
              <w:rPr>
                <w:rFonts w:hint="default" w:ascii="宋体" w:hAnsi="宋体" w:eastAsia="宋体" w:cs="宋体"/>
                <w:i w:val="0"/>
                <w:color w:val="auto"/>
                <w:sz w:val="20"/>
                <w:szCs w:val="20"/>
                <w:u w:val="none"/>
                <w:lang w:val="en-US" w:eastAsia="zh-CN"/>
              </w:rPr>
            </w:pPr>
            <w:r>
              <w:rPr>
                <w:rFonts w:hint="eastAsia" w:ascii="宋体" w:hAnsi="宋体" w:eastAsia="宋体" w:cs="宋体"/>
                <w:i w:val="0"/>
                <w:color w:val="auto"/>
                <w:sz w:val="20"/>
                <w:szCs w:val="20"/>
                <w:u w:val="none"/>
                <w:lang w:val="en-US" w:eastAsia="zh-CN"/>
              </w:rPr>
              <w:t>长1</w:t>
            </w:r>
          </w:p>
        </w:tc>
        <w:tc>
          <w:tcPr>
            <w:tcW w:w="1175" w:type="dxa"/>
            <w:tcBorders>
              <w:top w:val="single" w:color="000000" w:sz="4" w:space="0"/>
              <w:left w:val="single" w:color="000000" w:sz="4" w:space="0"/>
              <w:bottom w:val="single" w:color="000000" w:sz="4" w:space="0"/>
              <w:right w:val="single" w:color="000000" w:sz="4" w:space="0"/>
            </w:tcBorders>
            <w:shd w:val="clear" w:color="auto" w:fill="auto"/>
            <w:vAlign w:val="top"/>
          </w:tcPr>
          <w:p>
            <w:pPr>
              <w:ind w:right="-48" w:rightChars="-23" w:firstLine="210" w:firstLineChars="100"/>
              <w:jc w:val="center"/>
              <w:rPr>
                <w:rFonts w:hint="default" w:ascii="宋体" w:hAnsi="宋体" w:eastAsia="宋体" w:cs="宋体"/>
                <w:i w:val="0"/>
                <w:color w:val="auto"/>
                <w:sz w:val="20"/>
                <w:szCs w:val="20"/>
                <w:u w:val="none"/>
                <w:lang w:val="en-US" w:eastAsia="zh-CN"/>
              </w:rPr>
            </w:pPr>
            <w:r>
              <w:rPr>
                <w:rFonts w:hint="eastAsia" w:ascii="宋体" w:hAnsi="宋体" w:eastAsia="宋体"/>
                <w:color w:val="FF0000"/>
                <w:szCs w:val="21"/>
                <w:lang w:val="en-US" w:eastAsia="zh-CN"/>
              </w:rPr>
              <w:t>2015.6.10</w:t>
            </w: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3" w:leftChars="-51" w:right="-48" w:rightChars="-23" w:hanging="120" w:hangingChars="60"/>
              <w:jc w:val="center"/>
              <w:rPr>
                <w:rFonts w:hint="eastAsia" w:ascii="宋体" w:hAnsi="宋体" w:eastAsia="宋体" w:cs="宋体"/>
                <w:i w:val="0"/>
                <w:color w:val="auto"/>
                <w:sz w:val="20"/>
                <w:szCs w:val="20"/>
                <w:u w:val="none"/>
                <w:lang w:val="en-US" w:eastAsia="zh-CN"/>
              </w:rPr>
            </w:pP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3" w:leftChars="-51" w:right="-48" w:rightChars="-23" w:hanging="120" w:hangingChars="60"/>
              <w:jc w:val="center"/>
              <w:rPr>
                <w:rFonts w:hint="eastAsia" w:ascii="宋体" w:hAnsi="宋体" w:eastAsia="宋体" w:cs="宋体"/>
                <w:i w:val="0"/>
                <w:color w:val="auto"/>
                <w:sz w:val="20"/>
                <w:szCs w:val="20"/>
                <w:u w:val="none"/>
                <w:lang w:val="en-US" w:eastAsia="zh-CN"/>
              </w:rPr>
            </w:pP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top"/>
          </w:tcPr>
          <w:p>
            <w:pPr>
              <w:ind w:right="-48" w:rightChars="-23"/>
              <w:jc w:val="center"/>
              <w:rPr>
                <w:rFonts w:hint="default" w:ascii="宋体" w:hAnsi="宋体" w:eastAsia="宋体" w:cs="宋体"/>
                <w:i w:val="0"/>
                <w:color w:val="auto"/>
                <w:sz w:val="20"/>
                <w:szCs w:val="20"/>
                <w:u w:val="none"/>
                <w:lang w:val="en-US" w:eastAsia="zh-CN"/>
              </w:rPr>
            </w:pPr>
            <w:r>
              <w:rPr>
                <w:rFonts w:hint="eastAsia" w:eastAsia="楷体_GB2312"/>
                <w:color w:val="FF0000"/>
                <w:sz w:val="22"/>
                <w:szCs w:val="22"/>
              </w:rPr>
              <w:t>1783.0-1785.0</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9" w:leftChars="-51" w:right="-48" w:rightChars="-23" w:hanging="126" w:hangingChars="60"/>
              <w:jc w:val="center"/>
              <w:rPr>
                <w:rFonts w:hint="default" w:ascii="宋体" w:hAnsi="宋体"/>
                <w:color w:val="auto"/>
                <w:szCs w:val="21"/>
                <w:lang w:val="en-US" w:eastAsia="zh-CN"/>
              </w:rPr>
            </w:pPr>
            <w:r>
              <w:rPr>
                <w:rFonts w:hint="eastAsia" w:ascii="宋体" w:hAnsi="宋体"/>
                <w:color w:val="auto"/>
                <w:szCs w:val="21"/>
                <w:lang w:val="en-US" w:eastAsia="zh-CN"/>
              </w:rPr>
              <w:t>2.0</w:t>
            </w:r>
          </w:p>
        </w:tc>
        <w:tc>
          <w:tcPr>
            <w:tcW w:w="9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15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企业机密，无特殊理由不可外泄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05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17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90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bl>
    <w:p>
      <w:pPr>
        <w:numPr>
          <w:ilvl w:val="0"/>
          <w:numId w:val="0"/>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四、生产动态:</w:t>
      </w:r>
    </w:p>
    <w:tbl>
      <w:tblPr>
        <w:tblStyle w:val="4"/>
        <w:tblW w:w="87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11"/>
        <w:gridCol w:w="1121"/>
        <w:gridCol w:w="1098"/>
        <w:gridCol w:w="891"/>
        <w:gridCol w:w="1067"/>
        <w:gridCol w:w="725"/>
        <w:gridCol w:w="904"/>
        <w:gridCol w:w="698"/>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抽油机型号</w:t>
            </w:r>
          </w:p>
        </w:tc>
        <w:tc>
          <w:tcPr>
            <w:tcW w:w="305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电动机功率（KW）∕柴油机（马力）</w:t>
            </w:r>
          </w:p>
        </w:tc>
        <w:tc>
          <w:tcPr>
            <w:tcW w:w="162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冲次（次/min）</w:t>
            </w:r>
          </w:p>
        </w:tc>
        <w:tc>
          <w:tcPr>
            <w:tcW w:w="178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冲  程（m）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FFFFFF"/>
            <w:vAlign w:val="top"/>
          </w:tcPr>
          <w:p>
            <w:pPr>
              <w:jc w:val="center"/>
              <w:rPr>
                <w:rFonts w:hint="eastAsia" w:ascii="宋体" w:hAnsi="宋体" w:eastAsia="宋体" w:cs="宋体"/>
                <w:i w:val="0"/>
                <w:color w:val="000000"/>
                <w:sz w:val="20"/>
                <w:szCs w:val="20"/>
                <w:u w:val="none"/>
                <w:lang w:val="en-US" w:eastAsia="zh-CN"/>
              </w:rPr>
            </w:pPr>
            <w:r>
              <w:rPr>
                <w:rFonts w:hint="eastAsia"/>
                <w:sz w:val="18"/>
                <w:szCs w:val="18"/>
              </w:rPr>
              <w:t>YCYJ10-5-37HB</w:t>
            </w:r>
          </w:p>
        </w:tc>
        <w:tc>
          <w:tcPr>
            <w:tcW w:w="3056" w:type="dxa"/>
            <w:gridSpan w:val="3"/>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rPr>
            </w:pPr>
            <w:r>
              <w:rPr>
                <w:rFonts w:hint="eastAsia" w:ascii="宋体" w:hAnsi="宋体"/>
                <w:szCs w:val="21"/>
                <w:lang w:val="en-US" w:eastAsia="zh-CN"/>
              </w:rPr>
              <w:t>22K</w:t>
            </w:r>
            <w:r>
              <w:rPr>
                <w:rFonts w:hint="eastAsia" w:ascii="宋体" w:hAnsi="宋体"/>
                <w:szCs w:val="21"/>
              </w:rPr>
              <w:t>W</w:t>
            </w:r>
          </w:p>
        </w:tc>
        <w:tc>
          <w:tcPr>
            <w:tcW w:w="1629" w:type="dxa"/>
            <w:gridSpan w:val="2"/>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rPr>
            </w:pPr>
            <w:r>
              <w:rPr>
                <w:rFonts w:hint="eastAsia" w:ascii="宋体" w:hAnsi="宋体"/>
                <w:szCs w:val="21"/>
                <w:lang w:val="en-US" w:eastAsia="zh-CN"/>
              </w:rPr>
              <w:t>3</w:t>
            </w:r>
          </w:p>
        </w:tc>
        <w:tc>
          <w:tcPr>
            <w:tcW w:w="1783" w:type="dxa"/>
            <w:gridSpan w:val="2"/>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eastAsia="zh-CN"/>
              </w:rPr>
            </w:pPr>
            <w:r>
              <w:rPr>
                <w:rFonts w:hint="eastAsia" w:ascii="宋体" w:hAnsi="宋体"/>
                <w:szCs w:val="21"/>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工作制度</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修井车</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Cl</w:t>
            </w:r>
            <w:r>
              <w:rPr>
                <w:rFonts w:hint="eastAsia" w:ascii="宋体" w:hAnsi="宋体" w:eastAsia="宋体" w:cs="宋体"/>
                <w:b/>
                <w:i w:val="0"/>
                <w:color w:val="000000"/>
                <w:kern w:val="0"/>
                <w:sz w:val="20"/>
                <w:szCs w:val="20"/>
                <w:u w:val="none"/>
                <w:vertAlign w:val="superscript"/>
                <w:lang w:val="en-US" w:eastAsia="zh-CN" w:bidi="ar"/>
              </w:rPr>
              <w:t>-1</w:t>
            </w:r>
            <w:r>
              <w:rPr>
                <w:rFonts w:hint="eastAsia" w:ascii="宋体" w:hAnsi="宋体" w:eastAsia="宋体" w:cs="宋体"/>
                <w:b/>
                <w:i w:val="0"/>
                <w:color w:val="000000"/>
                <w:kern w:val="0"/>
                <w:sz w:val="16"/>
                <w:szCs w:val="16"/>
                <w:u w:val="none"/>
                <w:lang w:val="en-US" w:eastAsia="zh-CN" w:bidi="ar"/>
              </w:rPr>
              <w:t>（mg/l）</w:t>
            </w:r>
          </w:p>
        </w:tc>
        <w:tc>
          <w:tcPr>
            <w:tcW w:w="8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日产液(m</w:t>
            </w:r>
            <w:r>
              <w:rPr>
                <w:rFonts w:hint="eastAsia" w:ascii="宋体" w:hAnsi="宋体" w:eastAsia="宋体" w:cs="宋体"/>
                <w:b/>
                <w:i w:val="0"/>
                <w:color w:val="000000"/>
                <w:kern w:val="0"/>
                <w:sz w:val="20"/>
                <w:szCs w:val="20"/>
                <w:u w:val="none"/>
                <w:vertAlign w:val="superscript"/>
                <w:lang w:val="en-US" w:eastAsia="zh-CN" w:bidi="ar"/>
              </w:rPr>
              <w:t>3</w:t>
            </w:r>
            <w:r>
              <w:rPr>
                <w:rFonts w:hint="eastAsia" w:ascii="宋体" w:hAnsi="宋体" w:eastAsia="宋体" w:cs="宋体"/>
                <w:b/>
                <w:i w:val="0"/>
                <w:color w:val="000000"/>
                <w:kern w:val="0"/>
                <w:sz w:val="20"/>
                <w:szCs w:val="20"/>
                <w:u w:val="none"/>
                <w:lang w:val="en-US" w:eastAsia="zh-CN" w:bidi="ar"/>
              </w:rPr>
              <w:t>)</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日产油(t)</w:t>
            </w:r>
          </w:p>
        </w:tc>
        <w:tc>
          <w:tcPr>
            <w:tcW w:w="7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含水(%)</w:t>
            </w:r>
          </w:p>
        </w:tc>
        <w:tc>
          <w:tcPr>
            <w:tcW w:w="9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动液面(m)</w:t>
            </w:r>
          </w:p>
        </w:tc>
        <w:tc>
          <w:tcPr>
            <w:tcW w:w="6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油压(MPa)</w:t>
            </w:r>
          </w:p>
        </w:tc>
        <w:tc>
          <w:tcPr>
            <w:tcW w:w="1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套压(MPa)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1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24</w:t>
            </w:r>
          </w:p>
        </w:tc>
        <w:tc>
          <w:tcPr>
            <w:tcW w:w="112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40T</w:t>
            </w:r>
          </w:p>
        </w:tc>
        <w:tc>
          <w:tcPr>
            <w:tcW w:w="1098" w:type="dxa"/>
            <w:tcBorders>
              <w:top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891"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1.224</w:t>
            </w:r>
          </w:p>
        </w:tc>
        <w:tc>
          <w:tcPr>
            <w:tcW w:w="1067"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0.683</w:t>
            </w:r>
          </w:p>
        </w:tc>
        <w:tc>
          <w:tcPr>
            <w:tcW w:w="725"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34</w:t>
            </w:r>
          </w:p>
        </w:tc>
        <w:tc>
          <w:tcPr>
            <w:tcW w:w="904" w:type="dxa"/>
            <w:tcBorders>
              <w:top w:val="single" w:color="000000" w:sz="4" w:space="0"/>
              <w:left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698" w:type="dxa"/>
            <w:tcBorders>
              <w:top w:val="single" w:color="000000" w:sz="4" w:space="0"/>
              <w:left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1085" w:type="dxa"/>
            <w:tcBorders>
              <w:top w:val="single" w:color="000000" w:sz="4" w:space="0"/>
              <w:left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97"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历次检修时间及原因</w:t>
            </w:r>
            <w:r>
              <w:rPr>
                <w:rFonts w:hint="eastAsia" w:ascii="宋体" w:hAnsi="宋体" w:eastAsia="宋体" w:cs="宋体"/>
                <w:i w:val="0"/>
                <w:color w:val="000000"/>
                <w:kern w:val="0"/>
                <w:sz w:val="16"/>
                <w:szCs w:val="16"/>
                <w:u w:val="none"/>
                <w:lang w:val="en-US" w:eastAsia="zh-CN" w:bidi="ar"/>
              </w:rPr>
              <w:t>：</w:t>
            </w:r>
          </w:p>
        </w:tc>
        <w:tc>
          <w:tcPr>
            <w:tcW w:w="6468" w:type="dxa"/>
            <w:gridSpan w:val="7"/>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宋体" w:hAnsi="宋体"/>
                <w:szCs w:val="21"/>
                <w:lang w:val="en-US" w:eastAsia="zh-CN"/>
              </w:rPr>
            </w:pPr>
            <w:r>
              <w:rPr>
                <w:rFonts w:hint="eastAsia" w:ascii="宋体" w:hAnsi="宋体"/>
                <w:szCs w:val="21"/>
                <w:lang w:val="en-US" w:eastAsia="zh-CN"/>
              </w:rPr>
              <w:t>2016.5.3  卡泵  蜡卡</w:t>
            </w:r>
          </w:p>
          <w:p>
            <w:pPr>
              <w:jc w:val="both"/>
              <w:rPr>
                <w:rFonts w:hint="default" w:ascii="宋体" w:hAnsi="宋体"/>
                <w:szCs w:val="21"/>
                <w:lang w:val="en-US" w:eastAsia="zh-CN"/>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五、油井示功图：</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6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5"/>
        <w:gridCol w:w="7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22" w:hRule="atLeast"/>
        </w:trPr>
        <w:tc>
          <w:tcPr>
            <w:tcW w:w="86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eastAsiaTheme="minorEastAsia"/>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50" w:hRule="atLeast"/>
        </w:trPr>
        <w:tc>
          <w:tcPr>
            <w:tcW w:w="11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功图解释：</w:t>
            </w:r>
          </w:p>
        </w:tc>
        <w:tc>
          <w:tcPr>
            <w:tcW w:w="748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color w:val="000000"/>
                <w:sz w:val="22"/>
                <w:szCs w:val="22"/>
                <w:u w:val="none"/>
                <w:lang w:eastAsia="zh-CN"/>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六、本次检修原因及目的：</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59"/>
        <w:gridCol w:w="3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54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检修原因</w:t>
            </w:r>
          </w:p>
        </w:tc>
        <w:tc>
          <w:tcPr>
            <w:tcW w:w="3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检修目的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5459"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周期检泵</w:t>
            </w:r>
          </w:p>
        </w:tc>
        <w:tc>
          <w:tcPr>
            <w:tcW w:w="3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恢复正常生产</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七、杆、管、泵、扶正器及井下工具：</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1、光杆</w:t>
      </w:r>
    </w:p>
    <w:tbl>
      <w:tblPr>
        <w:tblStyle w:val="4"/>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64"/>
        <w:gridCol w:w="2144"/>
        <w:gridCol w:w="1924"/>
        <w:gridCol w:w="1831"/>
        <w:gridCol w:w="6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类别(mm)</w:t>
            </w:r>
          </w:p>
        </w:tc>
        <w:tc>
          <w:tcPr>
            <w:tcW w:w="21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杆长(m)</w:t>
            </w:r>
          </w:p>
        </w:tc>
        <w:tc>
          <w:tcPr>
            <w:tcW w:w="19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外露长度(m)</w:t>
            </w:r>
          </w:p>
        </w:tc>
        <w:tc>
          <w:tcPr>
            <w:tcW w:w="18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最大应力(Mpa)</w:t>
            </w:r>
          </w:p>
        </w:tc>
        <w:tc>
          <w:tcPr>
            <w:tcW w:w="6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25</w:t>
            </w:r>
          </w:p>
        </w:tc>
        <w:tc>
          <w:tcPr>
            <w:tcW w:w="21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19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0.8</w:t>
            </w:r>
          </w:p>
        </w:tc>
        <w:tc>
          <w:tcPr>
            <w:tcW w:w="18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2、抽油杆组合</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3"/>
        <w:gridCol w:w="880"/>
        <w:gridCol w:w="2236"/>
        <w:gridCol w:w="1988"/>
        <w:gridCol w:w="1879"/>
        <w:gridCol w:w="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类别(mm)</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杆长(m)</w:t>
            </w:r>
          </w:p>
        </w:tc>
        <w:tc>
          <w:tcPr>
            <w:tcW w:w="22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数量（根）</w:t>
            </w:r>
          </w:p>
        </w:tc>
        <w:tc>
          <w:tcPr>
            <w:tcW w:w="19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总长度(m)</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最大应力(Mpa</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19</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124</w:t>
            </w: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987.88</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22</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66</w:t>
            </w: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526.93</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25</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3、油管组合</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5"/>
        <w:gridCol w:w="985"/>
        <w:gridCol w:w="1259"/>
        <w:gridCol w:w="1040"/>
        <w:gridCol w:w="1128"/>
        <w:gridCol w:w="1686"/>
        <w:gridCol w:w="1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  别</w:t>
            </w:r>
          </w:p>
        </w:tc>
        <w:tc>
          <w:tcPr>
            <w:tcW w:w="3284"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             格</w:t>
            </w:r>
          </w:p>
        </w:tc>
        <w:tc>
          <w:tcPr>
            <w:tcW w:w="112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数量（根）</w:t>
            </w:r>
          </w:p>
        </w:tc>
        <w:tc>
          <w:tcPr>
            <w:tcW w:w="16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总长度</w:t>
            </w:r>
          </w:p>
        </w:tc>
        <w:tc>
          <w:tcPr>
            <w:tcW w:w="157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外径（mm）</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内径（mm）</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壁厚（mm）</w:t>
            </w:r>
          </w:p>
        </w:tc>
        <w:tc>
          <w:tcPr>
            <w:tcW w:w="112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6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157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泵上油管</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73</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62</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5.5</w:t>
            </w:r>
          </w:p>
        </w:tc>
        <w:tc>
          <w:tcPr>
            <w:tcW w:w="11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161</w:t>
            </w:r>
          </w:p>
        </w:tc>
        <w:tc>
          <w:tcPr>
            <w:tcW w:w="16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1523.60</w:t>
            </w:r>
          </w:p>
        </w:tc>
        <w:tc>
          <w:tcPr>
            <w:tcW w:w="15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泵下油管</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73</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62</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5.5</w:t>
            </w:r>
          </w:p>
        </w:tc>
        <w:tc>
          <w:tcPr>
            <w:tcW w:w="11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4</w:t>
            </w:r>
          </w:p>
        </w:tc>
        <w:tc>
          <w:tcPr>
            <w:tcW w:w="16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37.55</w:t>
            </w:r>
          </w:p>
        </w:tc>
        <w:tc>
          <w:tcPr>
            <w:tcW w:w="15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4、抽油泵参数设计</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14"/>
        <w:gridCol w:w="927"/>
        <w:gridCol w:w="1160"/>
        <w:gridCol w:w="961"/>
        <w:gridCol w:w="2064"/>
        <w:gridCol w:w="2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泵型</w:t>
            </w:r>
          </w:p>
        </w:tc>
        <w:tc>
          <w:tcPr>
            <w:tcW w:w="9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泵径（mm）</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泵长(m)</w:t>
            </w: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泵挂(m)</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泵沉没度(m)</w:t>
            </w:r>
          </w:p>
        </w:tc>
        <w:tc>
          <w:tcPr>
            <w:tcW w:w="2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管式</w:t>
            </w:r>
          </w:p>
        </w:tc>
        <w:tc>
          <w:tcPr>
            <w:tcW w:w="92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38</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6.5</w:t>
            </w:r>
          </w:p>
        </w:tc>
        <w:tc>
          <w:tcPr>
            <w:tcW w:w="9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1535.92</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2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5、扶正器</w:t>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1"/>
        <w:gridCol w:w="1865"/>
        <w:gridCol w:w="1500"/>
        <w:gridCol w:w="1049"/>
        <w:gridCol w:w="1604"/>
        <w:gridCol w:w="17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459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杆</w:t>
            </w: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2"/>
                <w:szCs w:val="22"/>
                <w:u w:val="none"/>
              </w:rPr>
            </w:pPr>
          </w:p>
        </w:tc>
        <w:tc>
          <w:tcPr>
            <w:tcW w:w="333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型号</w:t>
            </w: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井下位置（</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数量（个）</w:t>
            </w: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型号</w:t>
            </w: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井下位置（</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6、井下工具</w:t>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8"/>
        <w:gridCol w:w="1220"/>
        <w:gridCol w:w="1152"/>
        <w:gridCol w:w="957"/>
        <w:gridCol w:w="1032"/>
        <w:gridCol w:w="794"/>
        <w:gridCol w:w="972"/>
        <w:gridCol w:w="854"/>
        <w:gridCol w:w="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名</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称</w:t>
            </w:r>
          </w:p>
        </w:tc>
        <w:tc>
          <w:tcPr>
            <w:tcW w:w="1220"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规格</w:t>
            </w:r>
          </w:p>
        </w:tc>
        <w:tc>
          <w:tcPr>
            <w:tcW w:w="115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长度（m）</w:t>
            </w:r>
          </w:p>
        </w:tc>
        <w:tc>
          <w:tcPr>
            <w:tcW w:w="957"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位置（m）</w:t>
            </w:r>
          </w:p>
        </w:tc>
        <w:tc>
          <w:tcPr>
            <w:tcW w:w="103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名</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称</w:t>
            </w:r>
          </w:p>
        </w:tc>
        <w:tc>
          <w:tcPr>
            <w:tcW w:w="794"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规格</w:t>
            </w:r>
          </w:p>
        </w:tc>
        <w:tc>
          <w:tcPr>
            <w:tcW w:w="97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w:t>
            </w:r>
          </w:p>
        </w:tc>
        <w:tc>
          <w:tcPr>
            <w:tcW w:w="854"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长度（m）</w:t>
            </w:r>
          </w:p>
        </w:tc>
        <w:tc>
          <w:tcPr>
            <w:tcW w:w="81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位置（m）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27"/>
                <w:lang w:val="en-US" w:eastAsia="zh-CN" w:bidi="ar"/>
              </w:rPr>
              <w:t>泄</w:t>
            </w: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油</w:t>
            </w: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器</w:t>
            </w:r>
          </w:p>
        </w:tc>
        <w:tc>
          <w:tcPr>
            <w:tcW w:w="1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0.15</w:t>
            </w:r>
          </w:p>
        </w:tc>
        <w:tc>
          <w:tcPr>
            <w:tcW w:w="95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lang w:val="en-US"/>
              </w:rPr>
            </w:pPr>
            <w:r>
              <w:rPr>
                <w:rFonts w:hint="eastAsia" w:ascii="Times New Roman" w:hAnsi="Times New Roman" w:eastAsia="宋体" w:cs="Times New Roman"/>
                <w:i w:val="0"/>
                <w:color w:val="000000"/>
                <w:kern w:val="0"/>
                <w:sz w:val="20"/>
                <w:szCs w:val="20"/>
                <w:u w:val="none"/>
                <w:lang w:val="en-US" w:eastAsia="zh-CN" w:bidi="ar"/>
              </w:rPr>
              <w:t>1536.07</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眼管</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Ø73</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eastAsia" w:ascii="Times New Roman" w:hAnsi="Times New Roman" w:eastAsia="宋体" w:cs="Times New Roman"/>
                <w:i w:val="0"/>
                <w:color w:val="000000"/>
                <w:kern w:val="0"/>
                <w:sz w:val="20"/>
                <w:szCs w:val="20"/>
                <w:u w:val="none"/>
                <w:lang w:val="en-US" w:eastAsia="zh-CN" w:bidi="ar"/>
              </w:rPr>
              <w:t>1</w:t>
            </w:r>
          </w:p>
        </w:tc>
        <w:tc>
          <w:tcPr>
            <w:tcW w:w="85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eastAsia" w:ascii="Times New Roman" w:hAnsi="Times New Roman" w:eastAsia="宋体" w:cs="Times New Roman"/>
                <w:i w:val="0"/>
                <w:color w:val="000000"/>
                <w:kern w:val="0"/>
                <w:sz w:val="20"/>
                <w:szCs w:val="20"/>
                <w:u w:val="none"/>
                <w:lang w:val="en-US" w:eastAsia="zh-CN" w:bidi="ar"/>
              </w:rPr>
              <w:t>1.0</w:t>
            </w:r>
          </w:p>
        </w:tc>
        <w:tc>
          <w:tcPr>
            <w:tcW w:w="81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1556.47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固定凡尔球座</w:t>
            </w:r>
          </w:p>
        </w:tc>
        <w:tc>
          <w:tcPr>
            <w:tcW w:w="1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0.2</w:t>
            </w:r>
          </w:p>
        </w:tc>
        <w:tc>
          <w:tcPr>
            <w:tcW w:w="95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Times New Roman" w:hAnsi="Times New Roman" w:eastAsia="宋体" w:cs="Times New Roman"/>
                <w:i w:val="0"/>
                <w:color w:val="000000"/>
                <w:sz w:val="20"/>
                <w:szCs w:val="20"/>
                <w:u w:val="none"/>
                <w:lang w:val="en-US" w:eastAsia="zh-CN"/>
              </w:rPr>
            </w:pPr>
            <w:r>
              <w:rPr>
                <w:rFonts w:hint="eastAsia" w:ascii="Times New Roman" w:hAnsi="Times New Roman" w:eastAsia="宋体" w:cs="Times New Roman"/>
                <w:i w:val="0"/>
                <w:color w:val="000000"/>
                <w:sz w:val="20"/>
                <w:szCs w:val="20"/>
                <w:u w:val="none"/>
                <w:lang w:val="en-US" w:eastAsia="zh-CN"/>
              </w:rPr>
              <w:t>1536.27</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母堵</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9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85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0.1</w:t>
            </w:r>
          </w:p>
        </w:tc>
        <w:tc>
          <w:tcPr>
            <w:tcW w:w="81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Times New Roman" w:hAnsi="Times New Roman" w:eastAsia="宋体" w:cs="Times New Roman"/>
                <w:i w:val="0"/>
                <w:color w:val="000000"/>
                <w:sz w:val="16"/>
                <w:szCs w:val="16"/>
                <w:u w:val="none"/>
                <w:lang w:val="en-US" w:eastAsia="zh-CN"/>
              </w:rPr>
            </w:pPr>
            <w:r>
              <w:rPr>
                <w:rFonts w:hint="eastAsia" w:ascii="Times New Roman" w:hAnsi="Times New Roman" w:eastAsia="宋体" w:cs="Times New Roman"/>
                <w:i w:val="0"/>
                <w:color w:val="000000"/>
                <w:sz w:val="22"/>
                <w:szCs w:val="22"/>
                <w:u w:val="none"/>
                <w:lang w:val="en-US" w:eastAsia="zh-CN"/>
              </w:rPr>
              <w:t>1</w:t>
            </w:r>
            <w:r>
              <w:rPr>
                <w:rFonts w:hint="eastAsia" w:ascii="宋体" w:hAnsi="宋体" w:eastAsia="宋体" w:cs="宋体"/>
                <w:i w:val="0"/>
                <w:color w:val="000000"/>
                <w:sz w:val="20"/>
                <w:szCs w:val="20"/>
                <w:u w:val="none"/>
                <w:lang w:val="en-US" w:eastAsia="zh-CN"/>
              </w:rPr>
              <w:t>575.48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气锚</w:t>
            </w:r>
          </w:p>
        </w:tc>
        <w:tc>
          <w:tcPr>
            <w:tcW w:w="12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115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957"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水力锚</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0"/>
                <w:szCs w:val="20"/>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85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81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其</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它</w:t>
            </w:r>
          </w:p>
        </w:tc>
        <w:tc>
          <w:tcPr>
            <w:tcW w:w="7792" w:type="dxa"/>
            <w:gridSpan w:val="8"/>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坐封封隔器位置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设计油管（根）：</w:t>
            </w:r>
          </w:p>
        </w:tc>
        <w:tc>
          <w:tcPr>
            <w:tcW w:w="115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 xml:space="preserve"> 165</w:t>
            </w: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设计油杆（根）：</w:t>
            </w:r>
          </w:p>
        </w:tc>
        <w:tc>
          <w:tcPr>
            <w:tcW w:w="7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190</w:t>
            </w:r>
          </w:p>
        </w:tc>
        <w:tc>
          <w:tcPr>
            <w:tcW w:w="182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设计泵挂（米）：</w:t>
            </w:r>
          </w:p>
        </w:tc>
        <w:tc>
          <w:tcPr>
            <w:tcW w:w="81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1536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提出油管（根）：</w:t>
            </w:r>
          </w:p>
        </w:tc>
        <w:tc>
          <w:tcPr>
            <w:tcW w:w="115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ind w:firstLine="442" w:firstLineChars="200"/>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165</w:t>
            </w: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提出油杆（根）：</w:t>
            </w:r>
          </w:p>
        </w:tc>
        <w:tc>
          <w:tcPr>
            <w:tcW w:w="7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ind w:firstLine="221" w:firstLineChars="100"/>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190</w:t>
            </w:r>
          </w:p>
        </w:tc>
        <w:tc>
          <w:tcPr>
            <w:tcW w:w="182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泵挂（米）：</w:t>
            </w:r>
          </w:p>
        </w:tc>
        <w:tc>
          <w:tcPr>
            <w:tcW w:w="81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1535.92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42" w:firstLineChars="200"/>
              <w:rPr>
                <w:rFonts w:hint="eastAsia" w:ascii="宋体" w:hAnsi="宋体" w:eastAsia="宋体" w:cs="宋体"/>
                <w:b/>
                <w:i w:val="0"/>
                <w:color w:val="000000"/>
                <w:sz w:val="22"/>
                <w:szCs w:val="22"/>
                <w:u w:val="none"/>
                <w:lang w:val="en-US" w:eastAsia="zh-CN"/>
              </w:rPr>
            </w:pP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221" w:firstLineChars="100"/>
              <w:rPr>
                <w:rFonts w:hint="eastAsia" w:ascii="宋体" w:hAnsi="宋体" w:eastAsia="宋体" w:cs="宋体"/>
                <w:b/>
                <w:i w:val="0"/>
                <w:color w:val="000000"/>
                <w:sz w:val="22"/>
                <w:szCs w:val="22"/>
                <w:u w:val="none"/>
                <w:lang w:val="en-US" w:eastAsia="zh-CN"/>
              </w:rPr>
            </w:pPr>
          </w:p>
        </w:tc>
        <w:tc>
          <w:tcPr>
            <w:tcW w:w="182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81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2"/>
                <w:szCs w:val="22"/>
                <w:u w:val="none"/>
                <w:lang w:val="en-US" w:eastAsia="zh-CN"/>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八、施工准备：</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9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69"/>
        <w:gridCol w:w="3170"/>
        <w:gridCol w:w="1010"/>
        <w:gridCol w:w="3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井口设备</w:t>
            </w:r>
          </w:p>
        </w:tc>
        <w:tc>
          <w:tcPr>
            <w:tcW w:w="3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22"/>
                <w:szCs w:val="22"/>
                <w:u w:val="none"/>
                <w:lang w:val="en-US" w:eastAsia="zh-CN" w:bidi="ar"/>
              </w:rPr>
              <w:t>Φ134三通*1 Φ150简易井口法兰*    1Φ73井口三通*1   Φ25光杆密封器*1   DN50羊角阀*1  DN50单流阀*1 Y-100-0-6Mpa压力表*1  DN15中压手动阀*1  DN50中压手动阀</w:t>
            </w:r>
          </w:p>
        </w:tc>
        <w:tc>
          <w:tcPr>
            <w:tcW w:w="10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入井液</w:t>
            </w:r>
          </w:p>
        </w:tc>
        <w:tc>
          <w:tcPr>
            <w:tcW w:w="3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   管</w:t>
            </w:r>
          </w:p>
        </w:tc>
        <w:tc>
          <w:tcPr>
            <w:tcW w:w="31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Ø73mm*  165根</w:t>
            </w:r>
          </w:p>
        </w:tc>
        <w:tc>
          <w:tcPr>
            <w:tcW w:w="101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抽油杆</w:t>
            </w:r>
          </w:p>
        </w:tc>
        <w:tc>
          <w:tcPr>
            <w:tcW w:w="35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Ø25 x根+Ø22x66根+Ø19 x124根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下井工具</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Ø38mm管式抽油泵*1 泄油器*1 球座*1  Ø73mm眼管*1  Ø73mm筛管*1 Ø89mm堵头*1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回收工具</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泄油器、固定凡尔总成、抽油泵等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其它用料</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更换不合格油管、油杆、接箍、扶正器等</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九、施工步骤：</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val="0"/>
          <w:bCs/>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 xml:space="preserve">    </w:t>
      </w:r>
      <w:r>
        <w:rPr>
          <w:rFonts w:hint="eastAsia" w:ascii="黑体" w:hAnsi="宋体" w:eastAsia="黑体" w:cs="黑体"/>
          <w:b w:val="0"/>
          <w:bCs/>
          <w:i w:val="0"/>
          <w:color w:val="000000"/>
          <w:kern w:val="0"/>
          <w:sz w:val="24"/>
          <w:szCs w:val="24"/>
          <w:u w:val="none"/>
          <w:lang w:val="en-US" w:eastAsia="zh-CN" w:bidi="ar"/>
        </w:rPr>
        <w:t>清蜡检泵按照以下步骤施工：</w:t>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修井队伍必须携带生产运行科派工单、修井作业单井合同、检修设计到作业井所属采油站报到登记，并随修井车携带，采油工检查监督。</w:t>
      </w:r>
      <w:r>
        <w:rPr>
          <w:rFonts w:hint="eastAsia" w:asciiTheme="minorEastAsia" w:hAnsiTheme="minorEastAsia" w:eastAsiaTheme="minorEastAsia" w:cstheme="minorEastAsia"/>
          <w:b w:val="0"/>
          <w:bCs/>
          <w:i w:val="0"/>
          <w:color w:val="000000"/>
          <w:kern w:val="0"/>
          <w:sz w:val="20"/>
          <w:szCs w:val="20"/>
          <w:u w:val="none"/>
          <w:lang w:val="en-US" w:eastAsia="zh-CN" w:bidi="ar"/>
        </w:rPr>
        <w:tab/>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作业队伍上井应先布置安全环保作业现场后</w:t>
      </w:r>
      <w:r>
        <w:rPr>
          <w:rFonts w:hint="eastAsia" w:asciiTheme="minorEastAsia" w:hAnsiTheme="minorEastAsia" w:cstheme="minorEastAsia"/>
          <w:b w:val="0"/>
          <w:bCs/>
          <w:i w:val="0"/>
          <w:color w:val="000000"/>
          <w:kern w:val="0"/>
          <w:sz w:val="20"/>
          <w:szCs w:val="20"/>
          <w:u w:val="none"/>
          <w:lang w:val="en-US" w:eastAsia="zh-CN" w:bidi="ar"/>
        </w:rPr>
        <w:t>由采油站油工验收。</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技术组安排人员到现场监督碰泵、解卡、对扣等施工，如碰泵强抽、解卡、对扣等无效，则由现场监督人员上报技术组同意后，方可进行下一步作业</w:t>
      </w:r>
      <w:r>
        <w:rPr>
          <w:rFonts w:hint="eastAsia" w:asciiTheme="minorEastAsia" w:hAnsiTheme="minorEastAsia" w:cstheme="minorEastAsia"/>
          <w:b w:val="0"/>
          <w:bCs/>
          <w:i w:val="0"/>
          <w:color w:val="000000"/>
          <w:kern w:val="0"/>
          <w:sz w:val="20"/>
          <w:szCs w:val="20"/>
          <w:u w:val="none"/>
          <w:lang w:val="en-US" w:eastAsia="zh-CN" w:bidi="ar"/>
        </w:rPr>
        <w:t>，</w:t>
      </w:r>
      <w:r>
        <w:rPr>
          <w:rFonts w:hint="eastAsia" w:asciiTheme="minorEastAsia" w:hAnsiTheme="minorEastAsia" w:eastAsiaTheme="minorEastAsia" w:cstheme="minorEastAsia"/>
          <w:b w:val="0"/>
          <w:bCs/>
          <w:i w:val="0"/>
          <w:color w:val="000000"/>
          <w:kern w:val="0"/>
          <w:sz w:val="20"/>
          <w:szCs w:val="20"/>
          <w:u w:val="none"/>
          <w:lang w:val="en-US" w:eastAsia="zh-CN" w:bidi="ar"/>
        </w:rPr>
        <w:t>检泵过程中作业队伍需认真检查导致油井故障原因，并报技术组现场监督人员核实，同时由作业队伍拍照片、视频将故障原因发至采油队进度群。</w:t>
      </w:r>
      <w:r>
        <w:rPr>
          <w:rFonts w:hint="eastAsia" w:asciiTheme="minorEastAsia" w:hAnsiTheme="minorEastAsia" w:eastAsiaTheme="minorEastAsia" w:cstheme="minorEastAsia"/>
          <w:b w:val="0"/>
          <w:bCs/>
          <w:i w:val="0"/>
          <w:color w:val="000000"/>
          <w:kern w:val="0"/>
          <w:sz w:val="20"/>
          <w:szCs w:val="20"/>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4、井内需要更换的工具及附件，必须由作业队伍报现场监督人员，现场监督人员到井场核实填写《定</w:t>
      </w:r>
      <w:r>
        <w:rPr>
          <w:rFonts w:hint="eastAsia" w:asciiTheme="minorEastAsia" w:hAnsiTheme="minorEastAsia" w:cstheme="minorEastAsia"/>
          <w:b w:val="0"/>
          <w:bCs/>
          <w:i w:val="0"/>
          <w:color w:val="000000"/>
          <w:kern w:val="0"/>
          <w:sz w:val="20"/>
          <w:szCs w:val="20"/>
          <w:u w:val="none"/>
          <w:lang w:val="en-US" w:eastAsia="zh-CN" w:bidi="ar"/>
        </w:rPr>
        <w:t>1988A-6</w:t>
      </w:r>
      <w:r>
        <w:rPr>
          <w:rFonts w:hint="eastAsia" w:asciiTheme="minorEastAsia" w:hAnsiTheme="minorEastAsia" w:eastAsiaTheme="minorEastAsia" w:cstheme="minorEastAsia"/>
          <w:b w:val="0"/>
          <w:bCs/>
          <w:i w:val="0"/>
          <w:color w:val="000000"/>
          <w:kern w:val="0"/>
          <w:sz w:val="20"/>
          <w:szCs w:val="20"/>
          <w:u w:val="none"/>
          <w:lang w:val="en-US" w:eastAsia="zh-CN" w:bidi="ar"/>
        </w:rPr>
        <w:t>井修井材料领用反馈单》后，作业队伍到技术组开票领取。</w:t>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cstheme="minorEastAsia"/>
          <w:b w:val="0"/>
          <w:bCs/>
          <w:i w:val="0"/>
          <w:color w:val="000000"/>
          <w:kern w:val="0"/>
          <w:sz w:val="20"/>
          <w:szCs w:val="20"/>
          <w:u w:val="none"/>
          <w:lang w:val="en-US" w:eastAsia="zh-CN" w:bidi="ar"/>
        </w:rPr>
        <w:t xml:space="preserve">  </w:t>
      </w:r>
      <w:r>
        <w:rPr>
          <w:rFonts w:hint="eastAsia" w:asciiTheme="minorEastAsia" w:hAnsiTheme="minorEastAsia" w:eastAsiaTheme="minorEastAsia" w:cstheme="minorEastAsia"/>
          <w:b w:val="0"/>
          <w:bCs/>
          <w:i w:val="0"/>
          <w:color w:val="000000"/>
          <w:kern w:val="0"/>
          <w:sz w:val="20"/>
          <w:szCs w:val="20"/>
          <w:u w:val="none"/>
          <w:lang w:val="en-US" w:eastAsia="zh-CN" w:bidi="ar"/>
        </w:rPr>
        <w:t>5、作业完井后，必须强抽上液正常后，方可挂抽撤离井场，并上报技术组</w:t>
      </w:r>
      <w:r>
        <w:rPr>
          <w:rFonts w:hint="eastAsia" w:asciiTheme="minorEastAsia" w:hAnsiTheme="minorEastAsia" w:cstheme="minorEastAsia"/>
          <w:b w:val="0"/>
          <w:bCs/>
          <w:i w:val="0"/>
          <w:color w:val="000000"/>
          <w:kern w:val="0"/>
          <w:sz w:val="20"/>
          <w:szCs w:val="20"/>
          <w:u w:val="none"/>
          <w:lang w:val="en-US" w:eastAsia="zh-CN" w:bidi="ar"/>
        </w:rPr>
        <w:t xml:space="preserve">该井完井时间。 </w:t>
      </w:r>
    </w:p>
    <w:p>
      <w:pPr>
        <w:numPr>
          <w:ilvl w:val="0"/>
          <w:numId w:val="2"/>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作业要求：</w:t>
      </w:r>
    </w:p>
    <w:p>
      <w:pPr>
        <w:numPr>
          <w:ilvl w:val="0"/>
          <w:numId w:val="0"/>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(一）技术要求：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1、起下油管作业时要求平稳作业，禁止野蛮作业；液压钳不能大面积咬伤油管外壁，如有不按要求执行者按照相关规定进行处罚。</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2、起下油杆井口必须使用护丝套，下油管必须使用滑车并适量涂抹丝扣油。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3、提出油管、油杆及井下附件要摆放整齐，要求油管每10根一组摆放，油杆每20根一组摆放，仔细清点丈量并与上次作业下入数据进行核对。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4、认真检查油管、油杆、抽油泵及井下附件存在问题，如：结蜡、结垢、腐蚀程度及位置，油杆偏磨程度及位置并做好记录。</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5、更换修复泵及附件并检查更换不合格油管、油杆。</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6、下入抽油泵时现场进行紧固、试泵作业，油管、油杆刺洗干净做到“四无”（无死蜡、无死油、无死垢、无脏污）方可入井。</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7、防冲距调整要求：于抽油机下死点，活塞最下部距固定凡尔总成0.8-1米/1000米处。</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8、完井后检查井口设备是否完好，正确安装、各部位连接严密，做到不刺、不漏、不渗。</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9、如要求调整泵深，完井后必须根据实际情况调整抽油机配重。</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黑体" w:hAnsi="宋体" w:eastAsia="黑体" w:cs="黑体"/>
          <w:b w:val="0"/>
          <w:bCs/>
          <w:i w:val="0"/>
          <w:color w:val="000000"/>
          <w:kern w:val="0"/>
          <w:sz w:val="24"/>
          <w:szCs w:val="24"/>
          <w:u w:val="none"/>
          <w:lang w:val="en-US" w:eastAsia="zh-CN" w:bidi="ar"/>
        </w:rPr>
      </w:pPr>
      <w:r>
        <w:rPr>
          <w:rFonts w:hint="eastAsia" w:ascii="宋体" w:hAnsi="宋体" w:eastAsia="宋体" w:cs="宋体"/>
          <w:b w:val="0"/>
          <w:bCs/>
          <w:i w:val="0"/>
          <w:color w:val="000000"/>
          <w:kern w:val="0"/>
          <w:sz w:val="20"/>
          <w:szCs w:val="20"/>
          <w:u w:val="none"/>
          <w:lang w:val="en-US" w:eastAsia="zh-CN" w:bidi="ar"/>
        </w:rPr>
        <w:t>10、按交接程序认真交接，做到资料交接清楚、准确</w:t>
      </w:r>
      <w:r>
        <w:rPr>
          <w:rFonts w:hint="eastAsia" w:ascii="黑体" w:hAnsi="宋体" w:eastAsia="黑体" w:cs="黑体"/>
          <w:b w:val="0"/>
          <w:bCs/>
          <w:i w:val="0"/>
          <w:color w:val="000000"/>
          <w:kern w:val="0"/>
          <w:sz w:val="24"/>
          <w:szCs w:val="24"/>
          <w:u w:val="non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（二）安全要求：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1、派工通知及施工设计齐全，准入资质齐全及作业人员各类操作证件齐全并随车携带（操作证件包括：司钻证、井控证、操作证、登高证、硫化氢防护培训合格证)。</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2、作业前必须由采油站站长或采油工等进行入场安全培训、安全风险告知、安全交底、辨识井场作业期间存在的风险源、风险点并按照相关预防治理措施防范治理。</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3、施工队伍在开始作业前必须召开班前安全会议，并做好记录所有参会人员必须签字。每班与每班作业必须进行互相交班，详细交接作业内容及安全注意事项。</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4、修井架绷绳固定牢靠，吃力均匀；井架拉6根绷绳。两前绷绳坑到井口的垂直距离为18～20m，两坑间距16～20m；修井车作业台两根内绷绳到井口的垂直距离为10-18m、间距以车宽固定，两坑间距10～16m，后两外绷绳坑到井口的垂直距离为20～22m，两坑间距为14～18m，绷绳绳径16～18mm；地锚坑深度保持在1.8～2m。修井车绷绳上绳卡，根据钢丝绳粗细每根上不低于3个。防止修井车在作业过程中井架倾斜、倒塌造成人员伤亡等重大安全事故。</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5、修井车轮胎前后要垫实三角木。修井车液压柱底要垫枕木，枕木直径要大于液压底盘直径3-5倍。</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6、作业人员必须正确穿戴劳保防护用品（必须穿防砸鞋）、经培训合格后，持证上岗，严禁“三违”（违章指挥、违章操作、违反劳动纪律）作业。</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7、作业队伍需配备急救箱1套，正压式空气呼吸器2套、四合一气体检测仪2台、35Kg灭火器2具，8Kg灭火器4具。</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8、作业现场必须设置警戒线、摆放警示牌、风向标、消防砂、消防锹、消防斧、消防毡并预留安全通道。严禁在作业场所修理车辆，敲打铁石。</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9、管桥架油管油杆要分开，必须使用滑车。抽油机驴头必须固定好后才可进行作业。必须配备防喷井口。使用灯具必须是防爆灯具。</w:t>
      </w:r>
    </w:p>
    <w:p>
      <w:pPr>
        <w:numPr>
          <w:ilvl w:val="0"/>
          <w:numId w:val="0"/>
        </w:numPr>
        <w:ind w:firstLine="400" w:firstLineChars="200"/>
        <w:jc w:val="both"/>
        <w:rPr>
          <w:rFonts w:hint="eastAsia" w:ascii="宋体" w:hAnsi="宋体" w:eastAsia="宋体" w:cs="宋体"/>
          <w:sz w:val="20"/>
          <w:szCs w:val="20"/>
          <w:lang w:val="en-US" w:eastAsia="zh-CN"/>
        </w:rPr>
      </w:pPr>
      <w:r>
        <w:rPr>
          <w:rFonts w:hint="eastAsia" w:ascii="宋体" w:hAnsi="宋体" w:eastAsia="宋体" w:cs="宋体"/>
          <w:b w:val="0"/>
          <w:bCs/>
          <w:i w:val="0"/>
          <w:color w:val="000000"/>
          <w:kern w:val="0"/>
          <w:sz w:val="20"/>
          <w:szCs w:val="20"/>
          <w:u w:val="none"/>
          <w:lang w:val="en-US" w:eastAsia="zh-CN" w:bidi="ar"/>
        </w:rPr>
        <w:t>10、</w:t>
      </w:r>
      <w:r>
        <w:rPr>
          <w:rFonts w:hint="eastAsia" w:ascii="宋体" w:hAnsi="宋体" w:eastAsia="宋体" w:cs="宋体"/>
          <w:sz w:val="20"/>
          <w:szCs w:val="20"/>
          <w:lang w:val="en-US" w:eastAsia="zh-CN"/>
        </w:rPr>
        <w:t>管柱打压施工  严禁施工队伍私自在作业现场接电，并及时对所用设备检查保养，以免发生安全事故。</w:t>
      </w:r>
    </w:p>
    <w:p>
      <w:pPr>
        <w:numPr>
          <w:ilvl w:val="0"/>
          <w:numId w:val="0"/>
        </w:numPr>
        <w:ind w:firstLine="400" w:firstLineChars="200"/>
        <w:jc w:val="both"/>
        <w:rPr>
          <w:rFonts w:hint="eastAsia" w:ascii="宋体" w:hAnsi="宋体" w:eastAsia="宋体" w:cs="宋体"/>
          <w:sz w:val="20"/>
          <w:szCs w:val="20"/>
          <w:lang w:val="en-US" w:eastAsia="zh-CN"/>
        </w:rPr>
      </w:pPr>
      <w:r>
        <w:rPr>
          <w:rFonts w:hint="eastAsia" w:ascii="宋体" w:hAnsi="宋体" w:eastAsia="宋体" w:cs="宋体"/>
          <w:b w:val="0"/>
          <w:bCs/>
          <w:i w:val="0"/>
          <w:color w:val="000000"/>
          <w:kern w:val="0"/>
          <w:sz w:val="20"/>
          <w:szCs w:val="20"/>
          <w:u w:val="none"/>
          <w:lang w:val="en-US" w:eastAsia="zh-CN" w:bidi="ar"/>
        </w:rPr>
        <w:t>11</w:t>
      </w:r>
      <w:r>
        <w:rPr>
          <w:rFonts w:hint="eastAsia" w:ascii="宋体" w:hAnsi="宋体" w:eastAsia="宋体" w:cs="宋体"/>
          <w:sz w:val="20"/>
          <w:szCs w:val="20"/>
          <w:lang w:val="en-US" w:eastAsia="zh-CN"/>
        </w:rPr>
        <w:t>、倒运管柱车辆  严禁使用四轮或无马槽车辆倒运，并及时对倒运车辆检查保养，以免发生安全事故。</w:t>
      </w:r>
    </w:p>
    <w:p>
      <w:pPr>
        <w:numPr>
          <w:ilvl w:val="0"/>
          <w:numId w:val="0"/>
        </w:numPr>
        <w:ind w:firstLine="400" w:firstLineChars="200"/>
        <w:jc w:val="both"/>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12</w:t>
      </w:r>
      <w:r>
        <w:rPr>
          <w:rFonts w:hint="eastAsia" w:ascii="宋体" w:hAnsi="宋体" w:eastAsia="宋体" w:cs="宋体"/>
          <w:sz w:val="20"/>
          <w:szCs w:val="20"/>
          <w:lang w:val="en-US" w:eastAsia="zh-CN"/>
        </w:rPr>
        <w:t>、清蜡锅炉车车辆  严禁使用森豪威未准入锅炉车清蜡，并及时对车辆检查保养，以免发生安全事故。</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13、修井机链条装置、滚筒、绞箱等防护罩必须齐全完好；各仪表盘必须正常工作。配套设施的车辆每个排气嘴都必须配带防火罩并始终关闭，以免发生人员绞伤及火灾事故。</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14、禁止在井场内私自接电，私自操作井场内设备设施；关键区域要有明确的标志牌，禁止作业人员上下储油罐台，禁止靠近排污池，施工过程防止坠落、淹溺等事故的发生。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15、作业过程中禁止在井场内交叉作业（如：同时进行原油污水拉运、锅炉车加温、外协施工焊接、维修设备等）,以免发生安全环保事故及人员伤亡事件。</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16、作业过程中禁止锅炉加温，禁止在井场吸烟动用明火，以免发生火灾及人员烧伤事故。</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17、作业过程中禁止使用喷灯，若使用喷灯必须升级管理并纳入四级动火管理范畴，办理相关手续；作业时有专人旁站监督，杜绝明火事故发生。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18、凡是井架2m以上作业者，均属高空作业，必须系安全带；所使用的工具，在上下时必须用尾绳在身上栓牢，工作时栓在井架上；上井架时系好安全带，防止坠物砸伤及人员坠落等安全事故发生。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19、如遇到大风、暴雨或视线不清的天气禁止立放井架或高空。</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20、作业过程中必须履行“三级监督体系”（总监不定期抽查检查，采油站长现场旁站监督检查，驻井人员全程监督施工），确保质量，杜绝违章操作造成安全事故的发生。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21、在作业过程中，禁止闲杂人员进入作业井场，禁止作业人员井场留宿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firstLine="400" w:firstLineChars="20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宋体" w:hAnsi="宋体" w:eastAsia="宋体" w:cs="宋体"/>
          <w:b w:val="0"/>
          <w:bCs/>
          <w:i w:val="0"/>
          <w:color w:val="000000"/>
          <w:kern w:val="0"/>
          <w:sz w:val="20"/>
          <w:szCs w:val="20"/>
          <w:u w:val="none"/>
          <w:lang w:val="en-US" w:eastAsia="zh-CN" w:bidi="ar"/>
        </w:rPr>
        <w:t>22、</w:t>
      </w:r>
      <w:r>
        <w:rPr>
          <w:rFonts w:hint="eastAsia" w:ascii="宋体" w:hAnsi="宋体" w:eastAsia="宋体" w:cs="宋体"/>
          <w:b/>
          <w:bCs w:val="0"/>
          <w:i w:val="0"/>
          <w:color w:val="000000"/>
          <w:kern w:val="0"/>
          <w:sz w:val="20"/>
          <w:szCs w:val="20"/>
          <w:u w:val="none"/>
          <w:lang w:val="en-US" w:eastAsia="zh-CN" w:bidi="ar"/>
        </w:rPr>
        <w:t>进入井场作业前，与采油站进行井场安全隐患排查（主要排查内容：①井场围墙是否完好；②井场大门是否完好；③抽油机防护栏是否完好；④井场污油坑、蓄水池是否完好，是否有防护栏；⑤变压器、电源、线路是否完好）；存在相关安全问题立即联系进行整改，整改完毕后，方可进行作业。未整改坚决不允许作业。</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（三）环保要求：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布置现场必须做到三包两铺（修井车、管桥架、驴头、护栏、临时排污坑），车底、管桥底部铺设黑塑料布必须连体（铺设的塑料布围沿边缘呈三角形），围沿必须将修井车围在内（车头前围沿长度要求不低于18米，修井车侧面围沿及相对应对面的围沿长度不得低于12米，原则上要求修井队进入井场搭设两副管桥架，特殊井场根据实际情况搭设一副管桥架；按规定摆放整齐、随时清洁维护，以免造成地面环境污染等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2、修井作业完井后所产生的塑料布、污油泥等工业废料需交到采油队临时存放点存放；作业队伍在作业过程中产生的生活垃圾装入自带的编织袋分类存放于指定位置，作业完毕后打包带走处理。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3、作业队伍在作业过程中必须配置封井器、油杆防喷器、油管旋塞，修井液体回流筒；做好溢流、井涌、井喷事故的防范措施，防止井喷事故的发生。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80" w:leftChars="0" w:right="0" w:rightChars="0"/>
        <w:jc w:val="both"/>
        <w:textAlignment w:val="auto"/>
        <w:outlineLvl w:val="9"/>
        <w:rPr>
          <w:rFonts w:hint="eastAsia" w:ascii="宋体" w:hAnsi="宋体" w:eastAsia="宋体" w:cs="宋体"/>
          <w:b w:val="0"/>
          <w:bCs/>
          <w:i w:val="0"/>
          <w:color w:val="000000"/>
          <w:kern w:val="0"/>
          <w:sz w:val="20"/>
          <w:szCs w:val="20"/>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tbl>
      <w:tblPr>
        <w:tblStyle w:val="5"/>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0"/>
        <w:gridCol w:w="4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6" w:hRule="atLeast"/>
        </w:trPr>
        <w:tc>
          <w:tcPr>
            <w:tcW w:w="4210" w:type="dxa"/>
          </w:tcPr>
          <w:p>
            <w:pPr>
              <w:rPr>
                <w:vertAlign w:val="baseline"/>
              </w:rPr>
            </w:pPr>
            <w:r>
              <w:rPr>
                <w:rFonts w:hint="eastAsia"/>
                <w:vertAlign w:val="baseline"/>
              </w:rPr>
              <w:t>定</w:t>
            </w:r>
            <w:r>
              <w:rPr>
                <w:rFonts w:hint="eastAsia"/>
                <w:vertAlign w:val="baseline"/>
                <w:lang w:val="en-US" w:eastAsia="zh-CN"/>
              </w:rPr>
              <w:t>1988A-6</w:t>
            </w:r>
            <w:r>
              <w:rPr>
                <w:rFonts w:hint="eastAsia"/>
                <w:vertAlign w:val="baseline"/>
              </w:rPr>
              <w:t>井</w:t>
            </w:r>
            <w:r>
              <w:rPr>
                <w:rFonts w:hint="eastAsia"/>
                <w:vertAlign w:val="baseline"/>
              </w:rPr>
              <w:tab/>
            </w:r>
            <w:r>
              <w:rPr>
                <w:rFonts w:hint="eastAsia"/>
                <w:vertAlign w:val="baseline"/>
              </w:rPr>
              <w:t>完井杆、管、泵、井下工具示意图</w:t>
            </w:r>
          </w:p>
          <w:p>
            <w:pPr>
              <w:rPr>
                <w:rFonts w:hint="eastAsia"/>
                <w:vertAlign w:val="baseline"/>
              </w:rPr>
            </w:pPr>
            <w:r>
              <mc:AlternateContent>
                <mc:Choice Requires="wpg">
                  <w:drawing>
                    <wp:anchor distT="0" distB="0" distL="114300" distR="114300" simplePos="0" relativeHeight="251662336" behindDoc="0" locked="0" layoutInCell="1" allowOverlap="1">
                      <wp:simplePos x="0" y="0"/>
                      <wp:positionH relativeFrom="column">
                        <wp:posOffset>916305</wp:posOffset>
                      </wp:positionH>
                      <wp:positionV relativeFrom="paragraph">
                        <wp:posOffset>270510</wp:posOffset>
                      </wp:positionV>
                      <wp:extent cx="1635125" cy="7736205"/>
                      <wp:effectExtent l="0" t="0" r="10795" b="11430"/>
                      <wp:wrapNone/>
                      <wp:docPr id="41" name=" "/>
                      <wp:cNvGraphicFramePr/>
                      <a:graphic xmlns:a="http://schemas.openxmlformats.org/drawingml/2006/main">
                        <a:graphicData uri="http://schemas.microsoft.com/office/word/2010/wordprocessingGroup">
                          <wpg:wgp>
                            <wpg:cNvGrpSpPr/>
                            <wpg:grpSpPr>
                              <a:xfrm>
                                <a:off x="0" y="0"/>
                                <a:ext cx="1635125" cy="7736205"/>
                                <a:chOff x="0" y="0"/>
                                <a:chExt cx="123" cy="910"/>
                              </a:xfrm>
                            </wpg:grpSpPr>
                            <wps:wsp>
                              <wps:cNvPr id="42" name="rect"/>
                              <wps:cNvSpPr/>
                              <wps:spPr>
                                <a:xfrm>
                                  <a:off x="20" y="205"/>
                                  <a:ext cx="57" cy="21"/>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3" name="flowChartManualOperation"/>
                              <wps:cNvSpPr/>
                              <wps:spPr>
                                <a:xfrm>
                                  <a:off x="20" y="37"/>
                                  <a:ext cx="57" cy="42"/>
                                </a:xfrm>
                                <a:prstGeom prst="flowChartManualOperation">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5" name="line"/>
                              <wps:cNvCnPr/>
                              <wps:spPr>
                                <a:xfrm>
                                  <a:off x="29" y="0"/>
                                  <a:ext cx="0" cy="37"/>
                                </a:xfrm>
                                <a:prstGeom prst="line">
                                  <a:avLst/>
                                </a:prstGeom>
                                <a:noFill/>
                                <a:ln w="9525" cap="flat" cmpd="sng">
                                  <a:solidFill>
                                    <a:srgbClr val="000000"/>
                                  </a:solidFill>
                                  <a:prstDash val="lgDashDotDot"/>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6" name="line"/>
                              <wps:cNvCnPr/>
                              <wps:spPr>
                                <a:xfrm flipH="1">
                                  <a:off x="67" y="6"/>
                                  <a:ext cx="1" cy="31"/>
                                </a:xfrm>
                                <a:prstGeom prst="line">
                                  <a:avLst/>
                                </a:prstGeom>
                                <a:noFill/>
                                <a:ln w="9525" cap="flat" cmpd="sng">
                                  <a:solidFill>
                                    <a:srgbClr val="000000"/>
                                  </a:solidFill>
                                  <a:prstDash val="lgDashDotDot"/>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7" name="line"/>
                              <wps:cNvCnPr/>
                              <wps:spPr>
                                <a:xfrm>
                                  <a:off x="29" y="79"/>
                                  <a:ext cx="0" cy="317"/>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8" name="line"/>
                              <wps:cNvCnPr/>
                              <wps:spPr>
                                <a:xfrm>
                                  <a:off x="67" y="79"/>
                                  <a:ext cx="0" cy="319"/>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9" name="line"/>
                              <wps:cNvCnPr/>
                              <wps:spPr>
                                <a:xfrm>
                                  <a:off x="0" y="0"/>
                                  <a:ext cx="123"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0" name="line"/>
                              <wps:cNvCnPr/>
                              <wps:spPr>
                                <a:xfrm>
                                  <a:off x="29" y="384"/>
                                  <a:ext cx="0" cy="3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1" name="line"/>
                              <wps:cNvCnPr/>
                              <wps:spPr>
                                <a:xfrm>
                                  <a:off x="67" y="384"/>
                                  <a:ext cx="0" cy="29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grpSp>
                              <wpg:cNvPr id="52" name=" "/>
                              <wpg:cNvGrpSpPr/>
                              <wpg:grpSpPr>
                                <a:xfrm>
                                  <a:off x="29" y="561"/>
                                  <a:ext cx="38" cy="42"/>
                                  <a:chOff x="0" y="0"/>
                                  <a:chExt cx="38" cy="42"/>
                                </a:xfrm>
                              </wpg:grpSpPr>
                              <wps:wsp>
                                <wps:cNvPr id="53" name="flowChartCollate"/>
                                <wps:cNvSpPr/>
                                <wps:spPr>
                                  <a:xfrm rot="16200000">
                                    <a:off x="1" y="-1"/>
                                    <a:ext cx="35" cy="38"/>
                                  </a:xfrm>
                                  <a:prstGeom prst="flowChartCollate">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4" name="ellipse"/>
                                <wps:cNvSpPr/>
                                <wps:spPr>
                                  <a:xfrm>
                                    <a:off x="10" y="0"/>
                                    <a:ext cx="19" cy="11"/>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5" name="line"/>
                                <wps:cNvCnPr/>
                                <wps:spPr>
                                  <a:xfrm>
                                    <a:off x="0" y="42"/>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grpSp>
                            <wps:wsp>
                              <wps:cNvPr id="56" name="flowChartManualOperation"/>
                              <wps:cNvSpPr/>
                              <wps:spPr>
                                <a:xfrm>
                                  <a:off x="20" y="868"/>
                                  <a:ext cx="57" cy="42"/>
                                </a:xfrm>
                                <a:prstGeom prst="flowChartManualOperation">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7" name="line"/>
                              <wps:cNvCnPr/>
                              <wps:spPr>
                                <a:xfrm>
                                  <a:off x="29" y="668"/>
                                  <a:ext cx="0" cy="2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8" name="line"/>
                              <wps:cNvCnPr/>
                              <wps:spPr>
                                <a:xfrm>
                                  <a:off x="67" y="668"/>
                                  <a:ext cx="0" cy="2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9" name="line"/>
                              <wps:cNvCnPr/>
                              <wps:spPr>
                                <a:xfrm>
                                  <a:off x="29" y="731"/>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0" name="line"/>
                              <wps:cNvCnPr/>
                              <wps:spPr>
                                <a:xfrm>
                                  <a:off x="29" y="794"/>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1" name="ellipse"/>
                              <wps:cNvSpPr/>
                              <wps:spPr>
                                <a:xfrm>
                                  <a:off x="39" y="742"/>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2" name="ellipse"/>
                              <wps:cNvSpPr/>
                              <wps:spPr>
                                <a:xfrm>
                                  <a:off x="39" y="763"/>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3" name="ellipse"/>
                              <wps:cNvSpPr/>
                              <wps:spPr>
                                <a:xfrm>
                                  <a:off x="48" y="742"/>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4" name="ellipse"/>
                              <wps:cNvSpPr/>
                              <wps:spPr>
                                <a:xfrm>
                                  <a:off x="48" y="763"/>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5" name="ellipse"/>
                              <wps:cNvSpPr/>
                              <wps:spPr>
                                <a:xfrm>
                                  <a:off x="39" y="784"/>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6" name="ellipse"/>
                              <wps:cNvSpPr/>
                              <wps:spPr>
                                <a:xfrm>
                                  <a:off x="48" y="784"/>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wgp>
                        </a:graphicData>
                      </a:graphic>
                    </wp:anchor>
                  </w:drawing>
                </mc:Choice>
                <mc:Fallback>
                  <w:pict>
                    <v:group id=" " o:spid="_x0000_s1026" o:spt="203" style="position:absolute;left:0pt;margin-left:72.15pt;margin-top:21.3pt;height:609.15pt;width:128.75pt;z-index:251662336;mso-width-relative:page;mso-height-relative:page;" coordsize="123,910" o:gfxdata="UEsDBAoAAAAAAIdO4kAAAAAAAAAAAAAAAAAEAAAAZHJzL1BLAwQUAAAACACHTuJAI52x39kAAAAL&#10;AQAADwAAAGRycy9kb3ducmV2LnhtbE2PQUvDQBSE74L/YXmCN7ubNAaN2RQp6qkItoJ422Zfk9Ds&#10;25DdJu2/93nS4zDDzDfl6ux6MeEYOk8akoUCgVR721Gj4XP3evcAIkRD1vSeUMMFA6yq66vSFNbP&#10;9IHTNjaCSygURkMb41BIGeoWnQkLPyCxd/CjM5Hl2Eg7mpnLXS9TpXLpTEe80JoB1y3Wx+3JaXib&#10;zfy8TF6mzfGwvnzv7t+/NglqfXuTqCcQEc/xLwy/+IwOFTPt/YlsED3rLFtyVEOW5iA4kKmEv+zZ&#10;SXP1CLIq5f8P1Q9QSwMEFAAAAAgAh07iQCneYR/8BAAA7TMAAA4AAABkcnMvZTJvRG9jLnhtbO1b&#10;23LiRhB9T1X+YUrva5BAwqiM98GOnYck3qrdfMBYjC5VI41qZmzsfH16bjIIMIvIgpeIcmGhy1y6&#10;T5+ePpKuPr+UFD0TLgpWzTz/YughUiVsXlTZzPv7292nSw8Jias5pqwiM++VCO/z9a+/XC3qmAQs&#10;Z3ROOIJGKhEv6pmXS1nHg4FIclJiccFqUsHBlPESS/jJs8Gc4wW0XtJBMBxGgwXj85qzhAgBe2/N&#10;Qe9at5+mJJEPaSqIRHTmwdik/ub6+1F9D66vcJxxXOdFYoeBO4yixEUFnTZN3WKJ0RMv1poqi4Qz&#10;wVJ5kbBywNK0SIieA8zGH7Zmc8/ZU63nksWLrG7MBKZt2alzs8lfz184KuYzb+x7qMIl+Agpqyzq&#10;LIaD97z+Wn/hdkdmfqmJvqS8VP9hCuhF2/O1sSd5kSiBnX40Cv0g9FACxyaTURQMQ2PxJAe3rF2X&#10;5L+5K4ORuWrqax8NXIcDNa5mGIsaUCPeDCMOM8zXHNdE21uouTvDBM4wHOBkbKOPN4YRsQAbbbBK&#10;AJCDqTfTdoYJJ2Z2ga+aayaH45oLeU9YidTGzNMdqnbx8x9CmlPdKWq3YLSY3xWU6h88e7yhHD1j&#10;wPqd/tjWV06jFVqAa6bDEAaXYIi5lGIJm2UNKBBV5iFMMwjmRHIN6ZWrxXInQ/3Z1Ika5C0WuRmM&#10;bkGdhuOykBDvtChn3uXy1bRSR4mOWDtV5VxjV7X1yOav4BCgGvkAXyllMIuEFrWHcsb/ae/DVQK7&#10;Z572F4BG40Sh+hiAAeyaSFKjvMkxl3/i6gnTh5pwLIEplS3UUABk3w2i0cRYsI2hcWAd4CLSAcRi&#10;aOsYlMF7XP1MuAImNbiiRUWWMHRTWYZ2AePYsqHnYKqJyOY7ByFFAEBPBlnbWUj39g5aKqYoSIe3&#10;IZdpqEn/KNxCM8Uzt0zCnwkQSJrV3HDlWbFKtJ/3UQrk+DswvSZxm6YjSDzg8WiVSiDzaxzsyEY9&#10;DlzGOWl2ARcexgKT6ar7HQ34OsP8hzxwqkXGuTIA1FIdPW/jfqvnNSJ6z7v4/nArSkjfHT0PwQ2E&#10;30r8viuvVourtfpjb8bvI/5Nu9irJt9ceqoSraPf7YpvdDneTPbD3vUfuogMGzlm78W+Jfttrg+m&#10;veu7u96qTz9WiwsbyQmp6N1Ti7OhH0Z6PQ+qihXVRrB+UOt8oxjgeJcIt3p+szo4gQQXrisqN4yC&#10;bLVcBW9RUhBnoKT5oD2qz3IxBBEG1vjUtpLVK2H2pojcpau4kbxTIW+X0Hqd7nQ6XTh22ZVQqJXF&#10;d4BJ+diW0iBMb1pZwUpNxZi/o5Z2Pf4Q0BxTf1nSds+07Aq7y24GIo5v2zzcp+GuafgtBR1J0g8b&#10;8W2rnK7z9H6S/mWkc8xbhnb3hXpNX/Hi/+FekfL4YRVe1AYRkI7KQLDeeX8B0xf3cKfzhLcJw4Pl&#10;vN717obXT3aHOOyu59nibjJqly22uOuDvuui4ijPBkQHK3qTaUvRc2V67/mP7flG0HO13z4rxpG5&#10;gT9p1xKu3NzhfNdlX25++KeHokb7c07rgpNotCr79zhRj9md0/Mg4GFbOXTByRiWC1AkrPGJUrW0&#10;ftUTyrk8jhgdJHM6oLQJpQeKfnD3rBilETq7MIpbobRvOPeZ5+wyTyOGdsGJI5Q2TnpCOSahaAUd&#10;3inRfdr3X9RLK8u/YXv5LZ3r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uBwAAW0NvbnRlbnRfVHlwZXNdLnhtbFBLAQIUAAoAAAAAAIdO4kAA&#10;AAAAAAAAAAAAAAAGAAAAAAAAAAAAEAAAAFAGAABfcmVscy9QSwECFAAUAAAACACHTuJAihRmPNEA&#10;AACUAQAACwAAAAAAAAABACAAAAB0BgAAX3JlbHMvLnJlbHNQSwECFAAKAAAAAACHTuJAAAAAAAAA&#10;AAAAAAAABAAAAAAAAAAAABAAAAAAAAAAZHJzL1BLAQIUABQAAAAIAIdO4kAjnbHf2QAAAAsBAAAP&#10;AAAAAAAAAAEAIAAAACIAAABkcnMvZG93bnJldi54bWxQSwECFAAUAAAACACHTuJAKd5hH/wEAADt&#10;MwAADgAAAAAAAAABACAAAAAoAQAAZHJzL2Uyb0RvYy54bWxQSwUGAAAAAAYABgBZAQAAlggAAAAA&#10;">
                      <o:lock v:ext="edit" aspectratio="f"/>
                      <v:rect id="rect" o:spid="_x0000_s1026" o:spt="1" style="position:absolute;left:20;top:205;height:21;width:57;" fillcolor="#FFFFFF" filled="t" stroked="t" coordsize="21600,21600" o:gfxdata="UEsDBAoAAAAAAIdO4kAAAAAAAAAAAAAAAAAEAAAAZHJzL1BLAwQUAAAACACHTuJA3re/k78AAADb&#10;AAAADwAAAGRycy9kb3ducmV2LnhtbEWPzWrDMBCE74W8g9hALqWR4pZQ3Cg55AdCDoGmgfS4WFvb&#10;1FoZSXHsPH1VKPQ4zMw3zGLV20Z05EPtWMNsqkAQF87UXGo4f+yeXkGEiGywcUwaBgqwWo4eFpgb&#10;d+N36k6xFAnCIUcNVYxtLmUoKrIYpq4lTt6X8xZjkr6UxuMtwW0jM6Xm0mLNaaHCltYVFd+nq9XQ&#10;XtZot0cZD354vn9ez8fNRj1qPRnP1BuISH38D/+190bDSwa/X9IPkM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63v5O/&#10;AAAA2wAAAA8AAAAAAAAAAQAgAAAAIgAAAGRycy9kb3ducmV2LnhtbFBLAQIUABQAAAAIAIdO4kAz&#10;LwWeOwAAADkAAAAQAAAAAAAAAAEAIAAAAA4BAABkcnMvc2hhcGV4bWwueG1sUEsFBgAAAAAGAAYA&#10;WwEAALgDAAAAAA==&#10;">
                        <v:fill on="t" focussize="0,0"/>
                        <v:stroke weight="1.5pt" color="#000000 [3204]" miterlimit="8" joinstyle="miter"/>
                        <v:imagedata o:title=""/>
                        <o:lock v:ext="edit" aspectratio="f"/>
                      </v:rect>
                      <v:shape id="flowChartManualOperation" o:spid="_x0000_s1026" o:spt="119" type="#_x0000_t119" style="position:absolute;left:20;top:37;height:42;width:57;" fillcolor="#FFFFFF" filled="t" stroked="t" coordsize="21600,21600" o:gfxdata="UEsDBAoAAAAAAIdO4kAAAAAAAAAAAAAAAAAEAAAAZHJzL1BLAwQUAAAACACHTuJAjWRYI78AAADb&#10;AAAADwAAAGRycy9kb3ducmV2LnhtbEWPT2sCMRTE7wW/Q3iCt5pV20VWowdRKeLBfxR6e25eN0s3&#10;L0uSqvXTN4WCx2FmfsNM5zfbiAv5UDtWMOhnIIhLp2uuFJyOq+cxiBCRNTaOScEPBZjPOk9TLLS7&#10;8p4uh1iJBOFQoAITY1tIGUpDFkPftcTJ+3TeYkzSV1J7vCa4beQwy3Jpsea0YLClhaHy6/BtFez0&#10;6/H9Y7s5baz2a3PPl/nuvFSq1x1kExCRbvER/m+/aQUvI/j7kn6An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1kWCO/&#10;AAAA2wAAAA8AAAAAAAAAAQAgAAAAIgAAAGRycy9kb3ducmV2LnhtbFBLAQIUABQAAAAIAIdO4kAz&#10;LwWeOwAAADkAAAAQAAAAAAAAAAEAIAAAAA4BAABkcnMvc2hhcGV4bWwueG1sUEsFBgAAAAAGAAYA&#10;WwEAALgDAAAAAA==&#10;">
                        <v:fill on="t" focussize="0,0"/>
                        <v:stroke weight="1.5pt" color="#000000 [3204]" miterlimit="8" joinstyle="miter"/>
                        <v:imagedata o:title=""/>
                        <o:lock v:ext="edit" aspectratio="f"/>
                      </v:shape>
                      <v:line id="line" o:spid="_x0000_s1026" o:spt="20" style="position:absolute;left:29;top:0;height:37;width:0;" filled="f" stroked="t" coordsize="21600,21600" o:gfxdata="UEsDBAoAAAAAAIdO4kAAAAAAAAAAAAAAAAAEAAAAZHJzL1BLAwQUAAAACACHTuJAdLh+q7wAAADb&#10;AAAADwAAAGRycy9kb3ducmV2LnhtbEWPW4vCMBSE3xf8D+EI+7YmShXpGkUEYRHFK/t8tjm2ZZuT&#10;0sTrrzeC4OMwM98wo8nVVuJMjS8da+h2FAjizJmScw2H/fxrCMIHZIOVY9JwIw+TcetjhKlxF97S&#10;eRdyESHsU9RQhFCnUvqsIIu+42ri6B1dYzFE2eTSNHiJcFvJnlIDabHkuFBgTbOCsv/dyWpYbE62&#10;+h1OV8kgqOP9L/HrxTLT+rPdVd8gAl3DO/xq/xgNSR+eX+IPkO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4fqu8AAAA&#10;2wAAAA8AAAAAAAAAAQAgAAAAIgAAAGRycy9kb3ducmV2LnhtbFBLAQIUABQAAAAIAIdO4kAzLwWe&#10;OwAAADkAAAAQAAAAAAAAAAEAIAAAAAsBAABkcnMvc2hhcGV4bWwueG1sUEsFBgAAAAAGAAYAWwEA&#10;ALUDAAAAAA==&#10;">
                        <v:fill on="f" focussize="0,0"/>
                        <v:stroke color="#000000 [3204]" miterlimit="8" joinstyle="round" dashstyle="longDashDotDot"/>
                        <v:imagedata o:title=""/>
                        <o:lock v:ext="edit" aspectratio="f"/>
                      </v:line>
                      <v:line id="line" o:spid="_x0000_s1026" o:spt="20" style="position:absolute;left:67;top:6;flip:x;height:31;width:1;" filled="f" stroked="t" coordsize="21600,21600" o:gfxdata="UEsDBAoAAAAAAIdO4kAAAAAAAAAAAAAAAAAEAAAAZHJzL1BLAwQUAAAACACHTuJAmlGtksAAAADb&#10;AAAADwAAAGRycy9kb3ducmV2LnhtbEWPS2vDMBCE74X+B7GF3Go5D9LgRs4h5GFCKdQuPS/W1ja2&#10;Vo6lPNpfHwUKPQ4z8w2zXF1NJ840uMaygnEUgyAurW64UvBZbJ8XIJxH1thZJgU/5GCVPj4sMdH2&#10;wh90zn0lAoRdggpq7/tESlfWZNBFticO3rcdDPogh0rqAS8Bbjo5ieO5NNhwWKixp3VNZZufjIKX&#10;TTHtftfbw/792LeLnTtmX28HpUZP4/gVhKer/w//tTOtYDaH+5fwA2R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Ua2S&#10;wAAAANsAAAAPAAAAAAAAAAEAIAAAACIAAABkcnMvZG93bnJldi54bWxQSwECFAAUAAAACACHTuJA&#10;My8FnjsAAAA5AAAAEAAAAAAAAAABACAAAAAPAQAAZHJzL3NoYXBleG1sLnhtbFBLBQYAAAAABgAG&#10;AFsBAAC5AwAAAAA=&#10;">
                        <v:fill on="f" focussize="0,0"/>
                        <v:stroke color="#000000 [3204]" miterlimit="8" joinstyle="round" dashstyle="longDashDotDot"/>
                        <v:imagedata o:title=""/>
                        <o:lock v:ext="edit" aspectratio="f"/>
                      </v:line>
                      <v:line id="line" o:spid="_x0000_s1026" o:spt="20" style="position:absolute;left:29;top:79;height:317;width:0;" filled="f" stroked="t" coordsize="21600,21600" o:gfxdata="UEsDBAoAAAAAAIdO4kAAAAAAAAAAAAAAAAAEAAAAZHJzL1BLAwQUAAAACACHTuJAvUzAZ70AAADb&#10;AAAADwAAAGRycy9kb3ducmV2LnhtbEWPQWuDQBSE74X+h+UFemvWFJMam41QoVByq5Ukx4f7qhL3&#10;rbhbjf++GyjkOMzMN8wuu5pOjDS41rKC1TICQVxZ3XKtoPz+eE5AOI+ssbNMCmZykO0fH3aYajvx&#10;F42Fr0WAsEtRQeN9n0rpqoYMuqXtiYP3YweDPsihlnrAKcBNJ1+iaCMNthwWGuwpb6i6FL8mUNan&#10;5P2ASTnPXXHexvnxMLJR6mmxit5AeLr6e/i//akVxK9w+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TMBnvQAA&#10;ANsAAAAPAAAAAAAAAAEAIAAAACIAAABkcnMvZG93bnJldi54bWxQSwECFAAUAAAACACHTuJAMy8F&#10;njsAAAA5AAAAEAAAAAAAAAABACAAAAAMAQAAZHJzL3NoYXBleG1sLnhtbFBLBQYAAAAABgAGAFsB&#10;AAC2AwAAAAA=&#10;">
                        <v:fill on="f" focussize="0,0"/>
                        <v:stroke weight="1.5pt" color="#000000 [3204]" miterlimit="8" joinstyle="round"/>
                        <v:imagedata o:title=""/>
                        <o:lock v:ext="edit" aspectratio="f"/>
                      </v:line>
                      <v:line id="line" o:spid="_x0000_s1026" o:spt="20" style="position:absolute;left:67;top:79;height:319;width:0;" filled="f" stroked="t" coordsize="21600,21600" o:gfxdata="UEsDBAoAAAAAAIdO4kAAAAAAAAAAAAAAAAAEAAAAZHJzL1BLAwQUAAAACACHTuJAzNNUFbwAAADb&#10;AAAADwAAAGRycy9kb3ducmV2LnhtbEWPwWrCQBCG7wXfYRmht7qxWInRVVAQxFujtB6H7JgEs7Mh&#10;u43m7TsHwePwz//NfKvNwzWqpy7Ung1MJwko4sLbmksD59P+IwUVIrLFxjMZGCjAZj16W2Fm/Z2/&#10;qc9jqQTCIUMDVYxtpnUoKnIYJr4lluzqO4dRxq7UtsO7wF2jP5Nkrh3WLBcqbGlXUXHL/5xQvn7T&#10;7RHT8zA0+WUx2/0ce3bGvI+nyRJUpEd8LT/bB2tgJs+Ki3iAX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TVBW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0;top:0;height:0;width:123;" filled="f" stroked="t" coordsize="21600,21600" o:gfxdata="UEsDBAoAAAAAAIdO4kAAAAAAAAAAAAAAAAAEAAAAZHJzL1BLAwQUAAAACACHTuJAo5/xjrsAAADb&#10;AAAADwAAAGRycy9kb3ducmV2LnhtbEWPQYvCMBSE7wv+h/AEb2ta0aVWU0FBEG92Zdfjo3m2xeal&#10;NLHaf2+EhT0OM/MNs948TSN66lxtWUE8jUAQF1bXXCo4f+8/ExDOI2tsLJOCgRxsstHHGlNtH3yi&#10;PvelCBB2KSqovG9TKV1RkUE3tS1x8K62M+iD7EqpO3wEuGnkLIq+pMGaw0KFLe0qKm753QTK4jfZ&#10;HjE5D0OTX5bz3c+xZ6PUZBxHKxCenv4//Nc+aAXzJ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5/xj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29;top:384;height:300;width:0;" filled="f" stroked="t" coordsize="21600,21600" o:gfxdata="UEsDBAoAAAAAAIdO4kAAAAAAAAAAAAAAAAAEAAAAZHJzL1BLAwQUAAAACACHTuJAt3zOzrwAAADb&#10;AAAADwAAAGRycy9kb3ducmV2LnhtbEWPwWrCQBCG7wXfYRnBW90oWmJ0FRQKxVtTaT0O2TEJZmdD&#10;do3m7TsHwePwz//NfJvdwzWqpy7Ung3Mpgko4sLbmksDp5/P9xRUiMgWG89kYKAAu+3obYOZ9Xf+&#10;pj6PpRIIhwwNVDG2mdahqMhhmPqWWLKL7xxGGbtS2w7vAneNnifJh3ZYs1yosKVDRcU1vzmhLP/S&#10;/RHT0zA0+Xm1OPwee3bGTMazZA0q0iO+lp/tL2tgKd+Li3iA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8zs6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67;top:384;height:290;width:0;" filled="f" stroked="t" coordsize="21600,21600" o:gfxdata="UEsDBAoAAAAAAIdO4kAAAAAAAAAAAAAAAAAEAAAAZHJzL1BLAwQUAAAACACHTuJA2DBrVbwAAADb&#10;AAAADwAAAGRycy9kb3ducmV2LnhtbEWPQWuDQBSE74X+h+UVcqurISnWugoJFEJutSHJ8eG+qMR9&#10;K+7WxH+fLRR6HGbmGyYv76YXE42us6wgiWIQxLXVHTcKDt+frykI55E19pZJwUwOyuL5KcdM2xt/&#10;0VT5RgQIuwwVtN4PmZSubsmgi+xAHLyLHQ36IMdG6hFvAW56uYzjN2mw47DQ4kDblupr9WMCZX1K&#10;N3tMD/PcV+f31fa4n9gotXhJ4g8Qnu7+P/zX3mkF6wR+v4QfI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wa1W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group id=" " o:spid="_x0000_s1026" o:spt="203" style="position:absolute;left:29;top:561;height:42;width:38;" coordsize="38,42"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flowChartCollate" o:spid="_x0000_s1026" o:spt="125" type="#_x0000_t125" style="position:absolute;left:1;top:-1;height:38;width:35;rotation:-5898240f;" fillcolor="#FFFFFF" filled="t" stroked="t" coordsize="21600,21600" o:gfxdata="UEsDBAoAAAAAAIdO4kAAAAAAAAAAAAAAAAAEAAAAZHJzL1BLAwQUAAAACACHTuJA4vbk1L4AAADb&#10;AAAADwAAAGRycy9kb3ducmV2LnhtbEWPwW7CMBBE70j8g7WVeiMOtKA2xeGABPRWSOmht1W8jaPE&#10;6yg2If37uhISx9HMvNGsN6NtxUC9rx0rmCcpCOLS6ZorBefP3ewFhA/IGlvHpOCXPGzy6WSNmXZX&#10;PtFQhEpECPsMFZgQukxKXxqy6BPXEUfvx/UWQ5R9JXWP1wi3rVyk6UparDkuGOxoa6hsiotVUBTf&#10;H8fn86FxX7obh1dpDvvRKPX4ME/fQAQawz18a79rBcsn+P8Sf4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vbk1L4A&#10;AADbAAAADwAAAAAAAAABACAAAAAiAAAAZHJzL2Rvd25yZXYueG1sUEsBAhQAFAAAAAgAh07iQDMv&#10;BZ47AAAAOQAAABAAAAAAAAAAAQAgAAAADQEAAGRycy9zaGFwZXhtbC54bWxQSwUGAAAAAAYABgBb&#10;AQAAtwMAAAAA&#10;">
                          <v:fill on="t" focussize="0,0"/>
                          <v:stroke weight="1.5pt" color="#000000 [3204]" miterlimit="8" joinstyle="miter"/>
                          <v:imagedata o:title=""/>
                          <o:lock v:ext="edit" aspectratio="f"/>
                        </v:shape>
                        <v:shape id="ellipse" o:spid="_x0000_s1026" o:spt="3" type="#_x0000_t3" style="position:absolute;left:10;top:0;height:11;width:19;" fillcolor="#FFFFFF" filled="t" stroked="t" coordsize="21600,21600" o:gfxdata="UEsDBAoAAAAAAIdO4kAAAAAAAAAAAAAAAAAEAAAAZHJzL1BLAwQUAAAACACHTuJAot1AmL0AAADb&#10;AAAADwAAAGRycy9kb3ducmV2LnhtbEWPQWvCQBSE70L/w/KE3nSTpgklukqpFOyhB6O9P7LPJJh9&#10;G7Kv0f77bqHgcZiZb5j19uZ6NdEYOs8G0mUCirj2tuPGwOn4vngBFQTZYu+ZDPxQgO3mYbbG0vor&#10;H2iqpFERwqFEA63IUGod6pYchqUfiKN39qNDiXJstB3xGuGu109JUmiHHceFFgd6a6m+VN/OwK55&#10;rYpJZ5Jn591e8svX50eWGvM4T5MVKKGb3MP/7b01kD/D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UCYvQAA&#10;ANsAAAAPAAAAAAAAAAEAIAAAACIAAABkcnMvZG93bnJldi54bWxQSwECFAAUAAAACACHTuJAMy8F&#10;njsAAAA5AAAAEAAAAAAAAAABACAAAAAMAQAAZHJzL3NoYXBleG1sLnhtbFBLBQYAAAAABgAGAFsB&#10;AAC2AwAAAAA=&#10;">
                          <v:fill on="t" focussize="0,0"/>
                          <v:stroke color="#000000 [3204]" miterlimit="8" joinstyle="round"/>
                          <v:imagedata o:title=""/>
                          <o:lock v:ext="edit" aspectratio="f"/>
                        </v:shape>
                        <v:line id="line" o:spid="_x0000_s1026" o:spt="20" style="position:absolute;left:0;top:42;height:0;width:38;" filled="f" stroked="t" coordsize="21600,21600" o:gfxdata="UEsDBAoAAAAAAIdO4kAAAAAAAAAAAAAAAAAEAAAAZHJzL1BLAwQUAAAACACHTuJApwttVrwAAADb&#10;AAAADwAAAGRycy9kb3ducmV2LnhtbEWPzWrDMBCE74G+g9hCb4mcUgfXjWKooVByq2PSHhdrY5tY&#10;K2Op/nn7qhDIcZiZb5h9NptOjDS41rKC7SYCQVxZ3XKtoDx9rBMQziNr7CyTgoUcZIeH1R5TbSf+&#10;orHwtQgQdikqaLzvUyld1ZBBt7E9cfAudjDogxxqqQecAtx08jmKdtJgy2GhwZ7yhqpr8WsCJf5O&#10;3o+YlMvSFT+vL/n5OLJR6ulxG72B8DT7e/jW/tQK4hj+v4QfIA9/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LbVa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group>
                      <v:shape id="flowChartManualOperation" o:spid="_x0000_s1026" o:spt="119" type="#_x0000_t119" style="position:absolute;left:20;top:868;height:42;width:57;" fillcolor="#FFFFFF" filled="t" stroked="t" coordsize="21600,21600" o:gfxdata="UEsDBAoAAAAAAIdO4kAAAAAAAAAAAAAAAAAEAAAAZHJzL1BLAwQUAAAACACHTuJAGMptZr0AAADb&#10;AAAADwAAAGRycy9kb3ducmV2LnhtbEWPQWsCMRSE74L/ITyhN80quMhq9CAqIj1YlYK35+a5Wdy8&#10;LEmqtr++KQg9DjPzDTNbPG0j7uRD7VjBcJCBIC6drrlScDqu+xMQISJrbByTgm8KsJh3OzMstHvw&#10;B90PsRIJwqFABSbGtpAylIYshoFriZN3dd5iTNJXUnt8JLht5CjLcmmx5rRgsKWlofJ2+LIK9np8&#10;/Dy/7047q/3G/OSrfH9ZKfXWG2ZTEJGe8T/8am+1gnE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m1mvQAA&#10;ANsAAAAPAAAAAAAAAAEAIAAAACIAAABkcnMvZG93bnJldi54bWxQSwECFAAUAAAACACHTuJAMy8F&#10;njsAAAA5AAAAEAAAAAAAAAABACAAAAAMAQAAZHJzL3NoYXBleG1sLnhtbFBLBQYAAAAABgAGAFsB&#10;AAC2AwAAAAA=&#10;">
                        <v:fill on="t" focussize="0,0"/>
                        <v:stroke weight="1.5pt" color="#000000 [3204]" miterlimit="8" joinstyle="miter"/>
                        <v:imagedata o:title=""/>
                        <o:lock v:ext="edit" aspectratio="f"/>
                      </v:shape>
                      <v:line id="line" o:spid="_x0000_s1026" o:spt="20" style="position:absolute;left:29;top:668;height:200;width:0;" filled="f" stroked="t" coordsize="21600,21600" o:gfxdata="UEsDBAoAAAAAAIdO4kAAAAAAAAAAAAAAAAAEAAAAZHJzL1BLAwQUAAAACACHTuJAOJVWursAAADb&#10;AAAADwAAAGRycy9kb3ducmV2LnhtbEWPQYvCMBSE78L+h/CEvWmqrFq7RmGFhcWbtajHR/O2LTYv&#10;pYnV/nsjCB6HmfmGWW3uphYdta6yrGAyjkAQ51ZXXCjIDr+jGITzyBpry6SgJweb9cdghYm2N95T&#10;l/pCBAi7BBWU3jeJlC4vyaAb24Y4eP+2NeiDbAupW7wFuKnlNIrm0mDFYaHEhrYl5Zf0agJldop/&#10;dhhnfV+n5+XX9rjr2Cj1OZxE3yA83f07/Gr/aQWzBT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VWu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67;top:668;height:200;width:0;" filled="f" stroked="t" coordsize="21600,21600" o:gfxdata="UEsDBAoAAAAAAIdO4kAAAAAAAAAAAAAAAAAEAAAAZHJzL1BLAwQUAAAACACHTuJASQrCyLwAAADb&#10;AAAADwAAAGRycy9kb3ducmV2LnhtbEWPwWrCQBCG7wXfYRnBW90oWmJ0FRQKxVtTaT0O2TEJZmdD&#10;do3m7TsHwePwz//NfJvdwzWqpy7Ung3Mpgko4sLbmksDp5/P9xRUiMgWG89kYKAAu+3obYOZ9Xf+&#10;pj6PpRIIhwwNVDG2mdahqMhhmPqWWLKL7xxGGbtS2w7vAneNnifJh3ZYs1yosKVDRcU1vzmhLP/S&#10;/RHT0zA0+Xm1OPwee3bGTMazZA0q0iO+lp/tL2tgKc+Ki3iA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Kwsi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29;top:731;height:0;width:38;" filled="f" stroked="t" coordsize="21600,21600" o:gfxdata="UEsDBAoAAAAAAIdO4kAAAAAAAAAAAAAAAAAEAAAAZHJzL1BLAwQUAAAACACHTuJAJkZnU7sAAADb&#10;AAAADwAAAGRycy9kb3ducmV2LnhtbEWPQYvCMBSE7wv+h/AEb2ta0aVWU0FBEG92Zdfjo3m2xeal&#10;NLHaf2+EhT0OM/MNs948TSN66lxtWUE8jUAQF1bXXCo4f+8/ExDOI2tsLJOCgRxsstHHGlNtH3yi&#10;PvelCBB2KSqovG9TKV1RkUE3tS1x8K62M+iD7EqpO3wEuGnkLIq+pMGaw0KFLe0qKm753QTK4jfZ&#10;HjE5D0OTX5bz3c+xZ6PUZBxHKxCenv4//Nc+aAWLJ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kZnU7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29;top:794;height:0;width:38;" filled="f" stroked="t" coordsize="21600,21600" o:gfxdata="UEsDBAoAAAAAAIdO4kAAAAAAAAAAAAAAAAAEAAAAZHJzL1BLAwQUAAAACACHTuJAeRAEc7wAAADb&#10;AAAADwAAAGRycy9kb3ducmV2LnhtbEWPwWrCQBCG74LvsEyhN91YqqTRVVAQxFvToD0O2TEJzc6G&#10;7Daat+8chB6Hf/5v5tvsHq5VA/Wh8WxgMU9AEZfeNlwZKL6OsxRUiMgWW89kYKQAu+10ssHM+jt/&#10;0pDHSgmEQ4YG6hi7TOtQ1uQwzH1HLNnN9w6jjH2lbY93gbtWvyXJSjtsWC7U2NGhpvIn/3VCWV7T&#10;/RnTYhzb/Pvj/XA5D+yMeX1ZJGtQkR7xf/nZPlkDK/leXMQD9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QBHO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shape id="ellipse" o:spid="_x0000_s1026" o:spt="3" type="#_x0000_t3" style="position:absolute;left:39;top:742;height:10;width:9;" fillcolor="#FFFFFF" filled="t" stroked="t" coordsize="21600,21600" o:gfxdata="UEsDBAoAAAAAAIdO4kAAAAAAAAAAAAAAAAAEAAAAZHJzL1BLAwQUAAAACACHTuJAfMYpvbwAAADb&#10;AAAADwAAAGRycy9kb3ducmV2LnhtbEWPQWvCQBSE74X+h+UJ3uomDYaSuopUBD14MLb3R/aZBLNv&#10;Q/Y12n/fFQSPw8x8wyxWN9epkYbQejaQzhJQxJW3LdcGvk/btw9QQZAtdp7JwB8FWC1fXxZYWH/l&#10;I42l1CpCOBRooBHpC61D1ZDDMPM9cfTOfnAoUQ61tgNeI9x1+j1Jcu2w5bjQYE9fDVWX8tcZ2NTr&#10;Mh91JvPsvNnJ/PJz2GepMdNJmnyCErrJM/xo76yBPIX7l/gD9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GKb2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39;top:763;height:10;width:9;" fillcolor="#FFFFFF" filled="t" stroked="t" coordsize="21600,21600" o:gfxdata="UEsDBAoAAAAAAIdO4kAAAAAAAAAAAAAAAAAEAAAAZHJzL1BLAwQUAAAACACHTuJAjBS3yrwAAADb&#10;AAAADwAAAGRycy9kb3ducmV2LnhtbEWPQWvCQBSE7wX/w/KE3uomBoNEV5FKQQ8emtb7I/tMgtm3&#10;Ifsa7b/vCkKPw8x8w6y3d9epkYbQejaQzhJQxJW3LdcGvr8+3paggiBb7DyTgV8KsN1MXtZYWH/j&#10;TxpLqVWEcCjQQCPSF1qHqiGHYeZ74uhd/OBQohxqbQe8Rbjr9DxJcu2w5bjQYE/vDVXX8scZ2Ne7&#10;Mh91Jovssj/I4no+HbPUmNdpmqxACd3lP/xsH6yBfA6PL/EH6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Ut8q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42;height:10;width:10;" fillcolor="#FFFFFF" filled="t" stroked="t" coordsize="21600,21600" o:gfxdata="UEsDBAoAAAAAAIdO4kAAAAAAAAAAAAAAAAAEAAAAZHJzL1BLAwQUAAAACACHTuJA41gSUbwAAADb&#10;AAAADwAAAGRycy9kb3ducmV2LnhtbEWPQWvCQBSE74X+h+UJvdVNGgwSXUUqBT14aNT7I/tMgtm3&#10;Ifsa7b/vCkKPw8x8wyzXd9epkYbQejaQThNQxJW3LdcGTsev9zmoIMgWO89k4JcCrFevL0ssrL/x&#10;N42l1CpCOBRooBHpC61D1ZDDMPU9cfQufnAoUQ61tgPeItx1+iNJcu2w5bjQYE+fDVXX8scZ2Nab&#10;Mh91JrPsst3J7Ho+7LPUmLdJmixACd3lP/xs76yBPIP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YElG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63;height:10;width:10;" fillcolor="#FFFFFF" filled="t" stroked="t" coordsize="21600,21600" o:gfxdata="UEsDBAoAAAAAAIdO4kAAAAAAAAAAAAAAAAAEAAAAZHJzL1BLAwQUAAAACACHTuJAbLGKJb0AAADb&#10;AAAADwAAAGRycy9kb3ducmV2LnhtbEWPQWvCQBSE74X+h+UJvdVNTA0lukpRBD14aNreH9lnEsy+&#10;DdlntP/eLQg9DjPzDbNc31ynRhpC69lAOk1AEVfetlwb+P7avb6DCoJssfNMBn4pwHr1/LTEwvor&#10;f9JYSq0ihEOBBhqRvtA6VA05DFPfE0fv5AeHEuVQazvgNcJdp2dJkmuHLceFBnvaNFSdy4szsK0/&#10;ynzUmcyz03Yv8/PP8ZClxrxM0mQBSugm/+FHe28N5G/w9yX+AL2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sYolvQAA&#10;ANsAAAAPAAAAAAAAAAEAIAAAACIAAABkcnMvZG93bnJldi54bWxQSwECFAAUAAAACACHTuJAMy8F&#10;njsAAAA5AAAAEAAAAAAAAAABACAAAAAMAQAAZHJzL3NoYXBleG1sLnhtbFBLBQYAAAAABgAGAFsB&#10;AAC2AwAAAAA=&#10;">
                        <v:fill on="t" focussize="0,0"/>
                        <v:stroke color="#000000 [3204]" miterlimit="8" joinstyle="round"/>
                        <v:imagedata o:title=""/>
                        <o:lock v:ext="edit" aspectratio="f"/>
                      </v:shape>
                      <v:shape id="ellipse" o:spid="_x0000_s1026" o:spt="3" type="#_x0000_t3" style="position:absolute;left:39;top:784;height:10;width:9;" fillcolor="#FFFFFF" filled="t" stroked="t" coordsize="21600,21600" o:gfxdata="UEsDBAoAAAAAAIdO4kAAAAAAAAAAAAAAAAAEAAAAZHJzL1BLAwQUAAAACACHTuJAA/0vvrwAAADb&#10;AAAADwAAAGRycy9kb3ducmV2LnhtbEWPQWvCQBSE7wX/w/IK3uomDQmSukpRBHvoodHeH9lnEsy+&#10;DdnXqP/eLRR6HGbmG2a1ubleTTSGzrOBdJGAIq697bgxcDruX5aggiBb7D2TgTsF2KxnTyssrb/y&#10;F02VNCpCOJRooBUZSq1D3ZLDsPADcfTOfnQoUY6NtiNeI9z1+jVJCu2w47jQ4kDblupL9eMM7Jr3&#10;qph0Jnl23h0kv3x/fmSpMfPnNHkDJXST//Bf+2ANFDn8fok/QK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9L76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84;height:10;width:10;" fillcolor="#FFFFFF" filled="t" stroked="t" coordsize="21600,21600" o:gfxdata="UEsDBAoAAAAAAIdO4kAAAAAAAAAAAAAAAAAEAAAAZHJzL1BLAwQUAAAACACHTuJA8y+xybwAAADb&#10;AAAADwAAAGRycy9kb3ducmV2LnhtbEWPQWvCQBSE74X+h+UJvdVNGgwSXUUqBT14aNT7I/tMgtm3&#10;Ifsa7b/vCkKPw8x8wyzXd9epkYbQejaQThNQxJW3LdcGTsev9zmoIMgWO89k4JcCrFevL0ssrL/x&#10;N42l1CpCOBRooBHpC61D1ZDDMPU9cfQufnAoUQ61tgPeItx1+iNJcu2w5bjQYE+fDVXX8scZ2Nab&#10;Mh91JrPsst3J7Ho+7LPUmLdJmixACd3lP/xs76yBPIf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vscm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group>
                  </w:pict>
                </mc:Fallback>
              </mc:AlternateContent>
            </w:r>
            <w:r>
              <w:rPr>
                <w:rFonts w:hint="eastAsia"/>
                <w:vertAlign w:val="baseline"/>
                <w:lang w:val="en-US" w:eastAsia="zh-CN"/>
              </w:rPr>
              <w:t xml:space="preserve"> </w:t>
            </w:r>
            <w:r>
              <w:rPr>
                <w:rFonts w:hint="eastAsia"/>
                <w:vertAlign w:val="baseline"/>
              </w:rPr>
              <w:t>规范：    长度（m）             深度（m）</w:t>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 xml:space="preserve"> 油补距</w:t>
            </w:r>
            <w:r>
              <w:rPr>
                <w:rFonts w:hint="eastAsia"/>
                <w:vertAlign w:val="baseline"/>
                <w:lang w:val="en-US" w:eastAsia="zh-CN"/>
              </w:rPr>
              <w:t xml:space="preserve">                          5.4</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 xml:space="preserve">Φ73mm油管挂 </w:t>
            </w:r>
            <w:r>
              <w:rPr>
                <w:rFonts w:hint="eastAsia"/>
                <w:vertAlign w:val="baseline"/>
              </w:rPr>
              <w:tab/>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w:t>
            </w:r>
            <w:r>
              <w:rPr>
                <w:rFonts w:hint="eastAsia"/>
                <w:vertAlign w:val="baseline"/>
              </w:rPr>
              <w:t>1m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p>
          <w:p>
            <w:pPr>
              <w:rPr>
                <w:rFonts w:hint="eastAsia"/>
                <w:vertAlign w:val="baseline"/>
              </w:rPr>
            </w:pPr>
            <w:r>
              <w:rPr>
                <w:rFonts w:hint="eastAsia"/>
                <w:vertAlign w:val="baseline"/>
              </w:rPr>
              <w:t>音标0.4 米</w:t>
            </w:r>
            <w:r>
              <w:rPr>
                <w:rFonts w:hint="eastAsia"/>
                <w:vertAlign w:val="baseline"/>
                <w:lang w:val="en-US" w:eastAsia="zh-CN"/>
              </w:rPr>
              <w:t xml:space="preserve">       </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color w:val="FF0000"/>
                <w:vertAlign w:val="baseline"/>
                <w:lang w:val="en-US" w:eastAsia="zh-CN"/>
              </w:rPr>
              <w:t xml:space="preserve"> 400</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lang w:val="en-US"/>
              </w:rPr>
            </w:pPr>
            <w:r>
              <w:rPr>
                <w:rFonts w:hint="eastAsia"/>
                <w:vertAlign w:val="baseline"/>
              </w:rPr>
              <w:t>Φ73mm油管</w:t>
            </w:r>
            <w:r>
              <w:rPr>
                <w:rFonts w:hint="eastAsia"/>
                <w:vertAlign w:val="baseline"/>
                <w:lang w:val="en-US" w:eastAsia="zh-CN"/>
              </w:rPr>
              <w:t xml:space="preserve"> </w:t>
            </w:r>
            <w:r>
              <w:rPr>
                <w:rFonts w:hint="eastAsia"/>
                <w:color w:val="FF0000"/>
                <w:vertAlign w:val="baseline"/>
                <w:lang w:val="en-US" w:eastAsia="zh-CN"/>
              </w:rPr>
              <w:t>161</w:t>
            </w:r>
            <w:r>
              <w:rPr>
                <w:rFonts w:hint="eastAsia"/>
                <w:vertAlign w:val="baseline"/>
              </w:rPr>
              <w:t>根</w:t>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w:t>
            </w:r>
            <w:r>
              <w:rPr>
                <w:rFonts w:hint="eastAsia"/>
                <w:color w:val="FF0000"/>
                <w:vertAlign w:val="baseline"/>
                <w:lang w:val="en-US" w:eastAsia="zh-CN"/>
              </w:rPr>
              <w:t>1523.60</w:t>
            </w:r>
            <w:r>
              <w:rPr>
                <w:rFonts w:hint="eastAsia"/>
                <w:vertAlign w:val="baseline"/>
                <w:lang w:val="en-US" w:eastAsia="zh-CN"/>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sz w:val="22"/>
                <w:szCs w:val="28"/>
                <w:vertAlign w:val="baseline"/>
              </w:rPr>
            </w:pPr>
            <w:r>
              <w:rPr>
                <w:rFonts w:hint="eastAsia"/>
                <w:sz w:val="20"/>
                <w:szCs w:val="28"/>
                <w:lang w:val="en-US" w:eastAsia="zh-CN"/>
              </w:rPr>
              <w:t xml:space="preserve"> </w:t>
            </w:r>
            <w:r>
              <w:rPr>
                <w:rFonts w:hint="eastAsia"/>
                <w:sz w:val="18"/>
                <w:lang w:val="en-US" w:eastAsia="zh-CN"/>
              </w:rPr>
              <w:t xml:space="preserve">                      </w:t>
            </w:r>
            <w:r>
              <w:rPr>
                <w:rFonts w:hint="eastAsia"/>
                <w:sz w:val="22"/>
                <w:szCs w:val="28"/>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sz w:val="16"/>
                <w:szCs w:val="16"/>
                <w:vertAlign w:val="baseline"/>
              </w:rPr>
            </w:pPr>
            <w:r>
              <w:rPr>
                <w:rFonts w:hint="eastAsia"/>
                <w:sz w:val="16"/>
                <w:szCs w:val="16"/>
                <w:vertAlign w:val="baseline"/>
              </w:rPr>
              <w:t>Φ38mm泵长6.5米</w:t>
            </w:r>
            <w:r>
              <w:rPr>
                <w:rFonts w:hint="eastAsia"/>
                <w:sz w:val="16"/>
                <w:szCs w:val="16"/>
                <w:vertAlign w:val="baseline"/>
              </w:rPr>
              <w:tab/>
            </w:r>
            <w:r>
              <w:rPr>
                <w:rFonts w:hint="eastAsia"/>
                <w:sz w:val="16"/>
                <w:szCs w:val="16"/>
                <w:vertAlign w:val="baseline"/>
                <w:lang w:val="en-US" w:eastAsia="zh-CN"/>
              </w:rPr>
              <w:t xml:space="preserve">            </w:t>
            </w:r>
            <w:r>
              <w:rPr>
                <w:rFonts w:hint="eastAsia"/>
                <w:sz w:val="16"/>
                <w:szCs w:val="16"/>
                <w:vertAlign w:val="baseline"/>
              </w:rPr>
              <w:tab/>
            </w:r>
            <w:r>
              <w:rPr>
                <w:rFonts w:hint="eastAsia"/>
                <w:sz w:val="16"/>
                <w:szCs w:val="16"/>
                <w:vertAlign w:val="baseline"/>
                <w:lang w:val="en-US" w:eastAsia="zh-CN"/>
              </w:rPr>
              <w:t xml:space="preserve">  </w:t>
            </w:r>
            <w:r>
              <w:rPr>
                <w:rFonts w:hint="eastAsia"/>
                <w:vertAlign w:val="baseline"/>
                <w:lang w:val="en-US" w:eastAsia="zh-CN"/>
              </w:rPr>
              <w:t>1536m</w:t>
            </w:r>
          </w:p>
          <w:p>
            <w:pPr>
              <w:rPr>
                <w:rFonts w:hint="eastAsia"/>
                <w:vertAlign w:val="baseline"/>
                <w:lang w:val="en-US" w:eastAsia="zh-CN"/>
              </w:rPr>
            </w:pPr>
            <w:r>
              <w:rPr>
                <w:rFonts w:hint="eastAsia"/>
                <w:sz w:val="16"/>
                <w:szCs w:val="16"/>
                <w:vertAlign w:val="baseline"/>
              </w:rPr>
              <w:t>Φ89mm泄油器0.15米</w:t>
            </w:r>
            <w:r>
              <w:rPr>
                <w:rFonts w:hint="eastAsia"/>
                <w:sz w:val="16"/>
                <w:szCs w:val="16"/>
                <w:vertAlign w:val="baseline"/>
                <w:lang w:val="en-US" w:eastAsia="zh-CN"/>
              </w:rPr>
              <w:t xml:space="preserve">      </w:t>
            </w:r>
            <w:r>
              <w:rPr>
                <w:rFonts w:hint="eastAsia"/>
                <w:sz w:val="16"/>
                <w:szCs w:val="16"/>
                <w:vertAlign w:val="baseline"/>
              </w:rPr>
              <w:tab/>
            </w:r>
            <w:r>
              <w:rPr>
                <w:rFonts w:hint="eastAsia"/>
                <w:sz w:val="16"/>
                <w:szCs w:val="16"/>
                <w:vertAlign w:val="baseline"/>
              </w:rPr>
              <w:tab/>
            </w:r>
            <w:r>
              <w:rPr>
                <w:rFonts w:hint="eastAsia"/>
                <w:sz w:val="16"/>
                <w:szCs w:val="16"/>
                <w:vertAlign w:val="baseline"/>
                <w:lang w:val="en-US" w:eastAsia="zh-CN"/>
              </w:rPr>
              <w:t xml:space="preserve"> </w:t>
            </w:r>
            <w:r>
              <w:rPr>
                <w:rFonts w:hint="eastAsia"/>
                <w:vertAlign w:val="baseline"/>
                <w:lang w:val="en-US" w:eastAsia="zh-CN"/>
              </w:rPr>
              <w:t>1536.15 m</w:t>
            </w:r>
          </w:p>
          <w:p>
            <w:pPr>
              <w:rPr>
                <w:rFonts w:hint="eastAsia"/>
                <w:vertAlign w:val="baseline"/>
              </w:rPr>
            </w:pPr>
            <w:r>
              <w:rPr>
                <w:rFonts w:hint="eastAsia"/>
                <w:sz w:val="16"/>
                <w:szCs w:val="16"/>
                <w:vertAlign w:val="baseline"/>
              </w:rPr>
              <w:t>Φ89mm固定凡尔球座0.2米</w:t>
            </w:r>
            <w:r>
              <w:rPr>
                <w:rFonts w:hint="eastAsia"/>
                <w:vertAlign w:val="baseline"/>
                <w:lang w:val="en-US" w:eastAsia="zh-CN"/>
              </w:rPr>
              <w:t xml:space="preserve">          1536.35</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 xml:space="preserve">Φ73mm尾管2根 </w:t>
            </w:r>
            <w:r>
              <w:rPr>
                <w:rFonts w:hint="eastAsia"/>
                <w:vertAlign w:val="baseline"/>
              </w:rPr>
              <w:tab/>
            </w:r>
            <w:r>
              <w:rPr>
                <w:rFonts w:hint="eastAsia"/>
                <w:vertAlign w:val="baseline"/>
              </w:rPr>
              <w:tab/>
            </w:r>
            <w:r>
              <w:rPr>
                <w:rFonts w:hint="eastAsia"/>
                <w:vertAlign w:val="baseline"/>
                <w:lang w:val="en-US" w:eastAsia="zh-CN"/>
              </w:rPr>
              <w:t xml:space="preserve">      18.65</w:t>
            </w:r>
            <w:r>
              <w:rPr>
                <w:rFonts w:hint="eastAsia"/>
                <w:vertAlign w:val="baseline"/>
              </w:rPr>
              <w:t>m</w:t>
            </w:r>
          </w:p>
          <w:p>
            <w:pPr>
              <w:rPr>
                <w:rFonts w:hint="eastAsia"/>
                <w:vertAlign w:val="baseline"/>
              </w:rPr>
            </w:pPr>
          </w:p>
          <w:p>
            <w:pPr>
              <w:rPr>
                <w:rFonts w:hint="eastAsia"/>
                <w:vertAlign w:val="baseline"/>
              </w:rPr>
            </w:pPr>
            <w:r>
              <w:rPr>
                <w:rFonts w:hint="eastAsia"/>
                <w:vertAlign w:val="baseline"/>
              </w:rPr>
              <w:t>Φ73mm眼管</w:t>
            </w:r>
            <w:r>
              <w:rPr>
                <w:rFonts w:hint="eastAsia"/>
                <w:vertAlign w:val="baseline"/>
                <w:lang w:val="en-US" w:eastAsia="zh-CN"/>
              </w:rPr>
              <w:t>1</w:t>
            </w:r>
            <w:r>
              <w:rPr>
                <w:rFonts w:hint="eastAsia"/>
                <w:vertAlign w:val="baseline"/>
              </w:rPr>
              <w:t>根</w:t>
            </w:r>
            <w:r>
              <w:rPr>
                <w:rFonts w:hint="eastAsia"/>
                <w:vertAlign w:val="baseline"/>
                <w:lang w:val="en-US" w:eastAsia="zh-CN"/>
              </w:rPr>
              <w:t>1m</w:t>
            </w:r>
            <w:r>
              <w:rPr>
                <w:rFonts w:hint="eastAsia"/>
                <w:vertAlign w:val="baseline"/>
              </w:rPr>
              <w:tab/>
            </w:r>
            <w:r>
              <w:rPr>
                <w:rFonts w:hint="eastAsia"/>
                <w:vertAlign w:val="baseline"/>
              </w:rPr>
              <w:tab/>
            </w:r>
            <w:r>
              <w:rPr>
                <w:rFonts w:hint="eastAsia"/>
                <w:vertAlign w:val="baseline"/>
                <w:lang w:val="en-US" w:eastAsia="zh-CN"/>
              </w:rPr>
              <w:t xml:space="preserve">        1556</w:t>
            </w:r>
            <w:r>
              <w:rPr>
                <w:rFonts w:hint="eastAsia"/>
                <w:vertAlign w:val="baseline"/>
              </w:rPr>
              <w:t>m</w:t>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r>
              <w:rPr>
                <w:rFonts w:hint="eastAsia"/>
                <w:vertAlign w:val="baseline"/>
              </w:rPr>
              <w:t>Φ73mm沉砂管</w:t>
            </w:r>
            <w:r>
              <w:rPr>
                <w:rFonts w:hint="eastAsia"/>
                <w:vertAlign w:val="baseline"/>
                <w:lang w:val="en-US" w:eastAsia="zh-CN"/>
              </w:rPr>
              <w:t>2</w:t>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18.9</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vertAlign w:val="baseline"/>
              </w:rPr>
            </w:pPr>
            <w:r>
              <w:rPr>
                <w:rFonts w:hint="eastAsia"/>
                <w:vertAlign w:val="baseline"/>
              </w:rPr>
              <w:t xml:space="preserve">Φ89mm堵头0.1 m </w:t>
            </w:r>
            <w:r>
              <w:rPr>
                <w:rFonts w:hint="eastAsia"/>
                <w:vertAlign w:val="baseline"/>
              </w:rPr>
              <w:tab/>
            </w:r>
            <w:r>
              <w:rPr>
                <w:rFonts w:hint="eastAsia"/>
                <w:vertAlign w:val="baseline"/>
              </w:rPr>
              <w:tab/>
            </w:r>
            <w:r>
              <w:rPr>
                <w:rFonts w:hint="eastAsia"/>
                <w:vertAlign w:val="baseline"/>
                <w:lang w:val="en-US" w:eastAsia="zh-CN"/>
              </w:rPr>
              <w:t xml:space="preserve">     1575m</w:t>
            </w:r>
          </w:p>
        </w:tc>
        <w:tc>
          <w:tcPr>
            <w:tcW w:w="4210" w:type="dxa"/>
          </w:tcPr>
          <w:p>
            <w:pPr>
              <w:rPr>
                <w:rFonts w:hint="eastAsia"/>
                <w:vertAlign w:val="baseline"/>
              </w:rPr>
            </w:pPr>
            <w:r>
              <w:rPr>
                <w:rFonts w:hint="eastAsia"/>
                <w:vertAlign w:val="baseline"/>
              </w:rPr>
              <w:t>定</w:t>
            </w:r>
            <w:r>
              <w:rPr>
                <w:rFonts w:hint="eastAsia"/>
                <w:color w:val="FF0000"/>
                <w:vertAlign w:val="baseline"/>
                <w:lang w:val="en-US" w:eastAsia="zh-CN"/>
              </w:rPr>
              <w:t>1988A-6</w:t>
            </w:r>
            <w:r>
              <w:rPr>
                <w:rFonts w:hint="eastAsia"/>
                <w:vertAlign w:val="baseline"/>
              </w:rPr>
              <w:t>井</w:t>
            </w:r>
            <w:r>
              <w:rPr>
                <w:rFonts w:hint="eastAsia"/>
                <w:vertAlign w:val="baseline"/>
              </w:rPr>
              <w:tab/>
            </w:r>
            <w:r>
              <w:rPr>
                <w:rFonts w:hint="eastAsia"/>
                <w:vertAlign w:val="baseline"/>
              </w:rPr>
              <w:t>完井杆、管、泵、井下工具示意图</w:t>
            </w:r>
          </w:p>
          <w:p>
            <w:pPr>
              <w:rPr>
                <w:rFonts w:hint="eastAsia"/>
                <w:vertAlign w:val="baseline"/>
              </w:rPr>
            </w:pPr>
            <w:r>
              <mc:AlternateContent>
                <mc:Choice Requires="wpg">
                  <w:drawing>
                    <wp:anchor distT="0" distB="0" distL="114300" distR="114300" simplePos="0" relativeHeight="251664384" behindDoc="0" locked="0" layoutInCell="1" allowOverlap="1">
                      <wp:simplePos x="0" y="0"/>
                      <wp:positionH relativeFrom="column">
                        <wp:posOffset>1470025</wp:posOffset>
                      </wp:positionH>
                      <wp:positionV relativeFrom="paragraph">
                        <wp:posOffset>70485</wp:posOffset>
                      </wp:positionV>
                      <wp:extent cx="323850" cy="7863205"/>
                      <wp:effectExtent l="0" t="4445" r="11430" b="11430"/>
                      <wp:wrapNone/>
                      <wp:docPr id="68" name=" "/>
                      <wp:cNvGraphicFramePr/>
                      <a:graphic xmlns:a="http://schemas.openxmlformats.org/drawingml/2006/main">
                        <a:graphicData uri="http://schemas.microsoft.com/office/word/2010/wordprocessingGroup">
                          <wpg:wgp>
                            <wpg:cNvGrpSpPr/>
                            <wpg:grpSpPr>
                              <a:xfrm>
                                <a:off x="0" y="0"/>
                                <a:ext cx="323850" cy="7863205"/>
                                <a:chOff x="-470" y="0"/>
                                <a:chExt cx="1878" cy="11685"/>
                              </a:xfrm>
                            </wpg:grpSpPr>
                            <wps:wsp>
                              <wps:cNvPr id="69" name="rect"/>
                              <wps:cNvSpPr/>
                              <wps:spPr>
                                <a:xfrm>
                                  <a:off x="0" y="0"/>
                                  <a:ext cx="939" cy="11685"/>
                                </a:xfrm>
                                <a:prstGeom prst="rect">
                                  <a:avLst/>
                                </a:prstGeom>
                                <a:noFill/>
                                <a:ln w="9525" cap="flat" cmpd="sng">
                                  <a:solidFill>
                                    <a:srgbClr val="FFFFFF"/>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0" name="rect"/>
                              <wps:cNvSpPr/>
                              <wps:spPr>
                                <a:xfrm>
                                  <a:off x="156" y="815"/>
                                  <a:ext cx="626" cy="10598"/>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1" name="line"/>
                              <wps:cNvCnPr/>
                              <wps:spPr>
                                <a:xfrm>
                                  <a:off x="-470" y="272"/>
                                  <a:ext cx="187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2" name="line"/>
                              <wps:cNvCnPr/>
                              <wps:spPr>
                                <a:xfrm>
                                  <a:off x="156" y="272"/>
                                  <a:ext cx="0" cy="543"/>
                                </a:xfrm>
                                <a:prstGeom prst="line">
                                  <a:avLst/>
                                </a:prstGeom>
                                <a:noFill/>
                                <a:ln w="9525" cap="flat" cmpd="sng">
                                  <a:solidFill>
                                    <a:srgbClr val="000000"/>
                                  </a:solidFill>
                                  <a:prstDash val="dash"/>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3" name="line"/>
                              <wps:cNvCnPr/>
                              <wps:spPr>
                                <a:xfrm>
                                  <a:off x="782" y="272"/>
                                  <a:ext cx="0" cy="543"/>
                                </a:xfrm>
                                <a:prstGeom prst="line">
                                  <a:avLst/>
                                </a:prstGeom>
                                <a:noFill/>
                                <a:ln w="9525" cap="flat" cmpd="sng">
                                  <a:solidFill>
                                    <a:srgbClr val="000000"/>
                                  </a:solidFill>
                                  <a:prstDash val="dash"/>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4" name="line"/>
                              <wps:cNvCnPr/>
                              <wps:spPr>
                                <a:xfrm>
                                  <a:off x="156" y="1359"/>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5" name="line"/>
                              <wps:cNvCnPr/>
                              <wps:spPr>
                                <a:xfrm>
                                  <a:off x="156" y="5145"/>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6" name="line"/>
                              <wps:cNvCnPr/>
                              <wps:spPr>
                                <a:xfrm>
                                  <a:off x="156" y="5594"/>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7" name="line"/>
                              <wps:cNvCnPr/>
                              <wps:spPr>
                                <a:xfrm>
                                  <a:off x="156" y="8625"/>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8" name="line"/>
                              <wps:cNvCnPr/>
                              <wps:spPr>
                                <a:xfrm>
                                  <a:off x="156" y="8133"/>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9" name="rect"/>
                              <wps:cNvSpPr/>
                              <wps:spPr>
                                <a:xfrm>
                                  <a:off x="0" y="9783"/>
                                  <a:ext cx="939" cy="272"/>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80" name="rect"/>
                              <wps:cNvSpPr/>
                              <wps:spPr>
                                <a:xfrm>
                                  <a:off x="0" y="10870"/>
                                  <a:ext cx="939" cy="679"/>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wgp>
                        </a:graphicData>
                      </a:graphic>
                    </wp:anchor>
                  </w:drawing>
                </mc:Choice>
                <mc:Fallback>
                  <w:pict>
                    <v:group id=" " o:spid="_x0000_s1026" o:spt="203" style="position:absolute;left:0pt;margin-left:115.75pt;margin-top:5.55pt;height:619.15pt;width:25.5pt;z-index:251664384;mso-width-relative:page;mso-height-relative:page;" coordorigin="-470,0" coordsize="1878,11685" o:gfxdata="UEsDBAoAAAAAAIdO4kAAAAAAAAAAAAAAAAAEAAAAZHJzL1BLAwQUAAAACACHTuJA2VUkmNoAAAAL&#10;AQAADwAAAGRycy9kb3ducmV2LnhtbE2PwW7CMBBE75X6D9ZW6q04DlBBiIMq1PaEKgGVqt5MvCQR&#10;8TqKTQJ/3+2pPe7M0+xMvr66VgzYh8aTBjVJQCCV3jZUafg8vD0tQIRoyJrWE2q4YYB1cX+Xm8z6&#10;kXY47GMlOIRCZjTUMXaZlKGs0Zkw8R0SeyffOxP57CtpezNyuGtlmiTP0pmG+ENtOtzUWJ73F6fh&#10;fTTjy1S9DtvzaXP7Psw/vrYKtX58UMkKRMRr/IPhtz5Xh4I7Hf2FbBCthnSq5oyyoRQIBtJFysKR&#10;hXS2nIEscvl/Q/EDUEsDBBQAAAAIAIdO4kDn9x6MgAMAAEAbAAAOAAAAZHJzL2Uyb0RvYy54bWzt&#10;WVtvmzAUfp+0/4D83nJJSACF9KFd+zKtlbr9ABfMRTI2smmS7tfv2GDSpOuUy9Q1HXkgYONj+/u+&#10;c2wfZheriloLImTJWYzccwdZhCU8LVkeox/fr88CZMkGsxRTzkiMnohEF/PPn2bLOiIeLzhNibDA&#10;CJPRso5R0TR1ZNsyKUiF5TmvCYPKjIsKN/AocjsVeAnWK2p7jjOxl1ykteAJkRJKr9pKNNf2s4wk&#10;zW2WSdJYNEYwtkZfhb4+qKs9n+EoF7guyqQbBj5gFBUuGXTam7rCDbYeRfnCVFUmgkueNecJr2ye&#10;ZWVC9BxgNq6zNZsbwR9rPZc8WuZ1DxNAu4XTwWaTb4s7YZVpjCbAFMMVcGQpVJZ1HkHljajv6zvR&#10;FeTtk5roKhOV+ocpWCuN51OPJ1k1VgKFI28U+IB6AlXTYDLyHL8FPCmAFdXsbDyF+nXLpPjStXWD&#10;KQxItXTdSaDb2aZXWw2uH8uyBunINTryOHTuC1wTDbpUABh0QoOOAE21AOn6Hh0ZSQBqV2jCERj8&#10;/exwVAvZ3BBeWeomRrpHZRgvvsoGqAAgzCuqmPHrklKtZMqsZYxC3/PBOgZ/yihu4LaqgWHJcmRh&#10;moOjJo3QcpWclqlqrexIkT9cUmEtMDjLtf6piUJvG6+prq+wLNr3dFXLalU24Mu0rGIUOOrXtaZM&#10;WSfaG7sJKM5auNTdA0+fAGcII80tXDLKYRIJLWtkFVz83C7DLIHiGGkaQAuafqXYN9CBkmvrJXvr&#10;wPUnWuqB23mBcZOJBxVaC44fBh1oxr8M0TtqYYOpHQltReOGjvbVo1SjaTe8b4zl/1aNa1RDS0YU&#10;w0qsEF0uWRdbjTuYENcH1j5CelOvdTMjm3WENIC/ohnd5z7x419JAZY7lrYR50PFDO9g9k3MeEF+&#10;t6r649Gf48Xe3P+NtWPXKJDCKtJq+qMyPzqY+WkAqoHdz8D8ae4Txgczb3zeHfnhZsTvNwpDwH/f&#10;m0TYfbebxL2Xe0O+745f2yUO5L9v8mEzfyz5fjgePF+fpk/teDg9mvxgAod3fZg3G/0h7J9IbqDP&#10;oB0c9gN3pDf0kC7p8mAD+SdC/rEJwnAabFHf5wi7M0Cf/1yn/4as0EwnAE/yjBAcnkuElioz7gSQ&#10;j9xYK3rNTKb68DBoBkdvlEvSXyXgM43OmHeflNR3oOfPcP/8w9f8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NlVJJjaAAAACwEAAA8AAAAAAAAAAQAgAAAAIgAAAGRycy9kb3ducmV2LnhtbFBLAQIU&#10;ABQAAAAIAIdO4kDn9x6MgAMAAEAbAAAOAAAAAAAAAAEAIAAAACkBAABkcnMvZTJvRG9jLnhtbFBL&#10;BQYAAAAABgAGAFkBAAAbBwAAAAA=&#10;">
                      <o:lock v:ext="edit" aspectratio="f"/>
                      <v:rect id="rect" o:spid="_x0000_s1026" o:spt="1" style="position:absolute;left:0;top:0;height:11685;width:939;" filled="f" stroked="t" coordsize="21600,21600" o:gfxdata="UEsDBAoAAAAAAIdO4kAAAAAAAAAAAAAAAAAEAAAAZHJzL1BLAwQUAAAACACHTuJA2PXJmr0AAADb&#10;AAAADwAAAGRycy9kb3ducmV2LnhtbEWPS4sCMRCE74L/IbTgRTTjLvgYjR4EQdDLqojHZtJORied&#10;YZIdH79+syB4LKrqK2q+fNhSNFT7wrGC4SABQZw5XXCu4HhY9ycgfEDWWDomBU/ysFy0W3NMtbvz&#10;DzX7kIsIYZ+iAhNClUrpM0MW/cBVxNG7uNpiiLLOpa7xHuG2lF9JMpIWC44LBitaGcpu+1+r4NpQ&#10;zrve4WTG5fbpz9+bV686K9XtDJMZiECP8Am/2xutYDSF/y/x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9cmavQAA&#10;ANsAAAAPAAAAAAAAAAEAIAAAACIAAABkcnMvZG93bnJldi54bWxQSwECFAAUAAAACACHTuJAMy8F&#10;njsAAAA5AAAAEAAAAAAAAAABACAAAAAMAQAAZHJzL3NoYXBleG1sLnhtbFBLBQYAAAAABgAGAFsB&#10;AAC2AwAAAAA=&#10;">
                        <v:fill on="f" focussize="0,0"/>
                        <v:stroke color="#FFFFFF [3204]" miterlimit="8" joinstyle="miter"/>
                        <v:imagedata o:title=""/>
                        <o:lock v:ext="edit" aspectratio="f"/>
                      </v:rect>
                      <v:rect id="rect" o:spid="_x0000_s1026" o:spt="1" style="position:absolute;left:156;top:815;height:10598;width:626;" fillcolor="#FFFFFF" filled="t" stroked="t" coordsize="21600,21600" o:gfxdata="UEsDBAoAAAAAAIdO4kAAAAAAAAAAAAAAAAAEAAAAZHJzL1BLAwQUAAAACACHTuJAj0VOwrwAAADb&#10;AAAADwAAAGRycy9kb3ducmV2LnhtbEVPyWrDMBC9F/IPYgK5lFpKCm1wo+SQBUIPhqaG9DhYU9vE&#10;GhlJWdyvrw6BHB9vX6xuthMX8qF1rGGaKRDElTMt1xrK793LHESIyAY7x6RhoACr5ehpgblxV/6i&#10;yyHWIoVwyFFDE2OfSxmqhiyGzPXEift13mJM0NfSeLymcNvJmVJv0mLLqaHBntYNVafD2Wroj2u0&#10;20LGTz+8/v2cy2KzUc9aT8ZT9QEi0i0+xHf33mh4T+vTl/Q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FTsK8AAAA&#10;2wAAAA8AAAAAAAAAAQAgAAAAIgAAAGRycy9kb3ducmV2LnhtbFBLAQIUABQAAAAIAIdO4kAzLwWe&#10;OwAAADkAAAAQAAAAAAAAAAEAIAAAAAsBAABkcnMvc2hhcGV4bWwueG1sUEsFBgAAAAAGAAYAWwEA&#10;ALUDAAAAAA==&#10;">
                        <v:fill on="t" focussize="0,0"/>
                        <v:stroke weight="1.5pt" color="#000000 [3204]" miterlimit="8" joinstyle="miter"/>
                        <v:imagedata o:title=""/>
                        <o:lock v:ext="edit" aspectratio="f"/>
                      </v:rect>
                      <v:line id="line" o:spid="_x0000_s1026" o:spt="20" style="position:absolute;left:-470;top:272;height:0;width:1878;" filled="f" stroked="t" coordsize="21600,21600" o:gfxdata="UEsDBAoAAAAAAIdO4kAAAAAAAAAAAAAAAAAEAAAAZHJzL1BLAwQUAAAACACHTuJAk4U3NbsAAADb&#10;AAAADwAAAGRycy9kb3ducmV2LnhtbEWPQYvCMBSE7wv+h/CEva1pZV1rNQoKwuLNKurx0TzbYvNS&#10;mljtv98Iwh6HmfmGWayephYdta6yrCAeRSCIc6srLhQcD9uvBITzyBpry6SgJwer5eBjgam2D95T&#10;l/lCBAi7FBWU3jeplC4vyaAb2YY4eFfbGvRBtoXULT4C3NRyHEU/0mDFYaHEhjYl5bfsbgJlck7W&#10;O0yOfV9nl9n35rTr2Cj1OYyjOQhPT/8ffrd/tYJpDK8v4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U3Nb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272;height:543;width:0;" filled="f" stroked="t" coordsize="21600,21600" o:gfxdata="UEsDBAoAAAAAAIdO4kAAAAAAAAAAAAAAAAAEAAAAZHJzL1BLAwQUAAAACACHTuJAVszl2L4AAADb&#10;AAAADwAAAGRycy9kb3ducmV2LnhtbEWP0WrCQBRE3wv+w3IFX6RuErCW1NUHwSIIBaMfcM3eZqPZ&#10;uyG7TWy/visIPg4zc4ZZrm+2ET11vnasIJ0lIIhLp2uuFJyO29d3ED4ga2wck4Jf8rBejV6WmGs3&#10;8IH6IlQiQtjnqMCE0OZS+tKQRT9zLXH0vl1nMUTZVVJ3OES4bWSWJG/SYs1xwWBLG0PltfixCg66&#10;GIbClH/9fj4NX5fz53SfZkpNxmnyASLQLTzDj/ZOK1hkcP8Sf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zl2L4A&#10;AADbAAAADwAAAAAAAAABACAAAAAiAAAAZHJzL2Rvd25yZXYueG1sUEsBAhQAFAAAAAgAh07iQDMv&#10;BZ47AAAAOQAAABAAAAAAAAAAAQAgAAAADQEAAGRycy9zaGFwZXhtbC54bWxQSwUGAAAAAAYABgBb&#10;AQAAtwMAAAAA&#10;">
                        <v:fill on="f" focussize="0,0"/>
                        <v:stroke color="#000000 [3204]" miterlimit="8" joinstyle="round" dashstyle="dash"/>
                        <v:imagedata o:title=""/>
                        <o:lock v:ext="edit" aspectratio="f"/>
                      </v:line>
                      <v:line id="line" o:spid="_x0000_s1026" o:spt="20" style="position:absolute;left:782;top:272;height:543;width:0;" filled="f" stroked="t" coordsize="21600,21600" o:gfxdata="UEsDBAoAAAAAAIdO4kAAAAAAAAAAAAAAAAAEAAAAZHJzL1BLAwQUAAAACACHTuJAOYBAQ78AAADb&#10;AAAADwAAAGRycy9kb3ducmV2LnhtbEWP0WrCQBRE3wv9h+UW+iK6idIq0U0eCpaCUDD1A67ZazY2&#10;ezdk18T69d1CwcdhZs4wm+JqWzFQ7xvHCtJZAoK4crrhWsHhaztdgfABWWPrmBT8kIcif3zYYKbd&#10;yHsaylCLCGGfoQITQpdJ6StDFv3MdcTRO7neYoiyr6XucYxw28p5krxKiw3HBYMdvRmqvsuLVbDX&#10;5TiWproNu5dJ+Dwf3ye7dK7U81OarEEEuoZ7+L/9oRUsF/D3Jf4A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AQEO/&#10;AAAA2wAAAA8AAAAAAAAAAQAgAAAAIgAAAGRycy9kb3ducmV2LnhtbFBLAQIUABQAAAAIAIdO4kAz&#10;LwWeOwAAADkAAAAQAAAAAAAAAAEAIAAAAA4BAABkcnMvc2hhcGV4bWwueG1sUEsFBgAAAAAGAAYA&#10;WwEAALgDAAAAAA==&#10;">
                        <v:fill on="f" focussize="0,0"/>
                        <v:stroke color="#000000 [3204]" miterlimit="8" joinstyle="round" dashstyle="dash"/>
                        <v:imagedata o:title=""/>
                        <o:lock v:ext="edit" aspectratio="f"/>
                      </v:line>
                      <v:line id="line" o:spid="_x0000_s1026" o:spt="20" style="position:absolute;left:156;top:1359;height:0;width:626;" filled="f" stroked="t" coordsize="21600,21600" o:gfxdata="UEsDBAoAAAAAAIdO4kAAAAAAAAAAAAAAAAAEAAAAZHJzL1BLAwQUAAAACACHTuJAg/KUrb0AAADb&#10;AAAADwAAAGRycy9kb3ducmV2LnhtbEWPQWuDQBSE74X+h+UFemvWFJMam41QoVByq5Ukx4f7qhL3&#10;rbhbjf++GyjkOMzMN8wuu5pOjDS41rKC1TICQVxZ3XKtoPz+eE5AOI+ssbNMCmZykO0fH3aYajvx&#10;F42Fr0WAsEtRQeN9n0rpqoYMuqXtiYP3YweDPsihlnrAKcBNJ1+iaCMNthwWGuwpb6i6FL8mUNan&#10;5P2ASTnPXXHexvnxMLJR6mmxit5AeLr6e/i//akVvMZw+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pStvQAA&#10;ANsAAAAPAAAAAAAAAAEAIAAAACIAAABkcnMvZG93bnJldi54bWxQSwECFAAUAAAACACHTuJAMy8F&#10;njsAAAA5AAAAEAAAAAAAAAABACAAAAAMAQAAZHJzL3NoYXBleG1sLnhtbFBLBQYAAAAABgAGAFsB&#10;AAC2AwAAAAA=&#10;">
                        <v:fill on="f" focussize="0,0"/>
                        <v:stroke weight="1.5pt" color="#000000 [3204]" miterlimit="8" joinstyle="round"/>
                        <v:imagedata o:title=""/>
                        <o:lock v:ext="edit" aspectratio="f"/>
                      </v:line>
                      <v:line id="line" o:spid="_x0000_s1026" o:spt="20" style="position:absolute;left:156;top:5145;height:0;width:626;" filled="f" stroked="t" coordsize="21600,21600" o:gfxdata="UEsDBAoAAAAAAIdO4kAAAAAAAAAAAAAAAAAEAAAAZHJzL1BLAwQUAAAACACHTuJA7L4xNrsAAADb&#10;AAAADwAAAGRycy9kb3ducmV2LnhtbEWPQYvCMBSE78L+h/CEvWmqrFq7RmGFhcWbtajHR/O2LTYv&#10;pYnV/nsjCB6HmfmGWW3uphYdta6yrGAyjkAQ51ZXXCjIDr+jGITzyBpry6SgJweb9cdghYm2N95T&#10;l/pCBAi7BBWU3jeJlC4vyaAb24Y4eP+2NeiDbAupW7wFuKnlNIrm0mDFYaHEhrYl5Zf0agJldop/&#10;dhhnfV+n5+XX9rjr2Cj1OZxE3yA83f07/Gr/aQWLGT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L4xN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5594;height:0;width:626;" filled="f" stroked="t" coordsize="21600,21600" o:gfxdata="UEsDBAoAAAAAAIdO4kAAAAAAAAAAAAAAAAAEAAAAZHJzL1BLAwQUAAAACACHTuJAHGyvQbsAAADb&#10;AAAADwAAAGRycy9kb3ducmV2LnhtbEWPQYvCMBSE74L/ITxhb5oqu1qrUVBYWLxZi3p8NM+22LyU&#10;Jlb77zfCwh6HmfmGWW9fphYdta6yrGA6iUAQ51ZXXCjITt/jGITzyBpry6SgJwfbzXCwxkTbJx+p&#10;S30hAoRdggpK75tESpeXZNBNbEMcvJttDfog20LqFp8Bbmo5i6K5NFhxWCixoX1J+T19mED5usS7&#10;A8ZZ39fpdfm5Px86Nkp9jKbRCoSnl/8P/7V/tILFHN5fw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yvQb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8625;height:0;width:626;" filled="f" stroked="t" coordsize="21600,21600" o:gfxdata="UEsDBAoAAAAAAIdO4kAAAAAAAAAAAAAAAAAEAAAAZHJzL1BLAwQUAAAACACHTuJAcyAK2rsAAADb&#10;AAAADwAAAGRycy9kb3ducmV2LnhtbEWPQYvCMBSE78L+h/AW9qapstraNQoKwuLNKurx0Tzbss1L&#10;aWK1/34jCB6HmfmGWawephYdta6yrGA8ikAQ51ZXXCg4HrbDBITzyBpry6SgJwer5cdggam2d95T&#10;l/lCBAi7FBWU3jeplC4vyaAb2YY4eFfbGvRBtoXULd4D3NRyEkUzabDisFBiQ5uS8r/sZgJlek7W&#10;O0yOfV9nl/n35rTr2Cj19TmOfkB4evh3+NX+1QriGJ5fw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yAK2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8133;height:0;width:626;" filled="f" stroked="t" coordsize="21600,21600" o:gfxdata="UEsDBAoAAAAAAIdO4kAAAAAAAAAAAAAAAAAEAAAAZHJzL1BLAwQUAAAACACHTuJAAr+eqLwAAADb&#10;AAAADwAAAGRycy9kb3ducmV2LnhtbEWPwWrCQBCG7wXfYRnBW91YbBujq6AgiLemoh6H7JgEs7Mh&#10;u43m7TuHQo/DP/838602T9eonrpQezYwmyagiAtvay4NnL73rymoEJEtNp7JwEABNuvRywoz6x/8&#10;RX0eSyUQDhkaqGJsM61DUZHDMPUtsWQ33zmMMnalth0+BO4a/ZYkH9phzXKhwpZ2FRX3/McJ5f2S&#10;bo+Ynoahya+L+e587NkZMxnPkiWoSM/4v/zXPlgDn/KsuIgH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nqi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rect id="rect" o:spid="_x0000_s1026" o:spt="1" style="position:absolute;left:0;top:9783;height:272;width:939;" fillcolor="#FFFFFF" filled="t" stroked="t" coordsize="21600,21600" o:gfxdata="UEsDBAoAAAAAAIdO4kAAAAAAAAAAAAAAAAAEAAAAZHJzL1BLAwQUAAAACACHTuJAHn/nX74AAADb&#10;AAAADwAAAGRycy9kb3ducmV2LnhtbEWPT2sCMRTE70K/Q3gFL6KJClq3Rg/aQulBcCvo8bF53V26&#10;eVmS+PfTN4LgcZiZ3zDz5cU24kQ+1I41DAcKBHHhTM2lht3PZ/8NRIjIBhvHpOFKAZaLl84cM+PO&#10;vKVTHkuRIBwy1FDF2GZShqIii2HgWuLk/TpvMSbpS2k8nhPcNnKk1ERarDktVNjSqqLiLz9aDe1+&#10;hfZjI+O3v45vh+Nus16rntbd16F6BxHpEp/hR/vLaJjO4P4l/Q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nX74A&#10;AADbAAAADwAAAAAAAAABACAAAAAiAAAAZHJzL2Rvd25yZXYueG1sUEsBAhQAFAAAAAgAh07iQDMv&#10;BZ47AAAAOQAAABAAAAAAAAAAAQAgAAAADQEAAGRycy9zaGFwZXhtbC54bWxQSwUGAAAAAAYABgBb&#10;AQAAtwMAAAAA&#10;">
                        <v:fill on="t" focussize="0,0"/>
                        <v:stroke weight="1.5pt" color="#000000 [3204]" miterlimit="8" joinstyle="miter"/>
                        <v:imagedata o:title=""/>
                        <o:lock v:ext="edit" aspectratio="f"/>
                      </v:rect>
                      <v:rect id="rect" o:spid="_x0000_s1026" o:spt="1" style="position:absolute;left:0;top:10870;height:679;width:939;" fillcolor="#FFFFFF" filled="t" stroked="t" coordsize="21600,21600" o:gfxdata="UEsDBAoAAAAAAIdO4kAAAAAAAAAAAAAAAAAEAAAAZHJzL1BLAwQUAAAACACHTuJAupA+5bwAAADb&#10;AAAADwAAAGRycy9kb3ducmV2LnhtbEVPy2oCMRTdC/5DuIVupCZWKDI1Mwu1ULoQtEK7vExuZ4ZO&#10;boYkzqNfbxZCl4fz3hajbUVPPjSONayWCgRx6UzDlYbL59vTBkSIyAZbx6RhogBFPp9tMTNu4BP1&#10;51iJFMIhQw11jF0mZShrshiWriNO3I/zFmOCvpLG45DCbSuflXqRFhtODTV2tKup/D1frYbua4f2&#10;cJTxw0/rv+/r5bjfq4XWjw8r9Qoi0hj/xXf3u9GwSevTl/QDZH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QPuW8AAAA&#10;2wAAAA8AAAAAAAAAAQAgAAAAIgAAAGRycy9kb3ducmV2LnhtbFBLAQIUABQAAAAIAIdO4kAzLwWe&#10;OwAAADkAAAAQAAAAAAAAAAEAIAAAAAsBAABkcnMvc2hhcGV4bWwueG1sUEsFBgAAAAAGAAYAWwEA&#10;ALUDAAAAAA==&#10;">
                        <v:fill on="t" focussize="0,0"/>
                        <v:stroke weight="1.5pt" color="#000000 [3204]" miterlimit="8" joinstyle="miter"/>
                        <v:imagedata o:title=""/>
                        <o:lock v:ext="edit" aspectratio="f"/>
                      </v:rect>
                    </v:group>
                  </w:pict>
                </mc:Fallback>
              </mc:AlternateContent>
            </w:r>
            <w:r>
              <w:rPr>
                <w:rFonts w:hint="eastAsia"/>
                <w:vertAlign w:val="baseline"/>
              </w:rPr>
              <w:t xml:space="preserve"> 规范：       长度（m）        深度（m）</w:t>
            </w:r>
            <w:r>
              <w:rPr>
                <w:rFonts w:hint="eastAsia"/>
                <w:vertAlign w:val="baseline"/>
              </w:rPr>
              <w:tab/>
            </w:r>
            <w:r>
              <w:rPr>
                <w:rFonts w:hint="eastAsia"/>
                <w:vertAlign w:val="baseline"/>
              </w:rPr>
              <w:tab/>
            </w:r>
            <w:r>
              <w:rPr>
                <w:rFonts w:hint="eastAsia"/>
                <w:vertAlign w:val="baseline"/>
              </w:rPr>
              <w:tab/>
            </w:r>
            <w:r>
              <w:rPr>
                <w:rFonts w:hint="eastAsia"/>
                <w:vertAlign w:val="baseline"/>
              </w:rPr>
              <w:tab/>
            </w: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07950" cy="0"/>
                      <wp:effectExtent l="0" t="0" r="0" b="0"/>
                      <wp:wrapNone/>
                      <wp:docPr id="81" name="line"/>
                      <wp:cNvGraphicFramePr/>
                      <a:graphic xmlns:a="http://schemas.openxmlformats.org/drawingml/2006/main">
                        <a:graphicData uri="http://schemas.microsoft.com/office/word/2010/wordprocessingShape">
                          <wps:wsp>
                            <wps:cNvCnPr/>
                            <wps:spPr>
                              <a:xfrm>
                                <a:off x="0" y="0"/>
                                <a:ext cx="107950"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a:graphicData>
                      </a:graphic>
                    </wp:anchor>
                  </w:drawing>
                </mc:Choice>
                <mc:Fallback>
                  <w:pict>
                    <v:line id="line" o:spid="_x0000_s1026" o:spt="20" style="position:absolute;left:0pt;margin-left:0pt;margin-top:0pt;height:0pt;width:8.5pt;z-index:251663360;mso-width-relative:page;mso-height-relative:page;" filled="f" stroked="t" coordsize="21600,21600" o:gfxdata="UEsDBAoAAAAAAIdO4kAAAAAAAAAAAAAAAAAEAAAAZHJzL1BLAwQUAAAACACHTuJAF1i3Dc8AAAAB&#10;AQAADwAAAGRycy9kb3ducmV2LnhtbE2PTU/DMAyG70j8h8hI3Fg6xEdXmk5iEpfdKBNw9BqvrWic&#10;qsm69d/jcmEXS69e6/HjfH12nRppCK1nA8tFAoq48rbl2sDu4+0uBRUissXOMxmYKMC6uL7KMbP+&#10;xO80lrFWAuGQoYEmxj7TOlQNOQwL3xNLd/CDwyhxqLUd8CRw1+n7JHnSDluWCw32tGmo+imPTiiP&#10;X+nrFtPdNHXl9+ph87kd2Rlze7NMXkBFOsf/ZZj1RR0Kcdr7I9ugOgPySPybc/csaT8nXeT60rz4&#10;BVBLAwQUAAAACACHTuJAtMVYPsEBAACLAwAADgAAAGRycy9lMm9Eb2MueG1srVNNb9swDL0P6H8Q&#10;dG/sFNjWBnF6aNBdhjXAth/AyJItQF8g1TjZrx8lp1nb3Yb5QEuk9Pj4SK3vj96Jg0ayMXRyuWil&#10;0EHF3oahkz9/PF7fSkEZQg8uBt3JkyZ5v7n6sJ7SSt/EMbpeo2CQQKspdXLMOa2ahtSoPdAiJh04&#10;aCJ6yLzFoekRJkb3rrlp20/NFLFPGJUmYu92DspNxTdGq/xkDOksXCeZW64Wq90X22zWsBoQ0mjV&#10;mQb8AwsPNnDSC9QWMohntH9BeaswUjR5oaJvojFW6VoDV7Ns31XzfYSkay0sDqWLTPT/YNW3ww6F&#10;7Tt5u5QigOceORt0EWZKtOL4Q9jheUdph6XKo0Ff/sxfHKuYp4uY+piFYuey/Xz3kSVXL6Hmz72E&#10;lL/o6EVZnBMWPDh8pcy5+OjLkeIO8dE6V1vlgpgY+66t0MATYxxkzuIT10BhkALcwKOoMtaGUHS2&#10;L9cLEOGwf3AoDlDGoX6lUE735ljJvQUa53M1NA8KxufQzxdcKIC6jtiZdNFrVqis9rE/sbT8NvIT&#10;G+MiE1fOJinGiL/e+yAodncyV0IFgDteqZ2ns4zU6z2vX7+hz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XWLcNzwAAAAEBAAAPAAAAAAAAAAEAIAAAACIAAABkcnMvZG93bnJldi54bWxQSwECFAAU&#10;AAAACACHTuJAtMVYPsEBAACLAwAADgAAAAAAAAABACAAAAAeAQAAZHJzL2Uyb0RvYy54bWxQSwUG&#10;AAAAAAYABgBZAQAAUQUAAAAA&#10;">
                      <v:fill on="f" focussize="0,0"/>
                      <v:stroke weight="1.5pt" color="#000000 [3204]" miterlimit="8" joinstyle="round"/>
                      <v:imagedata o:title=""/>
                      <o:lock v:ext="edit" aspectratio="f"/>
                    </v:line>
                  </w:pict>
                </mc:Fallback>
              </mc:AlternateConten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 xml:space="preserve"> 油补距</w:t>
            </w:r>
            <w:r>
              <w:rPr>
                <w:rFonts w:hint="eastAsia"/>
                <w:vertAlign w:val="baseline"/>
                <w:lang w:val="en-US" w:eastAsia="zh-CN"/>
              </w:rPr>
              <w:t xml:space="preserve">                   </w:t>
            </w:r>
            <w:r>
              <w:rPr>
                <w:rFonts w:hint="eastAsia"/>
                <w:color w:val="FF0000"/>
                <w:vertAlign w:val="baseline"/>
                <w:lang w:val="en-US" w:eastAsia="zh-CN"/>
              </w:rPr>
              <w:t xml:space="preserve">  5.4</w:t>
            </w:r>
            <w:r>
              <w:rPr>
                <w:rFonts w:hint="eastAsia"/>
                <w:vertAlign w:val="baseline"/>
              </w:rPr>
              <w:t>m</w:t>
            </w:r>
          </w:p>
          <w:p>
            <w:pPr>
              <w:rPr>
                <w:rFonts w:hint="eastAsia"/>
                <w:vertAlign w:val="baseline"/>
              </w:rPr>
            </w:pPr>
          </w:p>
          <w:p>
            <w:pPr>
              <w:rPr>
                <w:rFonts w:hint="eastAsia"/>
                <w:vertAlign w:val="baseline"/>
              </w:rPr>
            </w:pPr>
            <w:r>
              <w:rPr>
                <w:rFonts w:hint="eastAsia"/>
                <w:vertAlign w:val="baseline"/>
              </w:rPr>
              <w:t>Φ25mm光杆入井</w:t>
            </w:r>
            <w:r>
              <w:rPr>
                <w:rFonts w:hint="eastAsia"/>
                <w:vertAlign w:val="baseline"/>
              </w:rPr>
              <w:tab/>
            </w:r>
            <w:r>
              <w:rPr>
                <w:rFonts w:hint="eastAsia"/>
                <w:vertAlign w:val="baseline"/>
              </w:rPr>
              <w:t>1根</w:t>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6.5</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Φ25mm油杆短节</w:t>
            </w:r>
            <w:r>
              <w:rPr>
                <w:rFonts w:hint="eastAsia"/>
                <w:vertAlign w:val="baseline"/>
              </w:rPr>
              <w:tab/>
            </w:r>
            <w:r>
              <w:rPr>
                <w:rFonts w:hint="eastAsia"/>
                <w:vertAlign w:val="baseline"/>
              </w:rPr>
              <w:tab/>
            </w:r>
            <w:r>
              <w:rPr>
                <w:rFonts w:hint="eastAsia"/>
                <w:vertAlign w:val="baseline"/>
                <w:lang w:val="en-US" w:eastAsia="zh-CN"/>
              </w:rPr>
              <w:t>1</w:t>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1.5 </w:t>
            </w:r>
            <w:r>
              <w:rPr>
                <w:rFonts w:hint="eastAsia"/>
                <w:vertAlign w:val="baseline"/>
              </w:rPr>
              <w:t>m</w:t>
            </w:r>
          </w:p>
          <w:p>
            <w:pPr>
              <w:rPr>
                <w:rFonts w:hint="eastAsia"/>
                <w:vertAlign w:val="baseline"/>
              </w:rPr>
            </w:pPr>
            <w:r>
              <w:rPr>
                <w:rFonts w:hint="eastAsia"/>
                <w:vertAlign w:val="baseline"/>
              </w:rPr>
              <w:t>Φ25mm油杆</w:t>
            </w:r>
            <w:r>
              <w:rPr>
                <w:rFonts w:hint="eastAsia"/>
                <w:vertAlign w:val="baseline"/>
              </w:rPr>
              <w:tab/>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Φ22mm油杆</w:t>
            </w:r>
            <w:r>
              <w:rPr>
                <w:rFonts w:hint="eastAsia"/>
                <w:vertAlign w:val="baseline"/>
                <w:lang w:val="en-US" w:eastAsia="zh-CN"/>
              </w:rPr>
              <w:t>66</w:t>
            </w:r>
            <w:r>
              <w:rPr>
                <w:rFonts w:hint="eastAsia"/>
                <w:vertAlign w:val="baseline"/>
              </w:rPr>
              <w:t>根</w:t>
            </w:r>
            <w:r>
              <w:rPr>
                <w:rFonts w:hint="eastAsia"/>
                <w:vertAlign w:val="baseline"/>
              </w:rPr>
              <w:tab/>
            </w:r>
            <w:r>
              <w:rPr>
                <w:rFonts w:hint="eastAsia"/>
                <w:vertAlign w:val="baseline"/>
                <w:lang w:val="en-US" w:eastAsia="zh-CN"/>
              </w:rPr>
              <w:t xml:space="preserve">             526</w:t>
            </w:r>
            <w:r>
              <w:rPr>
                <w:rFonts w:hint="eastAsia"/>
                <w:vertAlign w:val="baseline"/>
              </w:rPr>
              <w:t>m</w:t>
            </w:r>
          </w:p>
          <w:p>
            <w:pPr>
              <w:rPr>
                <w:rFonts w:hint="eastAsia"/>
                <w:vertAlign w:val="baseline"/>
              </w:rPr>
            </w:pPr>
            <w:r>
              <w:rPr>
                <w:rFonts w:hint="eastAsia"/>
                <w:vertAlign w:val="baseline"/>
              </w:rPr>
              <w:t>Φ22扶正器长度</w:t>
            </w:r>
            <w:r>
              <w:rPr>
                <w:rFonts w:hint="eastAsia"/>
                <w:vertAlign w:val="baseline"/>
              </w:rPr>
              <w:tab/>
            </w:r>
            <w:r>
              <w:rPr>
                <w:rFonts w:hint="eastAsia"/>
                <w:vertAlign w:val="baseline"/>
              </w:rPr>
              <w:tab/>
            </w:r>
            <w:r>
              <w:rPr>
                <w:rFonts w:hint="eastAsia"/>
                <w:vertAlign w:val="baseline"/>
              </w:rPr>
              <w:t>个</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Φ19mm油杆</w:t>
            </w:r>
            <w:r>
              <w:rPr>
                <w:rFonts w:hint="eastAsia"/>
                <w:vertAlign w:val="baseline"/>
                <w:lang w:val="en-US" w:eastAsia="zh-CN"/>
              </w:rPr>
              <w:t>124</w:t>
            </w:r>
            <w:r>
              <w:rPr>
                <w:rFonts w:hint="eastAsia"/>
                <w:vertAlign w:val="baseline"/>
              </w:rPr>
              <w:t>根</w:t>
            </w:r>
            <w:r>
              <w:rPr>
                <w:rFonts w:hint="eastAsia"/>
                <w:vertAlign w:val="baseline"/>
              </w:rPr>
              <w:tab/>
            </w:r>
            <w:r>
              <w:rPr>
                <w:rFonts w:hint="eastAsia"/>
                <w:vertAlign w:val="baseline"/>
                <w:lang w:val="en-US" w:eastAsia="zh-CN"/>
              </w:rPr>
              <w:t xml:space="preserve">             989</w:t>
            </w:r>
            <w:r>
              <w:rPr>
                <w:rFonts w:hint="eastAsia"/>
                <w:vertAlign w:val="baseline"/>
              </w:rPr>
              <w:t>m</w:t>
            </w:r>
          </w:p>
          <w:p>
            <w:pPr>
              <w:rPr>
                <w:rFonts w:hint="eastAsia"/>
                <w:vertAlign w:val="baseline"/>
              </w:rPr>
            </w:pPr>
            <w:r>
              <w:rPr>
                <w:rFonts w:hint="eastAsia"/>
                <w:vertAlign w:val="baseline"/>
              </w:rPr>
              <w:t>Φ19扶正器长度</w:t>
            </w:r>
            <w:r>
              <w:rPr>
                <w:rFonts w:hint="eastAsia"/>
                <w:vertAlign w:val="baseline"/>
              </w:rPr>
              <w:tab/>
            </w:r>
            <w:r>
              <w:rPr>
                <w:rFonts w:hint="eastAsia"/>
                <w:vertAlign w:val="baseline"/>
              </w:rPr>
              <w:tab/>
            </w:r>
            <w:r>
              <w:rPr>
                <w:rFonts w:hint="eastAsia"/>
                <w:vertAlign w:val="baseline"/>
              </w:rPr>
              <w:t>个</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lang w:val="en-US" w:eastAsia="zh-CN"/>
              </w:rPr>
              <w:t xml:space="preserv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bookmarkStart w:id="0" w:name="_GoBack"/>
            <w:bookmarkEnd w:id="0"/>
          </w:p>
          <w:p>
            <w:pPr>
              <w:rPr>
                <w:rFonts w:hint="eastAsia"/>
                <w:vertAlign w:val="baseline"/>
              </w:rPr>
            </w:pPr>
            <w:r>
              <w:rPr>
                <w:rFonts w:hint="eastAsia"/>
                <w:vertAlign w:val="baseline"/>
              </w:rPr>
              <w:t>Φ19mm拉杆</w:t>
            </w:r>
            <w:r>
              <w:rPr>
                <w:rFonts w:hint="eastAsia"/>
                <w:vertAlign w:val="baseline"/>
                <w:lang w:val="en-US" w:eastAsia="zh-CN"/>
              </w:rPr>
              <w:t xml:space="preserve">   1</w:t>
            </w:r>
            <w:r>
              <w:rPr>
                <w:rFonts w:hint="eastAsia"/>
                <w:vertAlign w:val="baseline"/>
              </w:rPr>
              <w:tab/>
            </w:r>
            <w:r>
              <w:rPr>
                <w:rFonts w:hint="eastAsia"/>
                <w:vertAlign w:val="baseline"/>
              </w:rPr>
              <w:t>根</w:t>
            </w:r>
            <w:r>
              <w:rPr>
                <w:rFonts w:hint="eastAsia"/>
                <w:vertAlign w:val="baseline"/>
              </w:rPr>
              <w:tab/>
            </w:r>
            <w:r>
              <w:rPr>
                <w:rFonts w:hint="eastAsia"/>
                <w:vertAlign w:val="baseline"/>
                <w:lang w:val="en-US" w:eastAsia="zh-CN"/>
              </w:rPr>
              <w:t xml:space="preserve">          5.5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Φ38mm活塞</w:t>
            </w:r>
            <w:r>
              <w:rPr>
                <w:rFonts w:hint="eastAsia"/>
                <w:vertAlign w:val="baseline"/>
              </w:rPr>
              <w:tab/>
            </w:r>
            <w:r>
              <w:rPr>
                <w:rFonts w:hint="eastAsia"/>
                <w:vertAlign w:val="baseline"/>
                <w:lang w:val="en-US" w:eastAsia="zh-CN"/>
              </w:rPr>
              <w:t xml:space="preserve">   1</w:t>
            </w:r>
            <w:r>
              <w:rPr>
                <w:rFonts w:hint="eastAsia"/>
                <w:vertAlign w:val="baseline"/>
              </w:rPr>
              <w:t>根</w:t>
            </w:r>
            <w:r>
              <w:rPr>
                <w:rFonts w:hint="eastAsia"/>
                <w:vertAlign w:val="baseline"/>
              </w:rPr>
              <w:tab/>
            </w:r>
            <w:r>
              <w:rPr>
                <w:rFonts w:hint="eastAsia"/>
                <w:vertAlign w:val="baseline"/>
                <w:lang w:val="en-US" w:eastAsia="zh-CN"/>
              </w:rPr>
              <w:t xml:space="preserve">          1.5   </w:t>
            </w:r>
            <w:r>
              <w:rPr>
                <w:rFonts w:hint="eastAsia"/>
                <w:vertAlign w:val="baseline"/>
              </w:rPr>
              <w:t>m</w:t>
            </w:r>
          </w:p>
          <w:p>
            <w:pPr>
              <w:rPr>
                <w:rFonts w:hint="eastAsia" w:eastAsiaTheme="minorEastAsia"/>
                <w:vertAlign w:val="baseline"/>
                <w:lang w:val="en-US" w:eastAsia="zh-CN"/>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pPr>
    </w:p>
    <w:sectPr>
      <w:headerReference r:id="rId3" w:type="default"/>
      <w:footerReference r:id="rId4" w:type="default"/>
      <w:pgSz w:w="11906" w:h="16838"/>
      <w:pgMar w:top="1440" w:right="1800" w:bottom="1440"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center"/>
      <w:rPr>
        <w:rFonts w:hint="eastAsia" w:eastAsiaTheme="minorEastAsia"/>
        <w:sz w:val="24"/>
        <w:szCs w:val="24"/>
        <w:lang w:eastAsia="zh-CN"/>
      </w:rPr>
    </w:pPr>
    <w:r>
      <w:rPr>
        <w:rFonts w:hint="eastAsia" w:ascii="宋体" w:hAnsi="宋体"/>
        <w:b/>
        <w:sz w:val="21"/>
        <w:szCs w:val="21"/>
        <w:u w:val="single"/>
      </w:rPr>
      <w:t xml:space="preserve">延长油田股份有限公司定边采油厂  </w:t>
    </w:r>
    <w:r>
      <w:rPr>
        <w:rFonts w:hint="eastAsia" w:ascii="宋体" w:hAnsi="宋体"/>
        <w:sz w:val="21"/>
        <w:szCs w:val="21"/>
        <w:u w:val="single"/>
      </w:rPr>
      <w:t>东仁沟采油队技术</w:t>
    </w:r>
    <w:r>
      <w:rPr>
        <w:rFonts w:hint="eastAsia" w:ascii="宋体" w:hAnsi="宋体"/>
        <w:sz w:val="21"/>
        <w:szCs w:val="21"/>
        <w:u w:val="single"/>
        <w:lang w:eastAsia="zh-CN"/>
      </w:rPr>
      <w:t>组</w:t>
    </w:r>
    <w:r>
      <w:rPr>
        <w:rFonts w:hint="eastAsia" w:ascii="宋体" w:hAnsi="宋体"/>
        <w:sz w:val="21"/>
        <w:szCs w:val="21"/>
        <w:u w:val="single"/>
      </w:rPr>
      <w:t xml:space="preserve">  </w:t>
    </w:r>
    <w:r>
      <w:rPr>
        <w:rFonts w:hint="eastAsia" w:ascii="宋体" w:hAnsi="宋体"/>
        <w:sz w:val="21"/>
        <w:szCs w:val="21"/>
        <w:u w:val="single"/>
        <w:lang w:val="en-US" w:eastAsia="zh-CN"/>
      </w:rPr>
      <w:t xml:space="preserve">     </w:t>
    </w:r>
    <w:r>
      <w:rPr>
        <w:rFonts w:hint="eastAsia" w:ascii="宋体" w:hAnsi="宋体"/>
        <w:sz w:val="21"/>
        <w:szCs w:val="21"/>
        <w:u w:val="single"/>
      </w:rPr>
      <w:t>定</w:t>
    </w:r>
    <w:r>
      <w:rPr>
        <w:rFonts w:hint="eastAsia" w:ascii="宋体" w:hAnsi="宋体"/>
        <w:sz w:val="21"/>
        <w:szCs w:val="21"/>
        <w:u w:val="single"/>
        <w:lang w:val="en-US" w:eastAsia="zh-CN"/>
      </w:rPr>
      <w:t>1988A-6井检修</w:t>
    </w:r>
    <w:r>
      <w:rPr>
        <w:rFonts w:hint="eastAsia" w:ascii="宋体" w:hAnsi="宋体"/>
        <w:sz w:val="21"/>
        <w:szCs w:val="21"/>
        <w:u w:val="single"/>
        <w:lang w:eastAsia="zh-CN"/>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B03DCD"/>
    <w:multiLevelType w:val="singleLevel"/>
    <w:tmpl w:val="D1B03DCD"/>
    <w:lvl w:ilvl="0" w:tentative="0">
      <w:start w:val="10"/>
      <w:numFmt w:val="chineseCounting"/>
      <w:suff w:val="nothing"/>
      <w:lvlText w:val="%1、"/>
      <w:lvlJc w:val="left"/>
      <w:rPr>
        <w:rFonts w:hint="eastAsia"/>
      </w:rPr>
    </w:lvl>
  </w:abstractNum>
  <w:abstractNum w:abstractNumId="1">
    <w:nsid w:val="74233D80"/>
    <w:multiLevelType w:val="singleLevel"/>
    <w:tmpl w:val="74233D80"/>
    <w:lvl w:ilvl="0" w:tentative="0">
      <w:start w:val="1"/>
      <w:numFmt w:val="decimal"/>
      <w:suff w:val="nothing"/>
      <w:lvlText w:val="%1、"/>
      <w:lvlJc w:val="left"/>
      <w:pPr>
        <w:ind w:left="48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4D78"/>
    <w:rsid w:val="0087651E"/>
    <w:rsid w:val="01053E0F"/>
    <w:rsid w:val="018B59F6"/>
    <w:rsid w:val="01975915"/>
    <w:rsid w:val="021A66DF"/>
    <w:rsid w:val="022A57D8"/>
    <w:rsid w:val="022B6FD2"/>
    <w:rsid w:val="02BB757D"/>
    <w:rsid w:val="02F46F7B"/>
    <w:rsid w:val="03210F7D"/>
    <w:rsid w:val="0350275E"/>
    <w:rsid w:val="042E55A9"/>
    <w:rsid w:val="04373AD0"/>
    <w:rsid w:val="043B73D8"/>
    <w:rsid w:val="04436D71"/>
    <w:rsid w:val="04944621"/>
    <w:rsid w:val="05455411"/>
    <w:rsid w:val="054F4B40"/>
    <w:rsid w:val="05FB0BE8"/>
    <w:rsid w:val="06247F58"/>
    <w:rsid w:val="06674365"/>
    <w:rsid w:val="06CC1F56"/>
    <w:rsid w:val="07030D44"/>
    <w:rsid w:val="072F500C"/>
    <w:rsid w:val="076824A9"/>
    <w:rsid w:val="07851473"/>
    <w:rsid w:val="07AC725A"/>
    <w:rsid w:val="07BC147A"/>
    <w:rsid w:val="07C06889"/>
    <w:rsid w:val="080D3B1A"/>
    <w:rsid w:val="08203B78"/>
    <w:rsid w:val="0841201C"/>
    <w:rsid w:val="08DB2277"/>
    <w:rsid w:val="08E94D53"/>
    <w:rsid w:val="090A3F3F"/>
    <w:rsid w:val="09255885"/>
    <w:rsid w:val="095509FA"/>
    <w:rsid w:val="096723BD"/>
    <w:rsid w:val="098124F5"/>
    <w:rsid w:val="09996A83"/>
    <w:rsid w:val="09E10A67"/>
    <w:rsid w:val="0A0E69C4"/>
    <w:rsid w:val="0A650B2D"/>
    <w:rsid w:val="0A6B1384"/>
    <w:rsid w:val="0A6B2E1E"/>
    <w:rsid w:val="0AD14938"/>
    <w:rsid w:val="0AF53B9F"/>
    <w:rsid w:val="0B2378C3"/>
    <w:rsid w:val="0B575D27"/>
    <w:rsid w:val="0B606835"/>
    <w:rsid w:val="0B9C3375"/>
    <w:rsid w:val="0BD4182C"/>
    <w:rsid w:val="0BE26819"/>
    <w:rsid w:val="0BE6283A"/>
    <w:rsid w:val="0C7212DC"/>
    <w:rsid w:val="0C9252D3"/>
    <w:rsid w:val="0CDA4806"/>
    <w:rsid w:val="0CE97A4D"/>
    <w:rsid w:val="0D0C6041"/>
    <w:rsid w:val="0D305E52"/>
    <w:rsid w:val="0D3304D8"/>
    <w:rsid w:val="0D5318AC"/>
    <w:rsid w:val="0D854565"/>
    <w:rsid w:val="103E2B8C"/>
    <w:rsid w:val="10851F84"/>
    <w:rsid w:val="10980A0F"/>
    <w:rsid w:val="10C536E0"/>
    <w:rsid w:val="10CA1660"/>
    <w:rsid w:val="10E715F0"/>
    <w:rsid w:val="112650B8"/>
    <w:rsid w:val="12007E52"/>
    <w:rsid w:val="121D4E85"/>
    <w:rsid w:val="12D95876"/>
    <w:rsid w:val="13053BEF"/>
    <w:rsid w:val="13406966"/>
    <w:rsid w:val="14020DAB"/>
    <w:rsid w:val="1480003B"/>
    <w:rsid w:val="14A32F29"/>
    <w:rsid w:val="14AD26DF"/>
    <w:rsid w:val="14B41978"/>
    <w:rsid w:val="14FF4487"/>
    <w:rsid w:val="151D08BE"/>
    <w:rsid w:val="15941A5F"/>
    <w:rsid w:val="15BB5334"/>
    <w:rsid w:val="15CF3C18"/>
    <w:rsid w:val="15E83D06"/>
    <w:rsid w:val="163D241E"/>
    <w:rsid w:val="164C3553"/>
    <w:rsid w:val="167217CE"/>
    <w:rsid w:val="16B600E9"/>
    <w:rsid w:val="16CB405D"/>
    <w:rsid w:val="16FE3AAA"/>
    <w:rsid w:val="170026DA"/>
    <w:rsid w:val="17BA22CA"/>
    <w:rsid w:val="17FA215F"/>
    <w:rsid w:val="18387446"/>
    <w:rsid w:val="19395329"/>
    <w:rsid w:val="195C3CAF"/>
    <w:rsid w:val="19787C2F"/>
    <w:rsid w:val="198F0AC2"/>
    <w:rsid w:val="19C806A3"/>
    <w:rsid w:val="19D97F5E"/>
    <w:rsid w:val="19FA5D9A"/>
    <w:rsid w:val="1A116D3A"/>
    <w:rsid w:val="1A45684A"/>
    <w:rsid w:val="1A5D081E"/>
    <w:rsid w:val="1A5D24C9"/>
    <w:rsid w:val="1AD9251F"/>
    <w:rsid w:val="1AEF38C9"/>
    <w:rsid w:val="1AFA7F63"/>
    <w:rsid w:val="1B8865EB"/>
    <w:rsid w:val="1BD91DEC"/>
    <w:rsid w:val="1C9B5314"/>
    <w:rsid w:val="1CB9778A"/>
    <w:rsid w:val="1CEA0511"/>
    <w:rsid w:val="1CEE4D2E"/>
    <w:rsid w:val="1D11402A"/>
    <w:rsid w:val="1D266A88"/>
    <w:rsid w:val="1D2C63A0"/>
    <w:rsid w:val="1D3B3DE2"/>
    <w:rsid w:val="1DA31135"/>
    <w:rsid w:val="1E121939"/>
    <w:rsid w:val="1E8A04A7"/>
    <w:rsid w:val="1EA422A5"/>
    <w:rsid w:val="1ED60355"/>
    <w:rsid w:val="1F64287C"/>
    <w:rsid w:val="1FA53EC6"/>
    <w:rsid w:val="1FA55078"/>
    <w:rsid w:val="20894C8F"/>
    <w:rsid w:val="20F869F7"/>
    <w:rsid w:val="20FF56C8"/>
    <w:rsid w:val="213F12AF"/>
    <w:rsid w:val="217510E6"/>
    <w:rsid w:val="2182544A"/>
    <w:rsid w:val="21B239E4"/>
    <w:rsid w:val="221916B4"/>
    <w:rsid w:val="221C46C8"/>
    <w:rsid w:val="224A64C6"/>
    <w:rsid w:val="22560719"/>
    <w:rsid w:val="226412D3"/>
    <w:rsid w:val="22D82FBC"/>
    <w:rsid w:val="233B7032"/>
    <w:rsid w:val="234C1E68"/>
    <w:rsid w:val="23843A53"/>
    <w:rsid w:val="23971728"/>
    <w:rsid w:val="23C2276B"/>
    <w:rsid w:val="23CB2425"/>
    <w:rsid w:val="23D50E3C"/>
    <w:rsid w:val="24462920"/>
    <w:rsid w:val="24664AEE"/>
    <w:rsid w:val="251C2380"/>
    <w:rsid w:val="25CD787D"/>
    <w:rsid w:val="25ED6D16"/>
    <w:rsid w:val="26110A9C"/>
    <w:rsid w:val="261F6EF1"/>
    <w:rsid w:val="26747FA4"/>
    <w:rsid w:val="26D615F3"/>
    <w:rsid w:val="26F04E18"/>
    <w:rsid w:val="27097856"/>
    <w:rsid w:val="27143221"/>
    <w:rsid w:val="27290740"/>
    <w:rsid w:val="278B00B0"/>
    <w:rsid w:val="27AB6883"/>
    <w:rsid w:val="27E844B9"/>
    <w:rsid w:val="2843402E"/>
    <w:rsid w:val="28A10A5D"/>
    <w:rsid w:val="28AF54A6"/>
    <w:rsid w:val="28CB3890"/>
    <w:rsid w:val="28CE3318"/>
    <w:rsid w:val="28F34F21"/>
    <w:rsid w:val="29320205"/>
    <w:rsid w:val="2957376A"/>
    <w:rsid w:val="296427BA"/>
    <w:rsid w:val="299C6A70"/>
    <w:rsid w:val="29E5758D"/>
    <w:rsid w:val="2A107E16"/>
    <w:rsid w:val="2A281C9B"/>
    <w:rsid w:val="2A346858"/>
    <w:rsid w:val="2A695561"/>
    <w:rsid w:val="2AD877BF"/>
    <w:rsid w:val="2B4C3386"/>
    <w:rsid w:val="2BB72F53"/>
    <w:rsid w:val="2C1E2F5A"/>
    <w:rsid w:val="2C427F9B"/>
    <w:rsid w:val="2C5C6179"/>
    <w:rsid w:val="2C61489F"/>
    <w:rsid w:val="2CA81734"/>
    <w:rsid w:val="2D063B3F"/>
    <w:rsid w:val="2D4A460A"/>
    <w:rsid w:val="2D4A573B"/>
    <w:rsid w:val="2D562BE8"/>
    <w:rsid w:val="2D6E4F35"/>
    <w:rsid w:val="2D7F01F3"/>
    <w:rsid w:val="2DB33F63"/>
    <w:rsid w:val="2DC3128D"/>
    <w:rsid w:val="2E4529F4"/>
    <w:rsid w:val="2E4B6F64"/>
    <w:rsid w:val="2EAC46CB"/>
    <w:rsid w:val="2EC16FB9"/>
    <w:rsid w:val="2ED03E88"/>
    <w:rsid w:val="2F1B272A"/>
    <w:rsid w:val="2F3C0270"/>
    <w:rsid w:val="2F447BE3"/>
    <w:rsid w:val="2F833E0F"/>
    <w:rsid w:val="302370FF"/>
    <w:rsid w:val="30554F71"/>
    <w:rsid w:val="305C0B2C"/>
    <w:rsid w:val="30A53E38"/>
    <w:rsid w:val="31474E5E"/>
    <w:rsid w:val="314904CF"/>
    <w:rsid w:val="31850F2C"/>
    <w:rsid w:val="3250475F"/>
    <w:rsid w:val="32640931"/>
    <w:rsid w:val="32863DEB"/>
    <w:rsid w:val="32A51AA3"/>
    <w:rsid w:val="32DB2BC6"/>
    <w:rsid w:val="332B1FE2"/>
    <w:rsid w:val="333233AE"/>
    <w:rsid w:val="33604ABC"/>
    <w:rsid w:val="336B0452"/>
    <w:rsid w:val="33810CF9"/>
    <w:rsid w:val="342C3F67"/>
    <w:rsid w:val="34474354"/>
    <w:rsid w:val="34490F34"/>
    <w:rsid w:val="34AD01CB"/>
    <w:rsid w:val="34D42994"/>
    <w:rsid w:val="350E49BF"/>
    <w:rsid w:val="35225302"/>
    <w:rsid w:val="35C82997"/>
    <w:rsid w:val="3615020C"/>
    <w:rsid w:val="361A7838"/>
    <w:rsid w:val="36344007"/>
    <w:rsid w:val="36365502"/>
    <w:rsid w:val="369E3225"/>
    <w:rsid w:val="3738336C"/>
    <w:rsid w:val="374A5A4A"/>
    <w:rsid w:val="377339B4"/>
    <w:rsid w:val="379B5384"/>
    <w:rsid w:val="37A17D60"/>
    <w:rsid w:val="37AF12ED"/>
    <w:rsid w:val="37CF6481"/>
    <w:rsid w:val="37F41413"/>
    <w:rsid w:val="3836300C"/>
    <w:rsid w:val="383E02E0"/>
    <w:rsid w:val="389B69E6"/>
    <w:rsid w:val="38EC08D7"/>
    <w:rsid w:val="38FB004C"/>
    <w:rsid w:val="38FD38BE"/>
    <w:rsid w:val="39222576"/>
    <w:rsid w:val="39380DF3"/>
    <w:rsid w:val="39470CC3"/>
    <w:rsid w:val="398769B7"/>
    <w:rsid w:val="39C705DD"/>
    <w:rsid w:val="3A463A77"/>
    <w:rsid w:val="3A5C51D8"/>
    <w:rsid w:val="3A661523"/>
    <w:rsid w:val="3A8B236B"/>
    <w:rsid w:val="3AF0406C"/>
    <w:rsid w:val="3B145318"/>
    <w:rsid w:val="3B2B6DE0"/>
    <w:rsid w:val="3B3355D1"/>
    <w:rsid w:val="3B7A7CA6"/>
    <w:rsid w:val="3B921455"/>
    <w:rsid w:val="3C8B459D"/>
    <w:rsid w:val="3C9A1372"/>
    <w:rsid w:val="3CCB4CD2"/>
    <w:rsid w:val="3CF04D1C"/>
    <w:rsid w:val="3D6E6340"/>
    <w:rsid w:val="3DDB1A2A"/>
    <w:rsid w:val="3DDC2470"/>
    <w:rsid w:val="3E1C4E8F"/>
    <w:rsid w:val="3E2E5A26"/>
    <w:rsid w:val="3E344B95"/>
    <w:rsid w:val="3E577743"/>
    <w:rsid w:val="3E5A1379"/>
    <w:rsid w:val="3E6E56A5"/>
    <w:rsid w:val="3E7774AC"/>
    <w:rsid w:val="3E8215E1"/>
    <w:rsid w:val="3EBC2641"/>
    <w:rsid w:val="3EC15396"/>
    <w:rsid w:val="3EED6F68"/>
    <w:rsid w:val="3F426C09"/>
    <w:rsid w:val="3F7955EC"/>
    <w:rsid w:val="3F7B35A8"/>
    <w:rsid w:val="3F99621D"/>
    <w:rsid w:val="3FB103AA"/>
    <w:rsid w:val="3FB10AA3"/>
    <w:rsid w:val="400D62EC"/>
    <w:rsid w:val="405224FD"/>
    <w:rsid w:val="40916924"/>
    <w:rsid w:val="410E4073"/>
    <w:rsid w:val="418C4CB2"/>
    <w:rsid w:val="41E53E94"/>
    <w:rsid w:val="43040571"/>
    <w:rsid w:val="43046A41"/>
    <w:rsid w:val="43227C89"/>
    <w:rsid w:val="432F50E1"/>
    <w:rsid w:val="4399516A"/>
    <w:rsid w:val="43EE0B1B"/>
    <w:rsid w:val="442723C3"/>
    <w:rsid w:val="444445D1"/>
    <w:rsid w:val="44646632"/>
    <w:rsid w:val="447958F3"/>
    <w:rsid w:val="447C35D3"/>
    <w:rsid w:val="448770F3"/>
    <w:rsid w:val="44943A15"/>
    <w:rsid w:val="44A811D9"/>
    <w:rsid w:val="44D10490"/>
    <w:rsid w:val="44E139E7"/>
    <w:rsid w:val="45363AA9"/>
    <w:rsid w:val="45CE608C"/>
    <w:rsid w:val="45EF3DEC"/>
    <w:rsid w:val="46166112"/>
    <w:rsid w:val="46480C11"/>
    <w:rsid w:val="46635B12"/>
    <w:rsid w:val="46971084"/>
    <w:rsid w:val="46B46665"/>
    <w:rsid w:val="46BD3275"/>
    <w:rsid w:val="46F478CA"/>
    <w:rsid w:val="47136877"/>
    <w:rsid w:val="478E3A7D"/>
    <w:rsid w:val="48C017D2"/>
    <w:rsid w:val="49653334"/>
    <w:rsid w:val="49D46798"/>
    <w:rsid w:val="49DA2050"/>
    <w:rsid w:val="4ACC709F"/>
    <w:rsid w:val="4AD12998"/>
    <w:rsid w:val="4B132B4F"/>
    <w:rsid w:val="4B921549"/>
    <w:rsid w:val="4C4D71BB"/>
    <w:rsid w:val="4C623BD8"/>
    <w:rsid w:val="4CEB3A38"/>
    <w:rsid w:val="4CF404D0"/>
    <w:rsid w:val="4D3C5B79"/>
    <w:rsid w:val="4D3C673E"/>
    <w:rsid w:val="4D8202BD"/>
    <w:rsid w:val="4DC7364B"/>
    <w:rsid w:val="4DCF76D1"/>
    <w:rsid w:val="4E9C035C"/>
    <w:rsid w:val="4EA159C6"/>
    <w:rsid w:val="4F5736DE"/>
    <w:rsid w:val="4F8C48C0"/>
    <w:rsid w:val="4FA57AF6"/>
    <w:rsid w:val="4FAD5D91"/>
    <w:rsid w:val="4FC45E96"/>
    <w:rsid w:val="4FD27961"/>
    <w:rsid w:val="4FEB0AF9"/>
    <w:rsid w:val="503565B1"/>
    <w:rsid w:val="506A017A"/>
    <w:rsid w:val="506C74DB"/>
    <w:rsid w:val="50742F4A"/>
    <w:rsid w:val="50BA63DA"/>
    <w:rsid w:val="50BC23A8"/>
    <w:rsid w:val="50D11094"/>
    <w:rsid w:val="51B5482D"/>
    <w:rsid w:val="51C737C1"/>
    <w:rsid w:val="52937C2D"/>
    <w:rsid w:val="529868E7"/>
    <w:rsid w:val="52B85EF4"/>
    <w:rsid w:val="52F00606"/>
    <w:rsid w:val="530104D0"/>
    <w:rsid w:val="53B906EC"/>
    <w:rsid w:val="53F47AA2"/>
    <w:rsid w:val="547A39D7"/>
    <w:rsid w:val="54B75E67"/>
    <w:rsid w:val="54E66BA5"/>
    <w:rsid w:val="552C6951"/>
    <w:rsid w:val="554762CC"/>
    <w:rsid w:val="55972478"/>
    <w:rsid w:val="56246A34"/>
    <w:rsid w:val="562D0B6B"/>
    <w:rsid w:val="568B665F"/>
    <w:rsid w:val="56925347"/>
    <w:rsid w:val="57282C75"/>
    <w:rsid w:val="57454076"/>
    <w:rsid w:val="574B5F03"/>
    <w:rsid w:val="57B249CA"/>
    <w:rsid w:val="582D3327"/>
    <w:rsid w:val="58760136"/>
    <w:rsid w:val="588C06DE"/>
    <w:rsid w:val="590615D3"/>
    <w:rsid w:val="593957F5"/>
    <w:rsid w:val="5941039D"/>
    <w:rsid w:val="59455B1B"/>
    <w:rsid w:val="595F0B30"/>
    <w:rsid w:val="595F752D"/>
    <w:rsid w:val="596318F5"/>
    <w:rsid w:val="597B7303"/>
    <w:rsid w:val="598A432B"/>
    <w:rsid w:val="598B7B84"/>
    <w:rsid w:val="59AC73A3"/>
    <w:rsid w:val="59DC0022"/>
    <w:rsid w:val="5A090A59"/>
    <w:rsid w:val="5A0E7578"/>
    <w:rsid w:val="5A536EB9"/>
    <w:rsid w:val="5A841622"/>
    <w:rsid w:val="5A921B9A"/>
    <w:rsid w:val="5AB54680"/>
    <w:rsid w:val="5AD279EB"/>
    <w:rsid w:val="5B175D18"/>
    <w:rsid w:val="5B4339A2"/>
    <w:rsid w:val="5BC2350B"/>
    <w:rsid w:val="5C802347"/>
    <w:rsid w:val="5CBF1597"/>
    <w:rsid w:val="5CCB7FE4"/>
    <w:rsid w:val="5CE70844"/>
    <w:rsid w:val="5CF21AA8"/>
    <w:rsid w:val="5D3A745B"/>
    <w:rsid w:val="5DC6749E"/>
    <w:rsid w:val="5DFA04AF"/>
    <w:rsid w:val="5E0E2933"/>
    <w:rsid w:val="5E2B4BD4"/>
    <w:rsid w:val="5E4914BF"/>
    <w:rsid w:val="5E7A67A5"/>
    <w:rsid w:val="5EB41F15"/>
    <w:rsid w:val="5F032ECE"/>
    <w:rsid w:val="5F206BEC"/>
    <w:rsid w:val="5F212084"/>
    <w:rsid w:val="5F95785C"/>
    <w:rsid w:val="5FC24099"/>
    <w:rsid w:val="5FE00ACA"/>
    <w:rsid w:val="5FF06E5B"/>
    <w:rsid w:val="60090DF2"/>
    <w:rsid w:val="602D4FFA"/>
    <w:rsid w:val="60AB0A27"/>
    <w:rsid w:val="60F360C7"/>
    <w:rsid w:val="61396879"/>
    <w:rsid w:val="616271C7"/>
    <w:rsid w:val="61814ADB"/>
    <w:rsid w:val="61E51DBB"/>
    <w:rsid w:val="62893567"/>
    <w:rsid w:val="63460036"/>
    <w:rsid w:val="636F48EA"/>
    <w:rsid w:val="6389278D"/>
    <w:rsid w:val="63C04179"/>
    <w:rsid w:val="63F61A24"/>
    <w:rsid w:val="64F735C9"/>
    <w:rsid w:val="64FA0675"/>
    <w:rsid w:val="658C6BE5"/>
    <w:rsid w:val="65A74B2C"/>
    <w:rsid w:val="65B414AF"/>
    <w:rsid w:val="65CB41E9"/>
    <w:rsid w:val="65E96B2B"/>
    <w:rsid w:val="66262D74"/>
    <w:rsid w:val="662E55BD"/>
    <w:rsid w:val="66802B6D"/>
    <w:rsid w:val="670F1807"/>
    <w:rsid w:val="677F4D1D"/>
    <w:rsid w:val="67B82C23"/>
    <w:rsid w:val="67BF1061"/>
    <w:rsid w:val="67E16EF5"/>
    <w:rsid w:val="67EC3473"/>
    <w:rsid w:val="680B1EDF"/>
    <w:rsid w:val="683C3C5A"/>
    <w:rsid w:val="686F0F28"/>
    <w:rsid w:val="689741C9"/>
    <w:rsid w:val="68C61E71"/>
    <w:rsid w:val="68DE0468"/>
    <w:rsid w:val="69413013"/>
    <w:rsid w:val="696F734C"/>
    <w:rsid w:val="699A2800"/>
    <w:rsid w:val="69FF3B00"/>
    <w:rsid w:val="6A4E70FD"/>
    <w:rsid w:val="6A6B6742"/>
    <w:rsid w:val="6AA15AD7"/>
    <w:rsid w:val="6AF46018"/>
    <w:rsid w:val="6AF97D5B"/>
    <w:rsid w:val="6B121947"/>
    <w:rsid w:val="6B5713D1"/>
    <w:rsid w:val="6B767C4B"/>
    <w:rsid w:val="6B7D03BA"/>
    <w:rsid w:val="6B8B2832"/>
    <w:rsid w:val="6BA34095"/>
    <w:rsid w:val="6BF51C61"/>
    <w:rsid w:val="6C1A0881"/>
    <w:rsid w:val="6C4D1F80"/>
    <w:rsid w:val="6C6A409C"/>
    <w:rsid w:val="6C902F58"/>
    <w:rsid w:val="6C9C6CDA"/>
    <w:rsid w:val="6CA0071D"/>
    <w:rsid w:val="6CA3261D"/>
    <w:rsid w:val="6CB54883"/>
    <w:rsid w:val="6D7F4C9B"/>
    <w:rsid w:val="6D96262D"/>
    <w:rsid w:val="6DA22295"/>
    <w:rsid w:val="6E1C40D7"/>
    <w:rsid w:val="6E265759"/>
    <w:rsid w:val="6E5369E0"/>
    <w:rsid w:val="6E6E486F"/>
    <w:rsid w:val="6EB1084F"/>
    <w:rsid w:val="6EDE457F"/>
    <w:rsid w:val="6EE52272"/>
    <w:rsid w:val="6EF032CA"/>
    <w:rsid w:val="6F12734F"/>
    <w:rsid w:val="6F2025AC"/>
    <w:rsid w:val="6F294327"/>
    <w:rsid w:val="6F6A7F52"/>
    <w:rsid w:val="6F705ECB"/>
    <w:rsid w:val="6F71123F"/>
    <w:rsid w:val="70744753"/>
    <w:rsid w:val="707F3A8F"/>
    <w:rsid w:val="708A4A3F"/>
    <w:rsid w:val="712C6DB7"/>
    <w:rsid w:val="71487A47"/>
    <w:rsid w:val="71567F99"/>
    <w:rsid w:val="71BC1DAE"/>
    <w:rsid w:val="71E06904"/>
    <w:rsid w:val="71E305ED"/>
    <w:rsid w:val="720405CA"/>
    <w:rsid w:val="7220792B"/>
    <w:rsid w:val="726C372E"/>
    <w:rsid w:val="72CF1C6D"/>
    <w:rsid w:val="736C3EAB"/>
    <w:rsid w:val="73875DCF"/>
    <w:rsid w:val="738F6A6C"/>
    <w:rsid w:val="73987226"/>
    <w:rsid w:val="73BD1338"/>
    <w:rsid w:val="73DF0E8B"/>
    <w:rsid w:val="7435468E"/>
    <w:rsid w:val="74655F02"/>
    <w:rsid w:val="74D96F46"/>
    <w:rsid w:val="753F1C1B"/>
    <w:rsid w:val="754761C9"/>
    <w:rsid w:val="755653EC"/>
    <w:rsid w:val="7583151C"/>
    <w:rsid w:val="75EC1F6F"/>
    <w:rsid w:val="76645713"/>
    <w:rsid w:val="768A50FE"/>
    <w:rsid w:val="768F505C"/>
    <w:rsid w:val="76A56D82"/>
    <w:rsid w:val="76E22ECF"/>
    <w:rsid w:val="77054037"/>
    <w:rsid w:val="770A29DA"/>
    <w:rsid w:val="77C01042"/>
    <w:rsid w:val="786B1101"/>
    <w:rsid w:val="78B900C9"/>
    <w:rsid w:val="78F56A0A"/>
    <w:rsid w:val="790526AD"/>
    <w:rsid w:val="79181F50"/>
    <w:rsid w:val="79243FAA"/>
    <w:rsid w:val="795238ED"/>
    <w:rsid w:val="795E7B0C"/>
    <w:rsid w:val="797A555C"/>
    <w:rsid w:val="79890AB9"/>
    <w:rsid w:val="798A4677"/>
    <w:rsid w:val="79D13425"/>
    <w:rsid w:val="79F26848"/>
    <w:rsid w:val="7AB50992"/>
    <w:rsid w:val="7AEF04C7"/>
    <w:rsid w:val="7B890E7C"/>
    <w:rsid w:val="7BFD2B65"/>
    <w:rsid w:val="7CBC4927"/>
    <w:rsid w:val="7CC211CB"/>
    <w:rsid w:val="7D0720B1"/>
    <w:rsid w:val="7F344F12"/>
    <w:rsid w:val="7F507AA3"/>
    <w:rsid w:val="7F9F02E3"/>
    <w:rsid w:val="7FAB1B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font91"/>
    <w:basedOn w:val="6"/>
    <w:qFormat/>
    <w:uiPriority w:val="0"/>
    <w:rPr>
      <w:rFonts w:hint="eastAsia" w:ascii="宋体" w:hAnsi="宋体" w:eastAsia="宋体" w:cs="宋体"/>
      <w:color w:val="000000"/>
      <w:sz w:val="36"/>
      <w:szCs w:val="36"/>
      <w:u w:val="none"/>
    </w:rPr>
  </w:style>
  <w:style w:type="character" w:customStyle="1" w:styleId="8">
    <w:name w:val="font121"/>
    <w:basedOn w:val="6"/>
    <w:qFormat/>
    <w:uiPriority w:val="0"/>
    <w:rPr>
      <w:rFonts w:hint="eastAsia" w:ascii="宋体" w:hAnsi="宋体" w:eastAsia="宋体" w:cs="宋体"/>
      <w:color w:val="000000"/>
      <w:sz w:val="36"/>
      <w:szCs w:val="36"/>
      <w:u w:val="single"/>
    </w:rPr>
  </w:style>
  <w:style w:type="character" w:customStyle="1" w:styleId="9">
    <w:name w:val="font11"/>
    <w:basedOn w:val="6"/>
    <w:qFormat/>
    <w:uiPriority w:val="0"/>
    <w:rPr>
      <w:rFonts w:hint="eastAsia" w:ascii="宋体" w:hAnsi="宋体" w:eastAsia="宋体" w:cs="宋体"/>
      <w:color w:val="000000"/>
      <w:sz w:val="32"/>
      <w:szCs w:val="32"/>
      <w:u w:val="none"/>
    </w:rPr>
  </w:style>
  <w:style w:type="character" w:customStyle="1" w:styleId="10">
    <w:name w:val="font51"/>
    <w:basedOn w:val="6"/>
    <w:qFormat/>
    <w:uiPriority w:val="0"/>
    <w:rPr>
      <w:rFonts w:hint="eastAsia" w:ascii="宋体" w:hAnsi="宋体" w:eastAsia="宋体" w:cs="宋体"/>
      <w:color w:val="000000"/>
      <w:sz w:val="22"/>
      <w:szCs w:val="22"/>
      <w:u w:val="none"/>
    </w:rPr>
  </w:style>
  <w:style w:type="character" w:customStyle="1" w:styleId="11">
    <w:name w:val="font61"/>
    <w:basedOn w:val="6"/>
    <w:qFormat/>
    <w:uiPriority w:val="0"/>
    <w:rPr>
      <w:rFonts w:hint="eastAsia" w:ascii="宋体" w:hAnsi="宋体" w:eastAsia="宋体" w:cs="宋体"/>
      <w:b/>
      <w:color w:val="000000"/>
      <w:sz w:val="20"/>
      <w:szCs w:val="20"/>
      <w:u w:val="none"/>
    </w:rPr>
  </w:style>
  <w:style w:type="character" w:customStyle="1" w:styleId="12">
    <w:name w:val="font101"/>
    <w:basedOn w:val="6"/>
    <w:qFormat/>
    <w:uiPriority w:val="0"/>
    <w:rPr>
      <w:rFonts w:hint="eastAsia" w:ascii="宋体" w:hAnsi="宋体" w:eastAsia="宋体" w:cs="宋体"/>
      <w:b/>
      <w:color w:val="000000"/>
      <w:sz w:val="20"/>
      <w:szCs w:val="20"/>
      <w:u w:val="none"/>
      <w:vertAlign w:val="superscript"/>
    </w:rPr>
  </w:style>
  <w:style w:type="character" w:customStyle="1" w:styleId="13">
    <w:name w:val="font81"/>
    <w:basedOn w:val="6"/>
    <w:qFormat/>
    <w:uiPriority w:val="0"/>
    <w:rPr>
      <w:rFonts w:hint="eastAsia" w:ascii="宋体" w:hAnsi="宋体" w:eastAsia="宋体" w:cs="宋体"/>
      <w:b/>
      <w:color w:val="000000"/>
      <w:sz w:val="16"/>
      <w:szCs w:val="16"/>
      <w:u w:val="none"/>
    </w:rPr>
  </w:style>
  <w:style w:type="character" w:customStyle="1" w:styleId="14">
    <w:name w:val="font41"/>
    <w:basedOn w:val="6"/>
    <w:qFormat/>
    <w:uiPriority w:val="0"/>
    <w:rPr>
      <w:rFonts w:hint="eastAsia" w:ascii="宋体" w:hAnsi="宋体" w:eastAsia="宋体" w:cs="宋体"/>
      <w:color w:val="000000"/>
      <w:sz w:val="16"/>
      <w:szCs w:val="16"/>
      <w:u w:val="none"/>
    </w:rPr>
  </w:style>
  <w:style w:type="character" w:customStyle="1" w:styleId="15">
    <w:name w:val="font131"/>
    <w:basedOn w:val="6"/>
    <w:qFormat/>
    <w:uiPriority w:val="0"/>
    <w:rPr>
      <w:rFonts w:hint="eastAsia" w:ascii="黑体" w:hAnsi="宋体" w:eastAsia="黑体" w:cs="黑体"/>
      <w:color w:val="000000"/>
      <w:sz w:val="24"/>
      <w:szCs w:val="24"/>
      <w:u w:val="none"/>
    </w:rPr>
  </w:style>
  <w:style w:type="character" w:customStyle="1" w:styleId="16">
    <w:name w:val="font14"/>
    <w:basedOn w:val="6"/>
    <w:qFormat/>
    <w:uiPriority w:val="0"/>
    <w:rPr>
      <w:rFonts w:hint="eastAsia" w:ascii="宋体" w:hAnsi="宋体" w:eastAsia="宋体" w:cs="宋体"/>
      <w:b/>
      <w:color w:val="000000"/>
      <w:sz w:val="20"/>
      <w:szCs w:val="20"/>
      <w:u w:val="none"/>
    </w:rPr>
  </w:style>
  <w:style w:type="character" w:customStyle="1" w:styleId="17">
    <w:name w:val="font142"/>
    <w:basedOn w:val="6"/>
    <w:qFormat/>
    <w:uiPriority w:val="0"/>
    <w:rPr>
      <w:rFonts w:hint="default" w:ascii="Times New Roman" w:hAnsi="Times New Roman" w:cs="Times New Roman"/>
      <w:b/>
      <w:color w:val="000000"/>
      <w:sz w:val="20"/>
      <w:szCs w:val="20"/>
      <w:u w:val="none"/>
    </w:rPr>
  </w:style>
  <w:style w:type="character" w:customStyle="1" w:styleId="18">
    <w:name w:val="font71"/>
    <w:basedOn w:val="6"/>
    <w:qFormat/>
    <w:uiPriority w:val="0"/>
    <w:rPr>
      <w:rFonts w:hint="eastAsia" w:ascii="宋体" w:hAnsi="宋体" w:eastAsia="宋体" w:cs="宋体"/>
      <w:color w:val="000000"/>
      <w:sz w:val="20"/>
      <w:szCs w:val="20"/>
      <w:u w:val="none"/>
    </w:rPr>
  </w:style>
  <w:style w:type="character" w:customStyle="1" w:styleId="19">
    <w:name w:val="font111"/>
    <w:basedOn w:val="6"/>
    <w:qFormat/>
    <w:uiPriority w:val="0"/>
    <w:rPr>
      <w:rFonts w:hint="eastAsia" w:ascii="宋体" w:hAnsi="宋体" w:eastAsia="宋体" w:cs="宋体"/>
      <w:color w:val="000000"/>
      <w:sz w:val="24"/>
      <w:szCs w:val="24"/>
      <w:u w:val="none"/>
    </w:rPr>
  </w:style>
  <w:style w:type="character" w:customStyle="1" w:styleId="20">
    <w:name w:val="font01"/>
    <w:basedOn w:val="6"/>
    <w:qFormat/>
    <w:uiPriority w:val="0"/>
    <w:rPr>
      <w:rFonts w:hint="eastAsia" w:ascii="宋体" w:hAnsi="宋体" w:eastAsia="宋体" w:cs="宋体"/>
      <w:color w:val="000000"/>
      <w:sz w:val="22"/>
      <w:szCs w:val="22"/>
      <w:u w:val="none"/>
    </w:rPr>
  </w:style>
  <w:style w:type="character" w:customStyle="1" w:styleId="21">
    <w:name w:val="font151"/>
    <w:basedOn w:val="6"/>
    <w:qFormat/>
    <w:uiPriority w:val="0"/>
    <w:rPr>
      <w:rFonts w:hint="eastAsia" w:ascii="宋体" w:hAnsi="宋体" w:eastAsia="宋体" w:cs="宋体"/>
      <w:color w:val="000000"/>
      <w:sz w:val="22"/>
      <w:szCs w:val="22"/>
      <w:u w:val="single"/>
    </w:rPr>
  </w:style>
  <w:style w:type="character" w:customStyle="1" w:styleId="22">
    <w:name w:val="font171"/>
    <w:basedOn w:val="6"/>
    <w:qFormat/>
    <w:uiPriority w:val="0"/>
    <w:rPr>
      <w:rFonts w:hint="eastAsia" w:ascii="宋体" w:hAnsi="宋体" w:eastAsia="宋体" w:cs="宋体"/>
      <w:b/>
      <w:color w:val="000000"/>
      <w:sz w:val="20"/>
      <w:szCs w:val="20"/>
      <w:u w:val="none"/>
      <w:vertAlign w:val="superscript"/>
    </w:rPr>
  </w:style>
  <w:style w:type="character" w:customStyle="1" w:styleId="23">
    <w:name w:val="font21"/>
    <w:basedOn w:val="6"/>
    <w:qFormat/>
    <w:uiPriority w:val="0"/>
    <w:rPr>
      <w:rFonts w:hint="eastAsia" w:ascii="宋体" w:hAnsi="宋体" w:eastAsia="宋体" w:cs="宋体"/>
      <w:b/>
      <w:color w:val="000000"/>
      <w:sz w:val="16"/>
      <w:szCs w:val="16"/>
      <w:u w:val="none"/>
    </w:rPr>
  </w:style>
  <w:style w:type="character" w:customStyle="1" w:styleId="24">
    <w:name w:val="font112"/>
    <w:basedOn w:val="6"/>
    <w:qFormat/>
    <w:uiPriority w:val="0"/>
    <w:rPr>
      <w:rFonts w:hint="eastAsia" w:ascii="宋体" w:hAnsi="宋体" w:eastAsia="宋体" w:cs="宋体"/>
      <w:color w:val="000000"/>
      <w:sz w:val="16"/>
      <w:szCs w:val="16"/>
      <w:u w:val="none"/>
    </w:rPr>
  </w:style>
  <w:style w:type="character" w:customStyle="1" w:styleId="25">
    <w:name w:val="font141"/>
    <w:basedOn w:val="6"/>
    <w:qFormat/>
    <w:uiPriority w:val="0"/>
    <w:rPr>
      <w:rFonts w:hint="eastAsia" w:ascii="黑体" w:hAnsi="宋体" w:eastAsia="黑体" w:cs="黑体"/>
      <w:color w:val="000000"/>
      <w:sz w:val="24"/>
      <w:szCs w:val="24"/>
      <w:u w:val="none"/>
    </w:rPr>
  </w:style>
  <w:style w:type="character" w:customStyle="1" w:styleId="26">
    <w:name w:val="font161"/>
    <w:basedOn w:val="6"/>
    <w:qFormat/>
    <w:uiPriority w:val="0"/>
    <w:rPr>
      <w:rFonts w:hint="default" w:ascii="Times New Roman" w:hAnsi="Times New Roman" w:cs="Times New Roman"/>
      <w:b/>
      <w:color w:val="000000"/>
      <w:sz w:val="20"/>
      <w:szCs w:val="20"/>
      <w:u w:val="none"/>
    </w:rPr>
  </w:style>
  <w:style w:type="character" w:customStyle="1" w:styleId="27">
    <w:name w:val="font31"/>
    <w:basedOn w:val="6"/>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技术组作业监督</cp:lastModifiedBy>
  <cp:lastPrinted>2020-02-11T00:34:00Z</cp:lastPrinted>
  <dcterms:modified xsi:type="dcterms:W3CDTF">2020-05-27T05:54:30Z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