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8. Fichiers archiv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s et compress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s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8.1 Archivage et compression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Une archive est une collection de fichiers en un seul fichier compress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(commun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ment appel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s fichier tar ou tarball).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La commande pour archiver est tar (qui signifie "tape archive" ou en fran</w:t>
      </w:r>
      <w:r>
        <w:rPr>
          <w:position w:val="4"/>
          <w:rtl w:val="0"/>
          <w:lang w:val="fr-FR"/>
        </w:rPr>
        <w:t>ç</w:t>
      </w:r>
      <w:r>
        <w:rPr>
          <w:position w:val="4"/>
          <w:rtl w:val="0"/>
          <w:lang w:val="fr-FR"/>
        </w:rPr>
        <w:t>ais "archives de bandes"). L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extension .tar rend ces archives tr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>s pratiques. Par exemple, la commande suivante permet de grouper tout les fichiers .doc du 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pertoire courant en aldols.tar (</w:t>
      </w:r>
      <w:r>
        <w:rPr>
          <w:color w:val="b41700"/>
          <w:position w:val="4"/>
          <w:rtl w:val="0"/>
          <w:lang w:val="fr-FR"/>
        </w:rPr>
        <w:t>aiguillages</w:t>
      </w:r>
      <w:r>
        <w:rPr>
          <w:position w:val="4"/>
          <w:rtl w:val="0"/>
          <w:lang w:val="fr-FR"/>
        </w:rPr>
        <w:t xml:space="preserve"> : c=cr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er,</w:t>
      </w:r>
      <w:r>
        <w:rPr>
          <w:position w:val="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233068</wp:posOffset>
            </wp:positionV>
            <wp:extent cx="2313745" cy="260422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hell 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745" cy="260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position w:val="4"/>
          <w:rtl w:val="0"/>
          <w:lang w:val="fr-FR"/>
        </w:rPr>
        <w:t xml:space="preserve"> v=verbeux, f attend un nom de fichier et doit </w:t>
      </w:r>
      <w:r>
        <w:rPr>
          <w:position w:val="4"/>
          <w:rtl w:val="0"/>
          <w:lang w:val="fr-FR"/>
        </w:rPr>
        <w:t>ê</w:t>
      </w:r>
      <w:r>
        <w:rPr>
          <w:position w:val="4"/>
          <w:rtl w:val="0"/>
          <w:lang w:val="fr-FR"/>
        </w:rPr>
        <w:t>tre plac</w:t>
      </w:r>
      <w:r>
        <w:rPr>
          <w:position w:val="4"/>
          <w:rtl w:val="0"/>
          <w:lang w:val="fr-FR"/>
        </w:rPr>
        <w:t xml:space="preserve">é à </w:t>
      </w:r>
      <w:r>
        <w:rPr>
          <w:position w:val="4"/>
          <w:rtl w:val="0"/>
          <w:lang w:val="fr-FR"/>
        </w:rPr>
        <w:t>la fin.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204351</wp:posOffset>
            </wp:positionV>
            <wp:extent cx="2150505" cy="233027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hell 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505" cy="233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8"/>
        </w:rPr>
      </w:pPr>
      <w:r>
        <w:rPr>
          <w:position w:val="8"/>
          <w:rtl w:val="0"/>
          <w:lang w:val="fr-FR"/>
        </w:rPr>
        <w:t xml:space="preserve">Si vous oubliez le (les) fichier(s) </w:t>
      </w:r>
      <w:r>
        <w:rPr>
          <w:position w:val="8"/>
          <w:rtl w:val="0"/>
          <w:lang w:val="fr-FR"/>
        </w:rPr>
        <w:t xml:space="preserve">à </w:t>
      </w:r>
      <w:r>
        <w:rPr>
          <w:position w:val="8"/>
          <w:rtl w:val="0"/>
          <w:lang w:val="fr-FR"/>
        </w:rPr>
        <w:t>archiver, la commande renvoie un message :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ab/>
        <w:tab/>
        <w:tab/>
        <w:tab/>
        <w:tab/>
        <w:t>refuse absolument de cr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er une archive vide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 xml:space="preserve">Le programme gzip compresse un seul fichier, une chose importante a retenir a propos de gzip est que, contrairement </w:t>
      </w:r>
      <w:r>
        <w:rPr>
          <w:position w:val="4"/>
          <w:rtl w:val="0"/>
          <w:lang w:val="fr-FR"/>
        </w:rPr>
        <w:t xml:space="preserve">à </w:t>
      </w:r>
      <w:r>
        <w:rPr>
          <w:position w:val="4"/>
          <w:rtl w:val="0"/>
          <w:lang w:val="fr-FR"/>
        </w:rPr>
        <w:t>tar, il remplace votre fichier original par sa version compress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e.</w:t>
      </w:r>
      <w:r>
        <w:rPr>
          <w:position w:val="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322538</wp:posOffset>
            </wp:positionV>
            <wp:extent cx="1404800" cy="208368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hell 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800" cy="2083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position w:val="4"/>
          <w:rtl w:val="0"/>
          <w:lang w:val="fr-FR"/>
        </w:rPr>
        <w:t xml:space="preserve"> L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extension .gz est automatiquement donn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 au fichier compress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.</w:t>
      </w:r>
    </w:p>
    <w:p>
      <w:pPr>
        <w:pStyle w:val="Corps"/>
        <w:jc w:val="both"/>
        <w:rPr>
          <w:position w:val="4"/>
        </w:rPr>
      </w:pPr>
      <w:r>
        <w:rPr>
          <w:position w:val="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333401</wp:posOffset>
            </wp:positionV>
            <wp:extent cx="1673514" cy="218285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hell 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14" cy="218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ab/>
        <w:tab/>
        <w:tab/>
        <w:tab/>
        <w:tab/>
        <w:tab/>
        <w:tab/>
        <w:t>(compresse report.doc en report.doc.gz)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ab/>
        <w:tab/>
        <w:tab/>
        <w:tab/>
        <w:tab/>
        <w:tab/>
        <w:tab/>
        <w:t>(compresse tout les fichiers du repertoire)</w:t>
      </w:r>
      <w:r>
        <w:rPr>
          <w:position w:val="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197127</wp:posOffset>
            </wp:positionV>
            <wp:extent cx="1477913" cy="205266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hell 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913" cy="205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ab/>
        <w:tab/>
        <w:tab/>
        <w:tab/>
        <w:tab/>
        <w:tab/>
        <w:tab/>
        <w:t>(compresse une archive, cr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 un fichier tar.gz)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Il est possible de combiner un archivage et une compression gr</w:t>
      </w:r>
      <w:r>
        <w:rPr>
          <w:position w:val="4"/>
          <w:rtl w:val="0"/>
          <w:lang w:val="fr-FR"/>
        </w:rPr>
        <w:t>â</w:t>
      </w:r>
      <w:r>
        <w:rPr>
          <w:position w:val="4"/>
          <w:rtl w:val="0"/>
          <w:lang w:val="fr-FR"/>
        </w:rPr>
        <w:t xml:space="preserve">ce a </w:t>
      </w:r>
      <w:r>
        <w:rPr>
          <w:color w:val="b41700"/>
          <w:position w:val="4"/>
          <w:rtl w:val="0"/>
          <w:lang w:val="fr-FR"/>
        </w:rPr>
        <w:t>l</w:t>
      </w:r>
      <w:r>
        <w:rPr>
          <w:color w:val="b41700"/>
          <w:position w:val="4"/>
          <w:rtl w:val="0"/>
          <w:lang w:val="fr-FR"/>
        </w:rPr>
        <w:t>’</w:t>
      </w:r>
      <w:r>
        <w:rPr>
          <w:color w:val="b41700"/>
          <w:position w:val="4"/>
          <w:rtl w:val="0"/>
          <w:lang w:val="fr-FR"/>
        </w:rPr>
        <w:t>aiguillage</w:t>
      </w:r>
      <w:r>
        <w:rPr>
          <w:position w:val="4"/>
          <w:rtl w:val="0"/>
          <w:lang w:val="fr-FR"/>
        </w:rPr>
        <w:t xml:space="preserve"> -z de la commande tar. </w:t>
      </w:r>
      <w:r>
        <w:rPr>
          <w:color w:val="b41700"/>
          <w:position w:val="4"/>
          <w:rtl w:val="0"/>
          <w:lang w:val="fr-FR"/>
        </w:rPr>
        <w:t>L</w:t>
      </w:r>
      <w:r>
        <w:rPr>
          <w:color w:val="b41700"/>
          <w:position w:val="4"/>
          <w:rtl w:val="0"/>
          <w:lang w:val="fr-FR"/>
        </w:rPr>
        <w:t>’</w:t>
      </w:r>
      <w:r>
        <w:rPr>
          <w:color w:val="b41700"/>
          <w:position w:val="4"/>
          <w:rtl w:val="0"/>
          <w:lang w:val="fr-FR"/>
        </w:rPr>
        <w:t>aiguillage</w:t>
      </w:r>
      <w:r>
        <w:rPr>
          <w:position w:val="4"/>
          <w:rtl w:val="0"/>
          <w:lang w:val="fr-FR"/>
        </w:rPr>
        <w:t xml:space="preserve"> P est optionnel et indique que l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on doit utiliser des chemins absolus. Il est recommand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pour fournir une extension significative de compresser les archives, par exemple tgz ou tar.gz.</w:t>
      </w:r>
      <w:r>
        <w:rPr>
          <w:position w:val="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-82550</wp:posOffset>
            </wp:positionH>
            <wp:positionV relativeFrom="line">
              <wp:posOffset>225296</wp:posOffset>
            </wp:positionV>
            <wp:extent cx="4775186" cy="228029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hell 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186" cy="228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2553627</wp:posOffset>
            </wp:positionH>
            <wp:positionV relativeFrom="line">
              <wp:posOffset>193596</wp:posOffset>
            </wp:positionV>
            <wp:extent cx="3460103" cy="224137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hell 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03" cy="2241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Si vous donnez les noms de fichiers en utilisant un chemin absolu et que vous oubliez le -P, le syst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>me vous renvoie un avertissement :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8.2 V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rifier le contenu d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une archive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La commande tar avec l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aiguillage t (liste) vous autorise a v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rifier le contenue d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 xml:space="preserve">une archive. Notez  que la commande tar accepte que vous oubliiez le - avant les </w:t>
      </w:r>
      <w:r>
        <w:rPr>
          <w:color w:val="b41700"/>
          <w:position w:val="4"/>
          <w:rtl w:val="0"/>
          <w:lang w:val="fr-FR"/>
        </w:rPr>
        <w:t>aiguillages</w:t>
      </w:r>
      <w:r>
        <w:rPr>
          <w:position w:val="4"/>
          <w:rtl w:val="0"/>
          <w:lang w:val="fr-FR"/>
        </w:rPr>
        <w:t>.</w:t>
      </w:r>
      <w:r>
        <w:rPr>
          <w:position w:val="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-69850</wp:posOffset>
            </wp:positionH>
            <wp:positionV relativeFrom="line">
              <wp:posOffset>179811</wp:posOffset>
            </wp:positionV>
            <wp:extent cx="2001043" cy="210637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hell 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043" cy="210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rPr>
          <w:position w:val="4"/>
        </w:rPr>
      </w:pPr>
    </w:p>
    <w:p>
      <w:pPr>
        <w:pStyle w:val="Corps"/>
        <w:jc w:val="center"/>
        <w:rPr>
          <w:position w:val="4"/>
          <w:sz w:val="18"/>
          <w:szCs w:val="18"/>
        </w:rPr>
      </w:pPr>
      <w:r>
        <w:rPr>
          <w:position w:val="4"/>
          <w:sz w:val="20"/>
          <w:szCs w:val="20"/>
          <w:rtl w:val="0"/>
          <w:lang w:val="fr-FR"/>
        </w:rPr>
        <w:t>p23</w:t>
      </w:r>
      <w:r>
        <w:rPr>
          <w:position w:val="4"/>
          <w:sz w:val="18"/>
          <w:szCs w:val="18"/>
          <w:rtl w:val="0"/>
        </w:rPr>
        <w:t xml:space="preserve"> </w:t>
      </w:r>
      <w:r>
        <w:rPr>
          <w:position w:val="4"/>
          <w:sz w:val="18"/>
          <w:szCs w:val="18"/>
          <w:rtl w:val="0"/>
          <w:lang w:val="fr-FR"/>
        </w:rPr>
        <w:t xml:space="preserve">- </w:t>
      </w:r>
      <w:r>
        <w:rPr>
          <w:position w:val="4"/>
          <w:sz w:val="18"/>
          <w:szCs w:val="18"/>
          <w:rtl w:val="0"/>
          <w:lang w:val="fr-FR"/>
        </w:rPr>
        <w:t>Ces supports sont la propri</w:t>
      </w:r>
      <w:r>
        <w:rPr>
          <w:position w:val="4"/>
          <w:sz w:val="18"/>
          <w:szCs w:val="18"/>
          <w:rtl w:val="0"/>
          <w:lang w:val="fr-FR"/>
        </w:rPr>
        <w:t>é</w:t>
      </w:r>
      <w:r>
        <w:rPr>
          <w:position w:val="4"/>
          <w:sz w:val="18"/>
          <w:szCs w:val="18"/>
          <w:rtl w:val="0"/>
        </w:rPr>
        <w:t>t</w:t>
      </w:r>
      <w:r>
        <w:rPr>
          <w:position w:val="4"/>
          <w:sz w:val="18"/>
          <w:szCs w:val="18"/>
          <w:rtl w:val="0"/>
          <w:lang w:val="fr-FR"/>
        </w:rPr>
        <w:t xml:space="preserve">é </w:t>
      </w:r>
      <w:r>
        <w:rPr>
          <w:position w:val="4"/>
          <w:sz w:val="18"/>
          <w:szCs w:val="18"/>
          <w:rtl w:val="0"/>
          <w:lang w:val="fr-FR"/>
        </w:rPr>
        <w:t>de la soci</w:t>
      </w:r>
      <w:r>
        <w:rPr>
          <w:position w:val="4"/>
          <w:sz w:val="18"/>
          <w:szCs w:val="18"/>
          <w:rtl w:val="0"/>
          <w:lang w:val="fr-FR"/>
        </w:rPr>
        <w:t>é</w:t>
      </w:r>
      <w:r>
        <w:rPr>
          <w:position w:val="4"/>
          <w:sz w:val="18"/>
          <w:szCs w:val="18"/>
          <w:rtl w:val="0"/>
        </w:rPr>
        <w:t>t</w:t>
      </w:r>
      <w:r>
        <w:rPr>
          <w:position w:val="4"/>
          <w:sz w:val="18"/>
          <w:szCs w:val="18"/>
          <w:rtl w:val="0"/>
          <w:lang w:val="fr-FR"/>
        </w:rPr>
        <w:t xml:space="preserve">é </w:t>
      </w:r>
      <w:r>
        <w:rPr>
          <w:position w:val="4"/>
          <w:sz w:val="18"/>
          <w:szCs w:val="18"/>
          <w:rtl w:val="0"/>
          <w:lang w:val="fr-FR"/>
        </w:rPr>
        <w:t xml:space="preserve">IMIE et ne peuvent </w:t>
      </w:r>
      <w:r>
        <w:rPr>
          <w:position w:val="4"/>
          <w:sz w:val="18"/>
          <w:szCs w:val="18"/>
          <w:rtl w:val="0"/>
          <w:lang w:val="fr-FR"/>
        </w:rPr>
        <w:t>ê</w:t>
      </w:r>
      <w:r>
        <w:rPr>
          <w:position w:val="4"/>
          <w:sz w:val="18"/>
          <w:szCs w:val="18"/>
          <w:rtl w:val="0"/>
          <w:lang w:val="fr-FR"/>
        </w:rPr>
        <w:t>tre dupliqu</w:t>
      </w:r>
      <w:r>
        <w:rPr>
          <w:position w:val="4"/>
          <w:sz w:val="18"/>
          <w:szCs w:val="18"/>
          <w:rtl w:val="0"/>
          <w:lang w:val="fr-FR"/>
        </w:rPr>
        <w:t>é</w:t>
      </w:r>
      <w:r>
        <w:rPr>
          <w:position w:val="4"/>
          <w:sz w:val="18"/>
          <w:szCs w:val="18"/>
          <w:rtl w:val="0"/>
          <w:lang w:val="fr-FR"/>
        </w:rPr>
        <w:t>s sans autorisation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8.3 D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compression / restauration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Vous pouvez d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 xml:space="preserve">compresser le fichier a qui a 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t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compress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avec la commande gzip. Par</w:t>
      </w:r>
      <w:r>
        <w:rPr>
          <w:position w:val="4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-31749</wp:posOffset>
            </wp:positionH>
            <wp:positionV relativeFrom="line">
              <wp:posOffset>262045</wp:posOffset>
            </wp:positionV>
            <wp:extent cx="1774490" cy="174761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hell 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490" cy="174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position w:val="4"/>
          <w:rtl w:val="0"/>
          <w:lang w:val="fr-FR"/>
        </w:rPr>
        <w:t xml:space="preserve"> exemple, la commande suivante vas renvoyer le fichier report.doc.gz </w:t>
      </w:r>
      <w:r>
        <w:rPr>
          <w:position w:val="4"/>
          <w:rtl w:val="0"/>
          <w:lang w:val="fr-FR"/>
        </w:rPr>
        <w:t xml:space="preserve">à </w:t>
      </w:r>
      <w:r>
        <w:rPr>
          <w:position w:val="4"/>
          <w:rtl w:val="0"/>
          <w:lang w:val="fr-FR"/>
        </w:rPr>
        <w:t xml:space="preserve">son 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tat initial report.doc.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 xml:space="preserve">La commande tar avec </w:t>
      </w:r>
      <w:r>
        <w:rPr>
          <w:color w:val="b41700"/>
          <w:position w:val="4"/>
          <w:rtl w:val="0"/>
          <w:lang w:val="fr-FR"/>
        </w:rPr>
        <w:t>l</w:t>
      </w:r>
      <w:r>
        <w:rPr>
          <w:color w:val="b41700"/>
          <w:position w:val="4"/>
          <w:rtl w:val="0"/>
          <w:lang w:val="fr-FR"/>
        </w:rPr>
        <w:t>’</w:t>
      </w:r>
      <w:r>
        <w:rPr>
          <w:color w:val="b41700"/>
          <w:position w:val="4"/>
          <w:rtl w:val="0"/>
          <w:lang w:val="fr-FR"/>
        </w:rPr>
        <w:t>aiguillage</w:t>
      </w:r>
      <w:r>
        <w:rPr>
          <w:position w:val="4"/>
          <w:rtl w:val="0"/>
          <w:lang w:val="fr-FR"/>
        </w:rPr>
        <w:t xml:space="preserve"> -x var restituer une archive. Sans </w:t>
      </w:r>
      <w:r>
        <w:rPr>
          <w:color w:val="b41700"/>
          <w:position w:val="4"/>
          <w:rtl w:val="0"/>
          <w:lang w:val="fr-FR"/>
        </w:rPr>
        <w:t>l</w:t>
      </w:r>
      <w:r>
        <w:rPr>
          <w:color w:val="b41700"/>
          <w:position w:val="4"/>
          <w:rtl w:val="0"/>
          <w:lang w:val="fr-FR"/>
        </w:rPr>
        <w:t>’</w:t>
      </w:r>
      <w:r>
        <w:rPr>
          <w:color w:val="b41700"/>
          <w:position w:val="4"/>
          <w:rtl w:val="0"/>
          <w:lang w:val="fr-FR"/>
        </w:rPr>
        <w:t>aiguillage</w:t>
      </w:r>
      <w:r>
        <w:rPr>
          <w:position w:val="4"/>
          <w:rtl w:val="0"/>
          <w:lang w:val="fr-FR"/>
        </w:rPr>
        <w:t xml:space="preserve"> -P, la restauration</w:t>
      </w:r>
      <w:r>
        <w:rPr>
          <w:position w:val="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-31749</wp:posOffset>
            </wp:positionH>
            <wp:positionV relativeFrom="line">
              <wp:posOffset>292372</wp:posOffset>
            </wp:positionV>
            <wp:extent cx="2039941" cy="159996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hell 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941" cy="159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position w:val="4"/>
          <w:rtl w:val="0"/>
          <w:lang w:val="fr-FR"/>
        </w:rPr>
        <w:t xml:space="preserve"> va utiliser le chemin relatif, ce qui signifie que vous devez </w:t>
      </w:r>
      <w:r>
        <w:rPr>
          <w:position w:val="4"/>
          <w:rtl w:val="0"/>
          <w:lang w:val="fr-FR"/>
        </w:rPr>
        <w:t>ê</w:t>
      </w:r>
      <w:r>
        <w:rPr>
          <w:position w:val="4"/>
          <w:rtl w:val="0"/>
          <w:lang w:val="fr-FR"/>
        </w:rPr>
        <w:t>tre dans le bon dossier.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-31749</wp:posOffset>
            </wp:positionH>
            <wp:positionV relativeFrom="line">
              <wp:posOffset>312394</wp:posOffset>
            </wp:positionV>
            <wp:extent cx="3871322" cy="160770"/>
            <wp:effectExtent l="0" t="0" r="0" b="0"/>
            <wp:wrapNone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hell 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322" cy="160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Il est possible de restaurer partiellement une archive en en fournissant le chemin.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Exercices :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1/ Cr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ez un utilisateur ayant les bonne options pour cr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er un 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pertoire personnel : archivez le, effacez le et restaurez le.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2/ Cr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ez l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utilisateur Bob, et son dossier personnel nomm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fichier1 puis ajoutez un fichier a ce dossier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Sauvegardez le dossier personnel de Bob en utilisant tar dans /mnt/disk1/backup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Supprimez fichier1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Restaurez fichier1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Notes a propos de la correction :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;</w:t>
        <w:tab/>
        <w:tab/>
        <w:t>ex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cute deux commandes en une ligne, peu importe la sortie de la premi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 xml:space="preserve">re </w:t>
        <w:tab/>
        <w:tab/>
        <w:tab/>
        <w:tab/>
        <w:t>commande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&amp;&amp;</w:t>
        <w:tab/>
        <w:tab/>
        <w:t>ex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cute la deuxi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>me commande seulement si il n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y a pas d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>erreur dans la premi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 xml:space="preserve">re, </w:t>
        <w:tab/>
        <w:tab/>
        <w:t>on se base sur ce qu</w:t>
      </w:r>
      <w:r>
        <w:rPr>
          <w:position w:val="4"/>
          <w:rtl w:val="0"/>
          <w:lang w:val="fr-FR"/>
        </w:rPr>
        <w:t xml:space="preserve">’à </w:t>
      </w:r>
      <w:r>
        <w:rPr>
          <w:position w:val="4"/>
          <w:rtl w:val="0"/>
          <w:lang w:val="fr-FR"/>
        </w:rPr>
        <w:t>renvoy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le code</w:t>
      </w: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| |</w:t>
        <w:tab/>
        <w:tab/>
        <w:t>ex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cute la seconde commande seulement si il y a eu une erreur dans la premi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>re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echo $?</w:t>
        <w:tab/>
        <w:t>donne la valeur de ce qu</w:t>
      </w:r>
      <w:r>
        <w:rPr>
          <w:position w:val="4"/>
          <w:rtl w:val="0"/>
          <w:lang w:val="fr-FR"/>
        </w:rPr>
        <w:t xml:space="preserve">’à </w:t>
      </w:r>
      <w:r>
        <w:rPr>
          <w:position w:val="4"/>
          <w:rtl w:val="0"/>
          <w:lang w:val="fr-FR"/>
        </w:rPr>
        <w:t>renvoy</w:t>
      </w:r>
      <w:r>
        <w:rPr>
          <w:position w:val="4"/>
          <w:rtl w:val="0"/>
          <w:lang w:val="fr-FR"/>
        </w:rPr>
        <w:t xml:space="preserve">é </w:t>
      </w:r>
      <w:r>
        <w:rPr>
          <w:position w:val="4"/>
          <w:rtl w:val="0"/>
          <w:lang w:val="fr-FR"/>
        </w:rPr>
        <w:t>la derni</w:t>
      </w:r>
      <w:r>
        <w:rPr>
          <w:position w:val="4"/>
          <w:rtl w:val="0"/>
          <w:lang w:val="fr-FR"/>
        </w:rPr>
        <w:t>è</w:t>
      </w:r>
      <w:r>
        <w:rPr>
          <w:position w:val="4"/>
          <w:rtl w:val="0"/>
          <w:lang w:val="fr-FR"/>
        </w:rPr>
        <w:t>re commande (0 pas erreur)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1&gt; /dev/null</w:t>
        <w:tab/>
        <w:tab/>
        <w:t xml:space="preserve">envoie la sortie standard </w:t>
      </w:r>
      <w:r>
        <w:rPr>
          <w:position w:val="4"/>
          <w:rtl w:val="0"/>
          <w:lang w:val="fr-FR"/>
        </w:rPr>
        <w:t xml:space="preserve">à </w:t>
      </w:r>
      <w:r>
        <w:rPr>
          <w:position w:val="4"/>
          <w:rtl w:val="0"/>
          <w:lang w:val="fr-FR"/>
        </w:rPr>
        <w:t>l</w:t>
      </w:r>
      <w:r>
        <w:rPr>
          <w:position w:val="4"/>
          <w:rtl w:val="0"/>
          <w:lang w:val="fr-FR"/>
        </w:rPr>
        <w:t>’</w:t>
      </w:r>
      <w:r>
        <w:rPr>
          <w:color w:val="b41700"/>
          <w:position w:val="4"/>
          <w:rtl w:val="0"/>
          <w:lang w:val="fr-FR"/>
        </w:rPr>
        <w:t>appareil nul</w:t>
      </w:r>
      <w:r>
        <w:rPr>
          <w:position w:val="4"/>
          <w:rtl w:val="0"/>
          <w:lang w:val="fr-FR"/>
        </w:rPr>
        <w:t xml:space="preserve"> ("trou noir"), c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 xml:space="preserve">est a dire que les </w:t>
        <w:tab/>
        <w:tab/>
        <w:tab/>
        <w:tab/>
        <w:tab/>
        <w:t>sortie ne seront pas affich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  <w:r>
        <w:rPr>
          <w:position w:val="4"/>
          <w:rtl w:val="0"/>
          <w:lang w:val="fr-FR"/>
        </w:rPr>
        <w:t>2&gt; /dev/null</w:t>
        <w:tab/>
        <w:tab/>
        <w:t xml:space="preserve">envoie toutes les erreurs </w:t>
      </w:r>
      <w:r>
        <w:rPr>
          <w:position w:val="4"/>
          <w:rtl w:val="0"/>
          <w:lang w:val="fr-FR"/>
        </w:rPr>
        <w:t xml:space="preserve">à </w:t>
      </w:r>
      <w:r>
        <w:rPr>
          <w:position w:val="4"/>
          <w:rtl w:val="0"/>
          <w:lang w:val="fr-FR"/>
        </w:rPr>
        <w:t>l</w:t>
      </w:r>
      <w:r>
        <w:rPr>
          <w:position w:val="4"/>
          <w:rtl w:val="0"/>
          <w:lang w:val="fr-FR"/>
        </w:rPr>
        <w:t>’</w:t>
      </w:r>
      <w:r>
        <w:rPr>
          <w:color w:val="b41700"/>
          <w:position w:val="4"/>
          <w:rtl w:val="0"/>
          <w:lang w:val="fr-FR"/>
        </w:rPr>
        <w:t>appareil nul</w:t>
      </w:r>
      <w:r>
        <w:rPr>
          <w:position w:val="4"/>
          <w:rtl w:val="0"/>
          <w:lang w:val="fr-FR"/>
        </w:rPr>
        <w:t xml:space="preserve"> ("trou noir"), c</w:t>
      </w:r>
      <w:r>
        <w:rPr>
          <w:position w:val="4"/>
          <w:rtl w:val="0"/>
          <w:lang w:val="fr-FR"/>
        </w:rPr>
        <w:t>’</w:t>
      </w:r>
      <w:r>
        <w:rPr>
          <w:position w:val="4"/>
          <w:rtl w:val="0"/>
          <w:lang w:val="fr-FR"/>
        </w:rPr>
        <w:t xml:space="preserve">est a dire que les </w:t>
        <w:tab/>
        <w:tab/>
        <w:tab/>
        <w:tab/>
        <w:tab/>
        <w:t>erreur ne seront pas affich</w:t>
      </w:r>
      <w:r>
        <w:rPr>
          <w:position w:val="4"/>
          <w:rtl w:val="0"/>
          <w:lang w:val="fr-FR"/>
        </w:rPr>
        <w:t>é</w:t>
      </w:r>
      <w:r>
        <w:rPr>
          <w:position w:val="4"/>
          <w:rtl w:val="0"/>
          <w:lang w:val="fr-FR"/>
        </w:rPr>
        <w:t>es</w:t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b w:val="1"/>
          <w:bCs w:val="1"/>
          <w:i w:val="1"/>
          <w:iCs w:val="1"/>
          <w:color w:val="0432ff"/>
          <w:position w:val="4"/>
          <w:sz w:val="16"/>
          <w:szCs w:val="16"/>
        </w:rPr>
      </w:pPr>
      <w:r>
        <w:rPr>
          <w:b w:val="1"/>
          <w:bCs w:val="1"/>
          <w:i w:val="1"/>
          <w:iCs w:val="1"/>
          <w:position w:val="4"/>
          <w:sz w:val="16"/>
          <w:szCs w:val="16"/>
          <w:rtl w:val="0"/>
          <w:lang w:val="fr-FR"/>
        </w:rPr>
        <w:t xml:space="preserve">Voir </w:t>
      </w:r>
      <w:r>
        <w:rPr>
          <w:b w:val="1"/>
          <w:bCs w:val="1"/>
          <w:i w:val="1"/>
          <w:iCs w:val="1"/>
          <w:position w:val="4"/>
          <w:sz w:val="16"/>
          <w:szCs w:val="16"/>
          <w:rtl w:val="0"/>
          <w:lang w:val="fr-FR"/>
        </w:rPr>
        <w:t xml:space="preserve">à </w:t>
      </w:r>
      <w:r>
        <w:rPr>
          <w:b w:val="1"/>
          <w:bCs w:val="1"/>
          <w:i w:val="1"/>
          <w:iCs w:val="1"/>
          <w:position w:val="4"/>
          <w:sz w:val="16"/>
          <w:szCs w:val="16"/>
          <w:rtl w:val="0"/>
          <w:lang w:val="fr-FR"/>
        </w:rPr>
        <w:t xml:space="preserve">: </w:t>
      </w:r>
      <w:r>
        <w:rPr>
          <w:rStyle w:val="Hyperlink.0"/>
          <w:b w:val="1"/>
          <w:bCs w:val="1"/>
          <w:i w:val="1"/>
          <w:iCs w:val="1"/>
          <w:position w:val="4"/>
          <w:sz w:val="16"/>
          <w:szCs w:val="16"/>
        </w:rPr>
        <w:fldChar w:fldCharType="begin" w:fldLock="0"/>
      </w:r>
      <w:r>
        <w:rPr>
          <w:rStyle w:val="Hyperlink.0"/>
          <w:b w:val="1"/>
          <w:bCs w:val="1"/>
          <w:i w:val="1"/>
          <w:iCs w:val="1"/>
          <w:position w:val="4"/>
          <w:sz w:val="16"/>
          <w:szCs w:val="16"/>
        </w:rPr>
        <w:instrText xml:space="preserve"> HYPERLINK "http://en.wikipedia.org/wiki/Redirection_%28computing%29"</w:instrText>
      </w:r>
      <w:r>
        <w:rPr>
          <w:rStyle w:val="Hyperlink.0"/>
          <w:b w:val="1"/>
          <w:bCs w:val="1"/>
          <w:i w:val="1"/>
          <w:iCs w:val="1"/>
          <w:position w:val="4"/>
          <w:sz w:val="16"/>
          <w:szCs w:val="16"/>
        </w:rPr>
        <w:fldChar w:fldCharType="separate" w:fldLock="0"/>
      </w:r>
      <w:r>
        <w:rPr>
          <w:rStyle w:val="Hyperlink.0"/>
          <w:b w:val="1"/>
          <w:bCs w:val="1"/>
          <w:i w:val="1"/>
          <w:iCs w:val="1"/>
          <w:position w:val="4"/>
          <w:sz w:val="16"/>
          <w:szCs w:val="16"/>
          <w:rtl w:val="0"/>
          <w:lang w:val="en-US"/>
        </w:rPr>
        <w:t>http://en.wikipedia.org/wiki/Redirection_%28computing%29</w:t>
      </w:r>
      <w:r>
        <w:rPr>
          <w:b w:val="1"/>
          <w:bCs w:val="1"/>
          <w:i w:val="1"/>
          <w:iCs w:val="1"/>
          <w:position w:val="4"/>
          <w:sz w:val="16"/>
          <w:szCs w:val="16"/>
        </w:rPr>
        <w:fldChar w:fldCharType="end" w:fldLock="0"/>
      </w:r>
    </w:p>
    <w:p>
      <w:pPr>
        <w:pStyle w:val="Corps"/>
        <w:jc w:val="both"/>
        <w:rPr>
          <w:position w:val="4"/>
        </w:rPr>
      </w:pPr>
    </w:p>
    <w:p>
      <w:pPr>
        <w:pStyle w:val="Corps"/>
        <w:jc w:val="both"/>
        <w:rPr>
          <w:position w:val="4"/>
        </w:rPr>
      </w:pPr>
    </w:p>
    <w:p>
      <w:pPr>
        <w:pStyle w:val="Corps"/>
        <w:rPr>
          <w:position w:val="4"/>
        </w:rPr>
      </w:pPr>
    </w:p>
    <w:p>
      <w:pPr>
        <w:pStyle w:val="Corps"/>
        <w:jc w:val="center"/>
      </w:pPr>
      <w:r>
        <w:rPr>
          <w:position w:val="4"/>
          <w:sz w:val="20"/>
          <w:szCs w:val="20"/>
          <w:rtl w:val="0"/>
          <w:lang w:val="fr-FR"/>
        </w:rPr>
        <w:t>p23</w:t>
      </w:r>
      <w:r>
        <w:rPr>
          <w:position w:val="4"/>
          <w:sz w:val="18"/>
          <w:szCs w:val="18"/>
          <w:rtl w:val="0"/>
        </w:rPr>
        <w:t xml:space="preserve"> </w:t>
      </w:r>
      <w:r>
        <w:rPr>
          <w:position w:val="4"/>
          <w:sz w:val="18"/>
          <w:szCs w:val="18"/>
          <w:rtl w:val="0"/>
          <w:lang w:val="fr-FR"/>
        </w:rPr>
        <w:t xml:space="preserve">- </w:t>
      </w:r>
      <w:r>
        <w:rPr>
          <w:position w:val="4"/>
          <w:sz w:val="18"/>
          <w:szCs w:val="18"/>
          <w:rtl w:val="0"/>
          <w:lang w:val="fr-FR"/>
        </w:rPr>
        <w:t>Ces supports sont la propri</w:t>
      </w:r>
      <w:r>
        <w:rPr>
          <w:position w:val="4"/>
          <w:sz w:val="18"/>
          <w:szCs w:val="18"/>
          <w:rtl w:val="0"/>
          <w:lang w:val="fr-FR"/>
        </w:rPr>
        <w:t>é</w:t>
      </w:r>
      <w:r>
        <w:rPr>
          <w:position w:val="4"/>
          <w:sz w:val="18"/>
          <w:szCs w:val="18"/>
          <w:rtl w:val="0"/>
        </w:rPr>
        <w:t>t</w:t>
      </w:r>
      <w:r>
        <w:rPr>
          <w:position w:val="4"/>
          <w:sz w:val="18"/>
          <w:szCs w:val="18"/>
          <w:rtl w:val="0"/>
          <w:lang w:val="fr-FR"/>
        </w:rPr>
        <w:t xml:space="preserve">é </w:t>
      </w:r>
      <w:r>
        <w:rPr>
          <w:position w:val="4"/>
          <w:sz w:val="18"/>
          <w:szCs w:val="18"/>
          <w:rtl w:val="0"/>
          <w:lang w:val="fr-FR"/>
        </w:rPr>
        <w:t>de la soci</w:t>
      </w:r>
      <w:r>
        <w:rPr>
          <w:position w:val="4"/>
          <w:sz w:val="18"/>
          <w:szCs w:val="18"/>
          <w:rtl w:val="0"/>
          <w:lang w:val="fr-FR"/>
        </w:rPr>
        <w:t>é</w:t>
      </w:r>
      <w:r>
        <w:rPr>
          <w:position w:val="4"/>
          <w:sz w:val="18"/>
          <w:szCs w:val="18"/>
          <w:rtl w:val="0"/>
        </w:rPr>
        <w:t>t</w:t>
      </w:r>
      <w:r>
        <w:rPr>
          <w:position w:val="4"/>
          <w:sz w:val="18"/>
          <w:szCs w:val="18"/>
          <w:rtl w:val="0"/>
          <w:lang w:val="fr-FR"/>
        </w:rPr>
        <w:t xml:space="preserve">é </w:t>
      </w:r>
      <w:r>
        <w:rPr>
          <w:position w:val="4"/>
          <w:sz w:val="18"/>
          <w:szCs w:val="18"/>
          <w:rtl w:val="0"/>
          <w:lang w:val="fr-FR"/>
        </w:rPr>
        <w:t xml:space="preserve">IMIE et ne peuvent </w:t>
      </w:r>
      <w:r>
        <w:rPr>
          <w:position w:val="4"/>
          <w:sz w:val="18"/>
          <w:szCs w:val="18"/>
          <w:rtl w:val="0"/>
          <w:lang w:val="fr-FR"/>
        </w:rPr>
        <w:t>ê</w:t>
      </w:r>
      <w:r>
        <w:rPr>
          <w:position w:val="4"/>
          <w:sz w:val="18"/>
          <w:szCs w:val="18"/>
          <w:rtl w:val="0"/>
          <w:lang w:val="fr-FR"/>
        </w:rPr>
        <w:t>tre dupliqu</w:t>
      </w:r>
      <w:r>
        <w:rPr>
          <w:position w:val="4"/>
          <w:sz w:val="18"/>
          <w:szCs w:val="18"/>
          <w:rtl w:val="0"/>
          <w:lang w:val="fr-FR"/>
        </w:rPr>
        <w:t>é</w:t>
      </w:r>
      <w:r>
        <w:rPr>
          <w:position w:val="4"/>
          <w:sz w:val="18"/>
          <w:szCs w:val="18"/>
          <w:rtl w:val="0"/>
          <w:lang w:val="fr-FR"/>
        </w:rPr>
        <w:t>s sans autorisation</w:t>
      </w:r>
      <w:r>
        <w:rPr>
          <w:position w:val="4"/>
          <w:sz w:val="18"/>
          <w:szCs w:val="18"/>
        </w:rPr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color w:val="0432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