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6EAE12FD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1E1202">
        <w:rPr>
          <w:rFonts w:ascii="Times New Roman" w:hAnsi="Times New Roman" w:cs="Times New Roman"/>
          <w:i/>
          <w:sz w:val="24"/>
          <w:szCs w:val="24"/>
          <w:lang w:val="en-GB"/>
        </w:rPr>
        <w:t>Consciousness and Cognition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based on the fact that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reality perception (</w:t>
      </w:r>
      <w:hyperlink r:id="rId6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3ED350" w14:textId="4524F2D9" w:rsidR="00430F53" w:rsidRPr="0079578D" w:rsidRDefault="00430F53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7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30F53" w:rsidRPr="00795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D1B7E"/>
    <w:rsid w:val="001D2C05"/>
    <w:rsid w:val="001E1202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ve.Stewart-Williams@nottingha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.abraham@uga.edu" TargetMode="External"/><Relationship Id="rId5" Type="http://schemas.openxmlformats.org/officeDocument/2006/relationships/hyperlink" Target="mailto:lewismb@cardiff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92</cp:revision>
  <dcterms:created xsi:type="dcterms:W3CDTF">2020-07-30T10:20:00Z</dcterms:created>
  <dcterms:modified xsi:type="dcterms:W3CDTF">2022-12-19T10:53:00Z</dcterms:modified>
</cp:coreProperties>
</file>