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296000" cy="50669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296000" cy="506695"/>
                    </a:xfrm>
                    <a:prstGeom prst="rect"/>
                  </pic:spPr>
                </pic:pic>
              </a:graphicData>
            </a:graphic>
          </wp:inline>
        </w:drawing>
      </w:r>
    </w:p>
    <w:p>
      <w:pPr>
        <w:pStyle w:val="Heading1"/>
      </w:pPr>
      <w:r>
        <w:t>Invitation text</w:t>
      </w:r>
    </w:p>
    <w:p>
      <w:pPr>
        <w:spacing w:after="0"/>
      </w:pPr>
      <w:r>
        <w:rPr>
          <w:b/>
          <w:i w:val="0"/>
        </w:rPr>
        <w:t>Study:</w:t>
      </w:r>
      <w:r>
        <w:rPr>
          <w:b w:val="0"/>
          <w:i w:val="0"/>
        </w:rPr>
        <w:t xml:space="preserve"> MINT questionnaire validation follow-up</w:t>
      </w:r>
    </w:p>
    <w:p>
      <w:pPr>
        <w:spacing w:after="160"/>
      </w:pPr>
      <w:r>
        <w:rPr>
          <w:b/>
          <w:i w:val="0"/>
        </w:rPr>
        <w:t>Version:</w:t>
      </w:r>
      <w:r>
        <w:rPr>
          <w:b w:val="0"/>
          <w:i w:val="0"/>
        </w:rPr>
        <w:t xml:space="preserve"> 1, 4 October 2026</w:t>
      </w:r>
    </w:p>
    <w:p>
      <w:r>
        <w:rPr>
          <w:b w:val="0"/>
          <w:i w:val="0"/>
          <w:color w:val="555B66"/>
          <w:sz w:val="19"/>
        </w:rPr>
        <w:t>The study’s listing on SONA, the University’s participant pool, and the post used to share it on social media. The same description, with the payment in place of the credit, is used if the study is listed on Prolific.</w:t>
      </w:r>
    </w:p>
    <w:p>
      <w:pPr>
        <w:pStyle w:val="Heading2"/>
      </w:pPr>
      <w:r>
        <w:t>SONA advert</w:t>
      </w:r>
    </w:p>
    <w:p>
      <w:r>
        <w:rPr>
          <w:b/>
          <w:i w:val="0"/>
        </w:rPr>
        <w:t>Study name:</w:t>
      </w:r>
      <w:r>
        <w:rPr>
          <w:b w:val="0"/>
          <w:i w:val="0"/>
        </w:rPr>
        <w:t xml:space="preserve"> Your body, your mind - validating a questionnaire on bodily sensations</w:t>
      </w:r>
    </w:p>
    <w:p>
      <w:r>
        <w:rPr>
          <w:b/>
          <w:i w:val="0"/>
        </w:rPr>
        <w:t>Brief abstract:</w:t>
      </w:r>
      <w:r>
        <w:rPr>
          <w:b w:val="0"/>
          <w:i w:val="0"/>
        </w:rPr>
        <w:t xml:space="preserve"> An online questionnaire study about how people notice and make sense of the signals from inside their body.</w:t>
      </w:r>
    </w:p>
    <w:p>
      <w:r>
        <w:rPr>
          <w:b/>
          <w:i w:val="0"/>
        </w:rPr>
        <w:t>Description:</w:t>
      </w:r>
      <w:r>
        <w:rPr>
          <w:b w:val="0"/>
          <w:i w:val="0"/>
        </w:rPr>
        <w:t xml:space="preserve"> In this online study you will answer questionnaires about yourself, the sensations you notice in your body, your views of artificial intelligence, and your mood and health over the past weeks and months. After each part you will see a graphical summary of your answers. The study takes about 30 minutes and you receive 2 credits for completing it. Afterwards you can carry on with further optional questionnaires for your own interest; they earn no further credit. Please take part on a computer or a phone, in a quiet place, when you have time to finish in one go.</w:t>
      </w:r>
    </w:p>
    <w:p>
      <w:r>
        <w:rPr>
          <w:b/>
          <w:i w:val="0"/>
        </w:rPr>
        <w:t>Eligibility:</w:t>
      </w:r>
      <w:r>
        <w:rPr>
          <w:b w:val="0"/>
          <w:i w:val="0"/>
        </w:rPr>
        <w:t xml:space="preserve"> aged 18 or over.</w:t>
      </w:r>
    </w:p>
    <w:p>
      <w:r>
        <w:rPr>
          <w:b/>
          <w:i w:val="0"/>
        </w:rPr>
        <w:t>Duration:</w:t>
      </w:r>
      <w:r>
        <w:rPr>
          <w:b w:val="0"/>
          <w:i w:val="0"/>
        </w:rPr>
        <w:t xml:space="preserve"> 30 minutes. </w:t>
      </w:r>
      <w:r>
        <w:rPr>
          <w:b/>
          <w:i w:val="0"/>
        </w:rPr>
        <w:t>Credits:</w:t>
      </w:r>
      <w:r>
        <w:rPr>
          <w:b w:val="0"/>
          <w:i w:val="0"/>
        </w:rPr>
        <w:t xml:space="preserve"> 2.</w:t>
      </w:r>
    </w:p>
    <w:p>
      <w:r>
        <w:rPr>
          <w:b/>
          <w:i w:val="0"/>
        </w:rPr>
        <w:t>Researchers:</w:t>
      </w:r>
      <w:r>
        <w:rPr>
          <w:b w:val="0"/>
          <w:i w:val="0"/>
        </w:rPr>
        <w:t xml:space="preserve"> Dr Dominique Makowski (D.Makowski@sussex.ac.uk), Asel Tohlukov (at775@sussex.ac.uk), Ada Erdem (ae455@sussex.ac.uk), School of Psychology, University of Sussex.</w:t>
      </w:r>
    </w:p>
    <w:p>
      <w:pPr>
        <w:pStyle w:val="Heading2"/>
      </w:pPr>
      <w:r>
        <w:t>Social media post</w:t>
      </w:r>
    </w:p>
    <w:p>
      <w:r>
        <w:rPr>
          <w:b w:val="0"/>
          <w:i w:val="0"/>
        </w:rPr>
        <w:t>How well do you know your own body? Take part in a University of Sussex study on how people sense the signals from inside their body, and see a summary of your own answers as you go. About 30 minutes, online, anonymous, 18+.</w:t>
      </w:r>
    </w:p>
    <w:p>
      <w:r>
        <w:rPr>
          <w:b w:val="0"/>
          <w:i/>
          <w:color w:val="555B66"/>
          <w:sz w:val="19"/>
        </w:rPr>
        <w:t>[link to the study]</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Arial" w:hAnsi="Arial" w:eastAsia="Arial" w:cs="Arial"/>
      <w:b/>
      <w:bCs/>
      <w:i w:val="0"/>
      <w:color w:val="1B2A4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eastAsia="Arial" w:cs="Arial"/>
      <w:b/>
      <w:bCs/>
      <w:i w:val="0"/>
      <w:color w:val="1B2A4A"/>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Arial" w:hAnsi="Arial" w:eastAsia="Arial" w:cs="Arial"/>
      <w:b/>
      <w:bCs/>
      <w:i w:val="0"/>
      <w:color w:val="1B2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