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15e127706fe4824" /><Relationship Type="http://schemas.openxmlformats.org/package/2006/relationships/metadata/core-properties" Target="/docProps/core.xml" Id="R441babac2e4149c8" /><Relationship Type="http://schemas.openxmlformats.org/officeDocument/2006/relationships/extended-properties" Target="/docProps/app.xml" Id="Rb438dbc0b8984a04" /><Relationship Type="http://schemas.openxmlformats.org/officeDocument/2006/relationships/custom-properties" Target="/docProps/custom.xml" Id="R257fa2309ffd44c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ML Network Intrusion Detector</w:t>
      </w:r>
    </w:p>
    <w:p w14:paraId="00100002" w14:textId="00100003">
      <w:pPr>
        <w:pStyle w:val="Normal"/>
        <w:spacing w:after="160"/>
        <w:jc w:val="center"/>
      </w:pPr>
      <w:r>
        <w:rPr>
          <w:sz w:val="28"/>
        </w:rPr>
        <w:t xml:space="preserve">Classifying Network Traffic as Benign or Malicious using Scikit-learn</w:t>
      </w:r>
    </w:p>
    <w:p w14:paraId="00100004" w14:textId="00100005">
      <w:pPr>
        <w:pStyle w:val="Normal"/>
        <w:spacing w:after="120"/>
        <w:jc w:val="center"/>
      </w:pPr>
      <w:r>
        <w:rPr>
          <w:sz w:val="24"/>
        </w:rPr>
        <w:t xml:space="preserve">Author: Anagha</w:t>
      </w:r>
    </w:p>
    <w:p w14:paraId="00100006" w14:textId="00100007">
      <w:pPr>
        <w:pStyle w:val="Normal"/>
        <w:spacing w:after="120"/>
        <w:jc w:val="center"/>
      </w:pPr>
      <w:r>
        <w:rPr>
          <w:sz w:val="24"/>
        </w:rPr>
        <w:t xml:space="preserve">Dataset: NSL-KDD (KDDTrain+ / KDDTest+)</w:t>
      </w:r>
    </w:p>
    <w:p w14:paraId="00100008" w14:textId="00100009">
      <w:pPr>
        <w:pStyle w:val="Normal"/>
        <w:spacing w:after="120"/>
        <w:jc w:val="center"/>
      </w:pPr>
      <w:r>
        <w:rPr>
          <w:sz w:val="24"/>
        </w:rPr>
        <w:t xml:space="preserve">Tools: Python · Pandas · NumPy · Scikit-learn · Matplotlib · Seaborn · joblib</w:t>
      </w:r>
    </w:p>
    <w:p w14:paraId="0010000A" w14:textId="0010000B">
      <w:pPr>
        <w:pStyle w:val="Normal"/>
        <w:spacing w:after="480"/>
        <w:jc w:val="center"/>
      </w:pPr>
      <w:r>
        <w:rPr>
          <w:sz w:val="22"/>
        </w:rPr>
        <w:t xml:space="preserve">Note: This project is for academic and offline analysis purposes only. It never connects to or monitors any real network.</w:t>
      </w:r>
    </w:p>
    <w:p w14:paraId="0010000C" w14:textId="0010000D">
      <w:pPr>
        <w:pStyle w:val="Heading1"/>
        <w:spacing w:before="240" w:after="160"/>
      </w:pPr>
      <w:r>
        <w:rPr>
          <w:b/>
          <w:sz w:val="36"/>
        </w:rPr>
        <w:t xml:space="preserve">1. Abstract</w:t>
      </w:r>
    </w:p>
    <w:p w14:paraId="0010000E" w14:textId="0010000F">
      <w:pPr>
        <w:pStyle w:val="Normal"/>
        <w:spacing w:after="160"/>
      </w:pPr>
      <w:r>
        <w:rPr>
          <w:sz w:val="22"/>
        </w:rPr>
        <w:t xml:space="preserve">This report presents a supervised machine learning approach to network intrusion detection using the NSL-KDD benchmark dataset. Two models — Logistic Regression and Random Forest — are trained on KDDTrain+ and evaluated on the official held-out KDDTest+ split. Both models are wrapped in leakage-free Scikit-learn Pipelines containing a ColumnTransformer that applies OneHotEncoding to categorical features and StandardScaling to numeric features. Random Forest achieves a validation F1 of 0.9989 and a KDDTest+ F1 of 0.7551, while Logistic Regression achieves 0.9726 and 0.7439 respectively. The gap between validation and test performance is expected: KDDTest+ deliberately includes novel attack subtypes absent from the training set. All results are drawn directly from executed notebook cell outputs.</w:t>
      </w:r>
    </w:p>
    <w:p w14:paraId="00100010" w14:textId="00100011">
      <w:pPr>
        <w:pStyle w:val="Heading1"/>
        <w:spacing w:before="240" w:after="160"/>
      </w:pPr>
      <w:r>
        <w:rPr>
          <w:b/>
          <w:sz w:val="36"/>
        </w:rPr>
        <w:t xml:space="preserve">2. Introduction</w:t>
      </w:r>
    </w:p>
    <w:p w14:paraId="00100012" w14:textId="00100013">
      <w:pPr>
        <w:pStyle w:val="Normal"/>
        <w:spacing w:after="160"/>
      </w:pPr>
      <w:r>
        <w:rPr>
          <w:sz w:val="22"/>
        </w:rPr>
        <w:t xml:space="preserve">Computer networks are subject to a wide range of malicious activities including Denial-of-Service (DoS) floods, port scanning (Probe), remote-to-local exploits (R2L), and privilege escalation (U2R). A Network Intrusion Detection System (IDS) monitors network traffic in real time and raises alerts when suspicious patterns are detected. Traditional rule-based IDS tools require manual signature updates and struggle with novel attack variants. Machine learning offers an alternative: given a labelled dataset of network connection records, a classifier can learn to distinguish normal traffic from attacks automatically and generalise, to a degree, to unseen patterns.</w:t>
      </w:r>
    </w:p>
    <w:p w14:paraId="00100014" w14:textId="00100015">
      <w:pPr>
        <w:pStyle w:val="Normal"/>
        <w:spacing w:after="160"/>
      </w:pPr>
      <w:r>
        <w:rPr>
          <w:sz w:val="22"/>
        </w:rPr>
        <w:t xml:space="preserve">This project demonstrates a beginner-friendly, end-to-end ML intrusion detector implemented in a single Jupyter Notebook (Anagha_NetworkIntrusionDetection.ipynb). It covers data loading, exploratory analysis, preprocessing, model training, evaluation, and deployment of a reusable prediction function. A fixed random seed (42) ensures full reproducibility.</w:t>
      </w:r>
    </w:p>
    <w:p w14:paraId="00100016" w14:textId="00100017">
      <w:pPr>
        <w:pStyle w:val="Heading1"/>
        <w:spacing w:before="240" w:after="160"/>
      </w:pPr>
      <w:r>
        <w:rPr>
          <w:b/>
          <w:sz w:val="36"/>
        </w:rPr>
        <w:t xml:space="preserve">3. Problem Statement</w:t>
      </w:r>
    </w:p>
    <w:p w14:paraId="00100018" w14:textId="00100019">
      <w:pPr>
        <w:pStyle w:val="Normal"/>
        <w:spacing w:after="160"/>
      </w:pPr>
      <w:r>
        <w:rPr>
          <w:sz w:val="22"/>
        </w:rPr>
        <w:t xml:space="preserve">Given a record of a single network connection (41 features including protocol type, service, connection flags, byte counts, and error rates), classify that connection as either Benign (class 0) or Malicious (class 1). The positive class is Malicious = 1. Recall is the primary metric because a false negative — predicting Benign when traffic is actually an attack — allows an attacker to pass undetected, which is the most dangerous outcome for an IDS. A high-precision, low-recall model raises fewer false alarms but misses more real attacks; the acceptable trade-off depends on organisational risk tolerance.</w:t>
      </w:r>
    </w:p>
    <w:p w14:paraId="0010001A" w14:textId="0010001B">
      <w:pPr>
        <w:pStyle w:val="Heading1"/>
        <w:spacing w:before="240" w:after="160"/>
      </w:pPr>
      <w:r>
        <w:rPr>
          <w:b/>
          <w:sz w:val="36"/>
        </w:rPr>
        <w:t xml:space="preserve">4. Dataset</w:t>
      </w:r>
    </w:p>
    <w:p w14:paraId="0010001C" w14:textId="0010001D">
      <w:pPr>
        <w:pStyle w:val="Normal"/>
        <w:spacing w:after="160"/>
      </w:pPr>
      <w:r>
        <w:rPr>
          <w:sz w:val="22"/>
        </w:rPr>
        <w:t xml:space="preserve">NSL-KDD is a refined version of the KDD Cup 1999 dataset, created by the Canadian Institute for Cybersecurity at the University of New Brunswick. It removes duplicate records present in the original KDD'99 data, resulting in a more balanced and less biased benchmark. The official dataset page is https://www.unb.ca/cic/datasets/nsl.html and a GitHub mirror is available at https://github.com/defcom17/NSL_KDD.</w:t>
      </w:r>
    </w:p>
    <w:p w14:paraId="0010001E" w14:textId="0010001F">
      <w:pPr>
        <w:pStyle w:val="Normal"/>
        <w:spacing w:after="120"/>
      </w:pPr>
      <w:r>
        <w:rPr>
          <w:sz w:val="22"/>
        </w:rPr>
        <w:t xml:space="preserve">Two files are used in this project: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A" w14:textId="001000EB">
            <w:r>
              <w:t xml:space="preserve">File</w:t>
            </w:r>
          </w:p>
        </w:tc>
        <w:tc>
          <w:p w14:paraId="001000EC" w14:textId="001000ED">
            <w:r>
              <w:t xml:space="preserve">Role</w:t>
            </w:r>
          </w:p>
        </w:tc>
      </w:tr>
      <w:tr>
        <w:trPr/>
        <w:tc>
          <w:p w14:paraId="001000EE" w14:textId="001000EF">
            <w:r>
              <w:t xml:space="preserve">KDDTrain+.txt</w:t>
            </w:r>
          </w:p>
        </w:tc>
        <w:tc>
          <w:p w14:paraId="001000F0" w14:textId="001000F1">
            <w:r>
              <w:t xml:space="preserve">Training data (official split)</w:t>
            </w:r>
          </w:p>
        </w:tc>
      </w:tr>
      <w:tr>
        <w:trPr/>
        <w:tc>
          <w:p w14:paraId="001000F2" w14:textId="001000F3">
            <w:r>
              <w:t xml:space="preserve">KDDTest+.txt</w:t>
            </w:r>
          </w:p>
        </w:tc>
        <w:tc>
          <w:p w14:paraId="001000F4" w14:textId="001000F5">
            <w:r>
              <w:t xml:space="preserve">Held-out test data — contains unseen attack types</w:t>
            </w:r>
          </w:p>
        </w:tc>
      </w:tr>
    </w:tbl>
    <w:p w14:paraId="00100032" w14:textId="001000FA">
      <w:pPr>
        <w:pStyle w:val="Normal"/>
        <w:spacing w:before="160" w:after="160"/>
      </w:pPr>
      <w:r>
        <w:rPr>
          <w:sz w:val="22"/>
        </w:rPr>
        <w:t xml:space="preserve">Each record has 43 columns: 41 features plus a text label (e.g., 'normal', 'neptune', 'smurf') and a difficulty_level score. The difficulty_level column is dropped before training because it is metadata, not a real network feature. The column num_outbound_cmds is constant (all zeros) across both files and is also dropped, leaving 40 feature columns (3 categorical + 37 numeric) plus the binary target. KDDTrain+ has 125,973 rows (53.5% Benign, 46.5% Malicious) and KDDTest+ has 22,544 rows (43.1% Benign, 56.9% Malicious).</w:t>
      </w:r>
    </w:p>
    <w:p w14:paraId="00100034" w14:textId="00100035">
      <w:pPr>
        <w:pStyle w:val="Normal"/>
        <w:spacing w:after="160"/>
      </w:pPr>
      <w:r>
        <w:rPr>
          <w:sz w:val="22"/>
        </w:rPr>
        <w:t xml:space="preserve">The text label is converted to a binary target: 'normal' maps to 0 (Benign) and all attack types map to 1 (Malicious). Row counts and class percentages are computed in code from the loaded DataFrames; they are not quoted from memory.</w:t>
      </w:r>
    </w:p>
    <w:p w14:paraId="00100036" w14:textId="00100037">
      <w:pPr>
        <w:pStyle w:val="Normal"/>
        <w:spacing w:after="160"/>
      </w:pPr>
      <w:r>
        <w:rPr>
          <w:sz w:val="22"/>
        </w:rPr>
        <w:t xml:space="preserve">KDDTest+ intentionally contains attack subtypes not present in KDDTrain+ (e.g., novel DoS and Probe variants). This is by design and causes test-set performance to be lower than validation performance — a realistic simulation of an IDS encountering previously unseen attack patterns.</w:t>
      </w:r>
    </w:p>
    <w:p w14:paraId="00100038" w14:textId="00100039">
      <w:pPr>
        <w:pStyle w:val="Heading1"/>
        <w:spacing w:before="240" w:after="160"/>
      </w:pPr>
      <w:r>
        <w:rPr>
          <w:b/>
          <w:sz w:val="36"/>
        </w:rPr>
        <w:t xml:space="preserve">5. Methodology</w:t>
      </w:r>
    </w:p>
    <w:p w14:paraId="0010003A" w14:textId="0010003B">
      <w:pPr>
        <w:pStyle w:val="Heading2"/>
        <w:spacing w:before="160" w:after="120"/>
      </w:pPr>
      <w:r>
        <w:rPr>
          <w:b/>
          <w:sz w:val="28"/>
        </w:rPr>
        <w:t xml:space="preserve">5.1 Preprocessing</w:t>
      </w:r>
    </w:p>
    <w:p w14:paraId="0010003C" w14:textId="0010003D">
      <w:pPr>
        <w:pStyle w:val="Normal"/>
        <w:spacing w:after="120"/>
      </w:pPr>
      <w:r>
        <w:rPr>
          <w:sz w:val="22"/>
        </w:rPr>
        <w:t xml:space="preserve">The following preprocessing steps are applied before model training:</w:t>
      </w:r>
    </w:p>
    <w:p w14:paraId="0010003E" w14:textId="0010003F">
      <w:pPr>
        <w:pStyle w:val="Normal"/>
        <w:numPr>
          <w:ilvl w:val="0"/>
          <w:numId w:val="1"/>
        </w:numPr>
        <w:spacing w:after="80"/>
      </w:pPr>
      <w:r>
        <w:rPr>
          <w:sz w:val="22"/>
        </w:rPr>
        <w:t xml:space="preserve">1. Drop difficulty_level and num_outbound_cmds (constant column, std = 0 across all training rows).</w:t>
      </w:r>
    </w:p>
    <w:p w14:paraId="00100040" w14:textId="00100041">
      <w:pPr>
        <w:pStyle w:val="Normal"/>
        <w:numPr>
          <w:ilvl w:val="0"/>
          <w:numId w:val="1"/>
        </w:numPr>
        <w:spacing w:after="80"/>
      </w:pPr>
      <w:r>
        <w:rPr>
          <w:sz w:val="22"/>
        </w:rPr>
        <w:t xml:space="preserve">2. Replace infinite values (from rate-feature division-by-zero) with NaN. Fill NaN using column medians computed only on KDDTrain+ to prevent data leakage.</w:t>
      </w:r>
    </w:p>
    <w:p w14:paraId="00100042" w14:textId="00100043">
      <w:pPr>
        <w:pStyle w:val="Normal"/>
        <w:numPr>
          <w:ilvl w:val="0"/>
          <w:numId w:val="1"/>
        </w:numPr>
        <w:spacing w:after="80"/>
      </w:pPr>
      <w:r>
        <w:rPr>
          <w:sz w:val="22"/>
        </w:rPr>
        <w:t xml:space="preserve">3. Remove duplicate rows from the training set.</w:t>
      </w:r>
    </w:p>
    <w:p w14:paraId="00100044" w14:textId="00100045">
      <w:pPr>
        <w:pStyle w:val="Normal"/>
        <w:numPr>
          <w:ilvl w:val="0"/>
          <w:numId w:val="1"/>
        </w:numPr>
        <w:spacing w:after="80"/>
      </w:pPr>
      <w:r>
        <w:rPr>
          <w:sz w:val="22"/>
        </w:rPr>
        <w:t xml:space="preserve">4. Build a ColumnTransformer: OneHotEncoder(handle_unknown='ignore', sparse_output=False) for the three categorical features (protocol_type, service, flag); StandardScaler for all 37 numeric features.</w:t>
      </w:r>
    </w:p>
    <w:p w14:paraId="00100046" w14:textId="00100047">
      <w:pPr>
        <w:pStyle w:val="Normal"/>
        <w:numPr>
          <w:ilvl w:val="0"/>
          <w:numId w:val="1"/>
        </w:numPr>
        <w:spacing w:after="160"/>
      </w:pPr>
      <w:r>
        <w:rPr>
          <w:sz w:val="22"/>
        </w:rPr>
        <w:t xml:space="preserve">5. Create two evaluation scenarios: (a) an 80/20 stratified validation split of KDDTrain+ for model selection, and (b) the official split using all of KDDTrain+ for training and KDDTest+ for final evaluation.</w:t>
      </w:r>
    </w:p>
    <w:p w14:paraId="00100048" w14:textId="00100049">
      <w:pPr>
        <w:pStyle w:val="Normal"/>
        <w:spacing w:after="160"/>
      </w:pPr>
      <w:r>
        <w:rPr>
          <w:sz w:val="22"/>
        </w:rPr>
        <w:t xml:space="preserve">The ColumnTransformer and model are wrapped together in a single Scikit-learn Pipeline per model. Calling pipeline.fit(X_train, y_train) fits the transformer on training data only and then fits the model. Calling pipeline.predict(X_test) transforms X_test using the already-fitted transformer before classifying — ensuring the scaler's mean and standard deviation are never contaminated by test data.</w:t>
      </w:r>
    </w:p>
    <w:p w14:paraId="0010004A" w14:textId="0010004B">
      <w:pPr>
        <w:pStyle w:val="Heading2"/>
        <w:spacing w:before="160" w:after="120"/>
      </w:pPr>
      <w:r>
        <w:rPr>
          <w:b/>
          <w:sz w:val="28"/>
        </w:rPr>
        <w:t xml:space="preserve">5.2 Models</w:t>
      </w:r>
    </w:p>
    <w:p w14:paraId="0010004C" w14:textId="0010004D">
      <w:pPr>
        <w:pStyle w:val="Normal"/>
        <w:spacing w:after="120"/>
      </w:pPr>
      <w:r>
        <w:rPr>
          <w:sz w:val="22"/>
        </w:rPr>
        <w:t xml:space="preserve">Two classifiers are trained and compared:</w:t>
      </w:r>
    </w:p>
    <w:p w14:paraId="0010004E" w14:textId="0010004F">
      <w:pPr>
        <w:pStyle w:val="Normal"/>
        <w:numPr>
          <w:ilvl w:val="0"/>
          <w:numId w:val="2"/>
        </w:numPr>
        <w:spacing w:after="80"/>
      </w:pPr>
      <w:r>
        <w:rPr>
          <w:sz w:val="22"/>
        </w:rPr>
        <w:t xml:space="preserve">Logistic Regression: solver='lbfgs', C=1.0, max_iter=1000, class_weight='balanced', random_state=42. A linear baseline. Fast to train and interpretable, but limited in capturing non-linear interactions.</w:t>
      </w:r>
    </w:p>
    <w:p w14:paraId="00100050" w14:textId="001000F7">
      <w:pPr>
        <w:pStyle w:val="Normal"/>
        <w:numPr>
          <w:ilvl w:val="0"/>
          <w:numId w:val="2"/>
        </w:numPr>
        <w:spacing w:after="160"/>
      </w:pPr>
      <w:r>
        <w:rPr>
          <w:sz w:val="22"/>
        </w:rPr>
        <w:t xml:space="preserve">Random Forest: n_estimators=100, max_depth=20, class_weight='balanced', random_state=42, n_jobs=-1. An ensemble of 100 decision trees. Captures non-linear feature interactions and is robust to outliers. Moderate settings keep training time under a minute on Google Colab.</w:t>
      </w:r>
    </w:p>
    <w:p w14:paraId="00100052" w14:textId="00100053">
      <w:pPr>
        <w:pStyle w:val="Normal"/>
        <w:spacing w:after="160"/>
      </w:pPr>
      <w:r>
        <w:rPr>
          <w:sz w:val="22"/>
        </w:rPr>
        <w:t xml:space="preserve">Both models use class_weight='balanced', which automatically weights each class inversely proportional to its frequency. This prevents the model from simply predicting the majority class on imbalanced data. Model selection is based on validation-split F1 score only; KDDTest+ scores are never used for selection.</w:t>
      </w:r>
    </w:p>
    <w:p w14:paraId="00100054" w14:textId="00100055">
      <w:pPr>
        <w:pStyle w:val="Heading1"/>
        <w:spacing w:before="240" w:after="160"/>
      </w:pPr>
      <w:r>
        <w:rPr>
          <w:b/>
          <w:sz w:val="36"/>
        </w:rPr>
        <w:t xml:space="preserve">6. Results</w:t>
      </w:r>
    </w:p>
    <w:p w14:paraId="00100056" w14:textId="00100057">
      <w:pPr>
        <w:pStyle w:val="Normal"/>
        <w:spacing w:after="160"/>
      </w:pPr>
      <w:r>
        <w:rPr>
          <w:sz w:val="22"/>
        </w:rPr>
        <w:t xml:space="preserve">All numbers below are taken directly from the saved cell outputs of the executed notebook. No values are invented or estimated.</w:t>
      </w:r>
    </w:p>
    <w:p w14:paraId="00100058" w14:textId="00100059">
      <w:pPr>
        <w:pStyle w:val="Heading2"/>
        <w:spacing w:before="160" w:after="120"/>
      </w:pPr>
      <w:r>
        <w:rPr>
          <w:b/>
          <w:sz w:val="28"/>
        </w:rPr>
        <w:t xml:space="preserve">6.1 Validation Split (20% of KDDTrain+)</w:t>
      </w:r>
    </w:p>
    <w:p w14:paraId="0010005A" w14:textId="0010005B">
      <w:pPr>
        <w:pStyle w:val="Normal"/>
        <w:spacing w:after="120"/>
      </w:pPr>
      <w:r>
        <w:rPr>
          <w:sz w:val="22"/>
        </w:rPr>
        <w:t xml:space="preserve">Used for model selection. Results are not reported as final performance.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5C" w14:textId="0010005D">
            <w:r>
              <w:t xml:space="preserve">Model</w:t>
            </w:r>
          </w:p>
        </w:tc>
        <w:tc>
          <w:p w14:paraId="0010005E" w14:textId="0010005F">
            <w:r>
              <w:t xml:space="preserve">Accuracy</w:t>
            </w:r>
          </w:p>
        </w:tc>
        <w:tc>
          <w:p w14:paraId="00100060" w14:textId="00100061">
            <w:r>
              <w:t xml:space="preserve">Precision</w:t>
            </w:r>
          </w:p>
        </w:tc>
        <w:tc>
          <w:p w14:paraId="00100062" w14:textId="00100063">
            <w:r>
              <w:t xml:space="preserve">Recall</w:t>
            </w:r>
          </w:p>
        </w:tc>
        <w:tc>
          <w:p w14:paraId="00100064" w14:textId="00100065">
            <w:r>
              <w:t xml:space="preserve">F1</w:t>
            </w:r>
          </w:p>
        </w:tc>
        <w:tc>
          <w:p w14:paraId="00100066" w14:textId="00100067">
            <w:r>
              <w:t xml:space="preserve">ROC-AUC</w:t>
            </w:r>
          </w:p>
        </w:tc>
      </w:tr>
      <w:tr>
        <w:trPr/>
        <w:tc>
          <w:p w14:paraId="00100068" w14:textId="00100069">
            <w:r>
              <w:t xml:space="preserve">Logistic Regression</w:t>
            </w:r>
          </w:p>
        </w:tc>
        <w:tc>
          <w:p w14:paraId="0010006A" w14:textId="0010006B">
            <w:r>
              <w:t xml:space="preserve">0.9746</w:t>
            </w:r>
          </w:p>
        </w:tc>
        <w:tc>
          <w:p w14:paraId="0010006C" w14:textId="0010006D">
            <w:r>
              <w:t xml:space="preserve">0.9751</w:t>
            </w:r>
          </w:p>
        </w:tc>
        <w:tc>
          <w:p w14:paraId="0010006E" w14:textId="0010006F">
            <w:r>
              <w:t xml:space="preserve">0.9701</w:t>
            </w:r>
          </w:p>
        </w:tc>
        <w:tc>
          <w:p w14:paraId="00100070" w14:textId="00100071">
            <w:r>
              <w:t xml:space="preserve">0.9726</w:t>
            </w:r>
          </w:p>
        </w:tc>
        <w:tc>
          <w:p w14:paraId="00100072" w14:textId="00100073">
            <w:r>
              <w:t xml:space="preserve">0.9967</w:t>
            </w:r>
          </w:p>
        </w:tc>
      </w:tr>
      <w:tr>
        <w:trPr/>
        <w:tc>
          <w:p w14:paraId="00100074" w14:textId="00100075">
            <w:r>
              <w:t xml:space="preserve">Random Forest</w:t>
            </w:r>
          </w:p>
        </w:tc>
        <w:tc>
          <w:p w14:paraId="00100076" w14:textId="00100077">
            <w:r>
              <w:t xml:space="preserve">0.9990</w:t>
            </w:r>
          </w:p>
        </w:tc>
        <w:tc>
          <w:p w14:paraId="00100078" w14:textId="00100079">
            <w:r>
              <w:t xml:space="preserve">0.9996</w:t>
            </w:r>
          </w:p>
        </w:tc>
        <w:tc>
          <w:p w14:paraId="0010007A" w14:textId="0010007B">
            <w:r>
              <w:t xml:space="preserve">0.9982</w:t>
            </w:r>
          </w:p>
        </w:tc>
        <w:tc>
          <w:p w14:paraId="0010007C" w14:textId="0010007D">
            <w:r>
              <w:t xml:space="preserve">0.9989</w:t>
            </w:r>
          </w:p>
        </w:tc>
        <w:tc>
          <w:p w14:paraId="0010007E" w14:textId="0010007F">
            <w:r>
              <w:t xml:space="preserve">1.0000</w:t>
            </w:r>
          </w:p>
        </w:tc>
      </w:tr>
    </w:tbl>
    <w:p w14:paraId="00100080" w14:textId="00100081">
      <w:pPr>
        <w:pStyle w:val="Heading2"/>
        <w:spacing w:before="160" w:after="120"/>
      </w:pPr>
      <w:r>
        <w:rPr>
          <w:b/>
          <w:sz w:val="28"/>
        </w:rPr>
        <w:t xml:space="preserve">6.2 Official Test Set (KDDTest+) — Final Honest Evaluation</w:t>
      </w:r>
    </w:p>
    <w:p w14:paraId="00100082" w14:textId="00100083">
      <w:pPr>
        <w:pStyle w:val="Normal"/>
        <w:spacing w:after="120"/>
      </w:pPr>
      <w:r>
        <w:rPr>
          <w:sz w:val="22"/>
        </w:rPr>
        <w:t xml:space="preserve">Trained on all of KDDTrain+, evaluated on the official KDDTest+.</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84" w14:textId="00100085">
            <w:r>
              <w:t xml:space="preserve">Model</w:t>
            </w:r>
          </w:p>
        </w:tc>
        <w:tc>
          <w:p w14:paraId="00100086" w14:textId="00100087">
            <w:r>
              <w:t xml:space="preserve">Accuracy</w:t>
            </w:r>
          </w:p>
        </w:tc>
        <w:tc>
          <w:p w14:paraId="00100088" w14:textId="00100089">
            <w:r>
              <w:t xml:space="preserve">Precision</w:t>
            </w:r>
          </w:p>
        </w:tc>
        <w:tc>
          <w:p w14:paraId="0010008A" w14:textId="0010008B">
            <w:r>
              <w:t xml:space="preserve">Recall</w:t>
            </w:r>
          </w:p>
        </w:tc>
        <w:tc>
          <w:p w14:paraId="0010008C" w14:textId="0010008D">
            <w:r>
              <w:t xml:space="preserve">F1</w:t>
            </w:r>
          </w:p>
        </w:tc>
        <w:tc>
          <w:p w14:paraId="0010008E" w14:textId="0010008F">
            <w:r>
              <w:t xml:space="preserve">ROC-AUC</w:t>
            </w:r>
          </w:p>
        </w:tc>
      </w:tr>
      <w:tr>
        <w:trPr/>
        <w:tc>
          <w:p w14:paraId="00100090" w14:textId="00100091">
            <w:r>
              <w:t xml:space="preserve">Logistic Regression</w:t>
            </w:r>
          </w:p>
        </w:tc>
        <w:tc>
          <w:p w14:paraId="00100092" w14:textId="00100093">
            <w:r>
              <w:t xml:space="preserve">0.7547</w:t>
            </w:r>
          </w:p>
        </w:tc>
        <w:tc>
          <w:p w14:paraId="00100094" w14:textId="00100095">
            <w:r>
              <w:t xml:space="preserve">0.9170</w:t>
            </w:r>
          </w:p>
        </w:tc>
        <w:tc>
          <w:p w14:paraId="00100096" w14:textId="00100097">
            <w:r>
              <w:t xml:space="preserve">0.6258</w:t>
            </w:r>
          </w:p>
        </w:tc>
        <w:tc>
          <w:p w14:paraId="00100098" w14:textId="00100099">
            <w:r>
              <w:t xml:space="preserve">0.7439</w:t>
            </w:r>
          </w:p>
        </w:tc>
        <w:tc>
          <w:p w14:paraId="0010009A" w14:textId="0010009B">
            <w:r>
              <w:t xml:space="preserve">0.7910</w:t>
            </w:r>
          </w:p>
        </w:tc>
      </w:tr>
      <w:tr>
        <w:trPr/>
        <w:tc>
          <w:p w14:paraId="0010009C" w14:textId="0010009D">
            <w:r>
              <w:t xml:space="preserve">Random Forest</w:t>
            </w:r>
          </w:p>
        </w:tc>
        <w:tc>
          <w:p w14:paraId="0010009E" w14:textId="0010009F">
            <w:r>
              <w:t xml:space="preserve">0.7714</w:t>
            </w:r>
          </w:p>
        </w:tc>
        <w:tc>
          <w:p w14:paraId="001000A0" w14:textId="001000A1">
            <w:r>
              <w:t xml:space="preserve">0.9677</w:t>
            </w:r>
          </w:p>
        </w:tc>
        <w:tc>
          <w:p w14:paraId="001000A2" w14:textId="001000A3">
            <w:r>
              <w:t xml:space="preserve">0.6190</w:t>
            </w:r>
          </w:p>
        </w:tc>
        <w:tc>
          <w:p w14:paraId="001000A4" w14:textId="001000A5">
            <w:r>
              <w:t xml:space="preserve">0.7551</w:t>
            </w:r>
          </w:p>
        </w:tc>
        <w:tc>
          <w:p w14:paraId="001000A6" w14:textId="001000A7">
            <w:r>
              <w:t xml:space="preserve">0.9648</w:t>
            </w:r>
          </w:p>
        </w:tc>
      </w:tr>
    </w:tbl>
    <w:p w14:paraId="001000A8" w14:textId="001000A9">
      <w:pPr>
        <w:pStyle w:val="Heading2"/>
        <w:spacing w:before="160" w:after="120"/>
      </w:pPr>
      <w:r>
        <w:rPr>
          <w:b/>
          <w:sz w:val="28"/>
        </w:rPr>
        <w:t xml:space="preserve">6.3 Charts</w:t>
      </w:r>
    </w:p>
    <w:p w14:paraId="001000AA" w14:textId="001000FC">
      <w:pPr>
        <w:pStyle w:val="Normal"/>
        <w:spacing w:after="80"/>
      </w:pPr>
      <w:r>
        <w:rPr>
          <w:sz w:val="22"/>
        </w:rPr>
        <w:t xml:space="preserve">The figures below were produced by the notebook.</w:t>
      </w:r>
    </w:p>
    <w:p w14:paraId="001000AC" w14:textId="001000AD">
      <w:pPr>
        <w:pStyle w:val="Normal"/>
        <w:numPr>
          <w:ilvl w:val="0"/>
          <w:numId w:val="3"/>
        </w:numPr>
        <w:spacing w:after="60"/>
      </w:pPr>
      <w:r>
        <w:rPr>
          <w:sz w:val="22"/>
        </w:rPr>
        <w:t xml:space="preserve">class_distribution.png — bar chart of Benign vs Malicious counts in KDDTrain+ and KDDTest+.</w:t>
      </w:r>
    </w:p>
    <w:p w14:paraId="001000AE" w14:textId="001000AF">
      <w:pPr>
        <w:pStyle w:val="Normal"/>
        <w:numPr>
          <w:ilvl w:val="0"/>
          <w:numId w:val="3"/>
        </w:numPr>
        <w:spacing w:after="60"/>
      </w:pPr>
      <w:r>
        <w:rPr>
          <w:sz w:val="22"/>
        </w:rPr>
        <w:t xml:space="preserve">attack_types.png — top-15 original traffic labels in KDDTrain+ (blue = Benign, red = Malicious).</w:t>
      </w:r>
    </w:p>
    <w:p w14:paraId="001000B0" w14:textId="001000B1">
      <w:pPr>
        <w:pStyle w:val="Normal"/>
        <w:numPr>
          <w:ilvl w:val="0"/>
          <w:numId w:val="3"/>
        </w:numPr>
        <w:spacing w:after="60"/>
      </w:pPr>
      <w:r>
        <w:rPr>
          <w:sz w:val="22"/>
        </w:rPr>
        <w:t xml:space="preserve">confusion_matrices.png — side-by-side heatmaps for both models on KDDTest+.</w:t>
      </w:r>
    </w:p>
    <w:p w14:paraId="001000B2" w14:textId="001000B3">
      <w:pPr>
        <w:pStyle w:val="Normal"/>
        <w:numPr>
          <w:ilvl w:val="0"/>
          <w:numId w:val="3"/>
        </w:numPr>
        <w:spacing w:after="60"/>
      </w:pPr>
      <w:r>
        <w:rPr>
          <w:sz w:val="22"/>
        </w:rPr>
        <w:t xml:space="preserve">model_comparison.png — grouped bar chart comparing all 5 metrics on the validation split.</w:t>
      </w:r>
    </w:p>
    <w:p w14:paraId="001000B4" w14:textId="001000B5">
      <w:pPr>
        <w:pStyle w:val="Normal"/>
        <w:numPr>
          <w:ilvl w:val="0"/>
          <w:numId w:val="3"/>
        </w:numPr>
        <w:spacing w:after="60"/>
      </w:pPr>
      <w:r>
        <w:rPr>
          <w:sz w:val="22"/>
        </w:rPr>
        <w:t xml:space="preserve">feature_importances.png — top-15 Random Forest feature importances with get_feature_names_out() labels.</w:t>
      </w:r>
    </w:p>
    <w:p w14:paraId="001000B6" w14:textId="001000B7">
      <w:pPr>
        <w:pStyle w:val="Normal"/>
        <w:numPr>
          <w:ilvl w:val="0"/>
          <w:numId w:val="3"/>
        </w:numPr>
        <w:spacing w:after="160"/>
      </w:pPr>
      <w:r>
        <w:rPr>
          <w:sz w:val="22"/>
        </w:rPr>
        <w:t xml:space="preserve">roc_curve.png — ROC curves for both models on KDDTest+ (LR AUC = 0.7910, RF AUC = 0.9648).</w:t>
      </w:r>
    </w:p>
    <w:p w14:paraId="001000B8" w14:textId="001000B9">
      <w:pPr>
        <w:pStyle w:val="Heading1"/>
        <w:spacing w:before="240" w:after="160"/>
      </w:pPr>
      <w:r>
        <w:rPr>
          <w:b/>
          <w:sz w:val="36"/>
        </w:rPr>
        <w:t xml:space="preserve">7. Discussion</w:t>
      </w:r>
    </w:p>
    <w:p w14:paraId="001000BA" w14:textId="001000BB">
      <w:pPr>
        <w:pStyle w:val="Heading2"/>
        <w:spacing w:before="160" w:after="120"/>
      </w:pPr>
      <w:r>
        <w:rPr>
          <w:b/>
          <w:sz w:val="28"/>
        </w:rPr>
        <w:t xml:space="preserve">7.1 Why KDDTest+ Scores Are Lower than Validation Scores</w:t>
      </w:r>
    </w:p>
    <w:p w14:paraId="001000BC" w14:textId="001000BD">
      <w:pPr>
        <w:pStyle w:val="Normal"/>
        <w:spacing w:after="160"/>
      </w:pPr>
      <w:r>
        <w:rPr>
          <w:sz w:val="22"/>
        </w:rPr>
        <w:t xml:space="preserve">Both models achieve very high F1 scores on the validation split (LR: 0.9726, RF: 0.9989) but substantially lower F1 scores on KDDTest+ (LR: 0.7439, RF: 0.7551). This gap is not a sign of overfitting in the conventional sense — it is an intentional property of the NSL-KDD benchmark.</w:t>
      </w:r>
    </w:p>
    <w:p w14:paraId="001000BE" w14:textId="001000F8">
      <w:pPr>
        <w:pStyle w:val="Normal"/>
        <w:spacing w:after="160"/>
      </w:pPr>
      <w:r>
        <w:rPr>
          <w:sz w:val="22"/>
        </w:rPr>
        <w:t xml:space="preserve">KDDTest+ was constructed to include attack subtypes that do not appear in KDDTrain+. For example, KDDTrain+ contains the DoS attack 'neptune' but KDDTest+ also contains 'mailbomb', 'processtable', and 'udpstorm', which the model has never encountered. The model likely classifies many of these unseen variants as Benign, which would increase false negatives and reduce Recall — however, per-attack-type recall was not broken down in this project, so this remains the most probable explanation rather than a confirmed measurement. On KDDTest+, Random Forest achieves a Recall of only 0.6190, meaning approximately 38% of attacks are missed.</w:t>
      </w:r>
    </w:p>
    <w:p w14:paraId="001000C0" w14:textId="001000F9">
      <w:pPr>
        <w:pStyle w:val="Normal"/>
        <w:spacing w:after="160"/>
      </w:pPr>
      <w:r>
        <w:rPr>
          <w:sz w:val="22"/>
        </w:rPr>
        <w:t xml:space="preserve">This mirrors a real-world challenge: an IDS trained on historical attack data will struggle when attackers use new techniques. Continual retraining with fresh labelled data, anomaly detection for zero-day attacks, and ensemble methods that flag low-confidence predictions for human review are common mitigations. Notably, Random Forest's ROC-AUC on KDDTest+ is 0.9648 while its Recall is only 0.6190, indicating that lowering the decision threshold below 0.5 is a promising avenue to recover missed attacks without retraining the model.</w:t>
      </w:r>
    </w:p>
    <w:p w14:paraId="001000C2" w14:textId="001000C3">
      <w:pPr>
        <w:pStyle w:val="Heading2"/>
        <w:spacing w:before="160" w:after="120"/>
      </w:pPr>
      <w:r>
        <w:rPr>
          <w:b/>
          <w:sz w:val="28"/>
        </w:rPr>
        <w:t xml:space="preserve">7.2 Why False Negatives Matter</w:t>
      </w:r>
    </w:p>
    <w:p w14:paraId="001000C4" w14:textId="001000C5">
      <w:pPr>
        <w:pStyle w:val="Normal"/>
        <w:spacing w:after="160"/>
      </w:pPr>
      <w:r>
        <w:rPr>
          <w:sz w:val="22"/>
        </w:rPr>
        <w:t xml:space="preserve">In binary classification, there are two types of error: a false positive (predicting Malicious when traffic is Benign — a false alarm) and a false negative (predicting Benign when traffic is actually an attack — a missed detection). For a network IDS, false negatives are far more dangerous than false positives.</w:t>
      </w:r>
    </w:p>
    <w:p w14:paraId="001000C6" w14:textId="001000C7">
      <w:pPr>
        <w:pStyle w:val="Normal"/>
        <w:spacing w:after="160"/>
      </w:pPr>
      <w:r>
        <w:rPr>
          <w:sz w:val="22"/>
        </w:rPr>
        <w:t xml:space="preserve">A false positive generates an alert that a security analyst investigates and dismisses. It wastes time but causes no breach. A false negative allows an attacker to continue undetected — exfiltrating data, escalating privileges, or establishing persistence — potentially for hours or days before the intrusion is discovered by other means.</w:t>
      </w:r>
    </w:p>
    <w:p w14:paraId="001000C8" w14:textId="001000C9">
      <w:pPr>
        <w:pStyle w:val="Normal"/>
        <w:spacing w:after="160"/>
      </w:pPr>
      <w:r>
        <w:rPr>
          <w:sz w:val="22"/>
        </w:rPr>
        <w:t xml:space="preserve">This is why Recall (also called the True Positive Rate or Sensitivity) is the primary metric for IDS evaluation. A model with Recall = 0.62 catches 62 out of every 100 attacks and misses 38. Lowering the classification threshold below 0.5 would increase Recall at the cost of more false alarms (lower Precision) — a trade-off that operators configure based on their organisation's risk tolerance and analyst capacity.</w:t>
      </w:r>
    </w:p>
    <w:p w14:paraId="001000CA" w14:textId="001000CB">
      <w:pPr>
        <w:pStyle w:val="Heading1"/>
        <w:spacing w:before="240" w:after="160"/>
      </w:pPr>
      <w:r>
        <w:rPr>
          <w:b/>
          <w:sz w:val="36"/>
        </w:rPr>
        <w:t xml:space="preserve">8. Limitations</w:t>
      </w:r>
    </w:p>
    <w:p w14:paraId="001000CC" w14:textId="001000FB">
      <w:pPr>
        <w:pStyle w:val="Normal"/>
        <w:numPr>
          <w:ilvl w:val="0"/>
          <w:numId w:val="4"/>
        </w:numPr>
        <w:spacing w:after="80"/>
      </w:pPr>
      <w:r>
        <w:rPr>
          <w:sz w:val="22"/>
        </w:rPr>
        <w:t xml:space="preserve">On KDDTest+, Recall is approximately 0.62, meaning roughly 38% of attacks are missed. Unseen attack types in KDDTest+ are the likely cause.</w:t>
      </w:r>
    </w:p>
    <w:p w14:paraId="001000CE" w14:textId="001000CF">
      <w:pPr>
        <w:pStyle w:val="Normal"/>
        <w:numPr>
          <w:ilvl w:val="0"/>
          <w:numId w:val="4"/>
        </w:numPr>
        <w:spacing w:after="80"/>
      </w:pPr>
      <w:r>
        <w:rPr>
          <w:sz w:val="22"/>
        </w:rPr>
        <w:t xml:space="preserve">NSL-KDD is derived from KDD Cup 1999 traffic simulations. It does not reflect modern network protocols, encrypted traffic, cloud-native environments, or contemporary attack techniques such as ransomware, supply-chain attacks, or AI-generated exploits.</w:t>
      </w:r>
    </w:p>
    <w:p w14:paraId="001000D0" w14:textId="001000D1">
      <w:pPr>
        <w:pStyle w:val="Normal"/>
        <w:numPr>
          <w:ilvl w:val="0"/>
          <w:numId w:val="4"/>
        </w:numPr>
        <w:spacing w:after="80"/>
      </w:pPr>
      <w:r>
        <w:rPr>
          <w:sz w:val="22"/>
        </w:rPr>
        <w:t xml:space="preserve">The default 0.5 decision threshold is used throughout. Lowering it would increase Recall (catch more attacks) at the cost of more false alarms (lower Precision). No threshold tuning was performed.</w:t>
      </w:r>
    </w:p>
    <w:p w14:paraId="001000D2" w14:textId="001000D3">
      <w:pPr>
        <w:pStyle w:val="Normal"/>
        <w:numPr>
          <w:ilvl w:val="0"/>
          <w:numId w:val="4"/>
        </w:numPr>
        <w:spacing w:after="80"/>
      </w:pPr>
      <w:r>
        <w:rPr>
          <w:sz w:val="22"/>
        </w:rPr>
        <w:t xml:space="preserve">The binary label hides the attack category (DoS, Probe, R2L, U2R). A real IDS should also identify the type of attack to allow an appropriate automated or manual response.</w:t>
      </w:r>
    </w:p>
    <w:p w14:paraId="001000D4" w14:textId="001000D5">
      <w:pPr>
        <w:pStyle w:val="Normal"/>
        <w:numPr>
          <w:ilvl w:val="0"/>
          <w:numId w:val="4"/>
        </w:numPr>
        <w:spacing w:after="80"/>
      </w:pPr>
      <w:r>
        <w:rPr>
          <w:sz w:val="22"/>
        </w:rPr>
        <w:t xml:space="preserve">The dataset comes from a controlled test environment. Feature distributions (packet rates, byte counts, flag combinations) may differ significantly from real enterprise or cloud network traffic.</w:t>
      </w:r>
    </w:p>
    <w:p w14:paraId="001000D6" w14:textId="001000D7">
      <w:pPr>
        <w:pStyle w:val="Normal"/>
        <w:numPr>
          <w:ilvl w:val="0"/>
          <w:numId w:val="4"/>
        </w:numPr>
        <w:spacing w:after="160"/>
      </w:pPr>
      <w:r>
        <w:rPr>
          <w:sz w:val="22"/>
        </w:rPr>
        <w:t xml:space="preserve">No feature engineering beyond the raw KDD features was performed. Domain-specific features (payload entropy, inter-arrival time statistics, TCP window size distributions) could improve generalisation.</w:t>
      </w:r>
    </w:p>
    <w:p w14:paraId="001000D8" w14:textId="001000D9">
      <w:pPr>
        <w:pStyle w:val="Heading1"/>
        <w:spacing w:before="240" w:after="160"/>
      </w:pPr>
      <w:r>
        <w:rPr>
          <w:b/>
          <w:sz w:val="36"/>
        </w:rPr>
        <w:t xml:space="preserve">9. Conclusion</w:t>
      </w:r>
    </w:p>
    <w:p w14:paraId="001000DA" w14:textId="001000DB">
      <w:pPr>
        <w:pStyle w:val="Normal"/>
        <w:spacing w:after="160"/>
      </w:pPr>
      <w:r>
        <w:rPr>
          <w:sz w:val="22"/>
        </w:rPr>
        <w:t xml:space="preserve">This project demonstrates a complete, reproducible machine learning pipeline for binary network intrusion detection on the NSL-KDD benchmark. Random Forest, trained on KDDTrain+ and evaluated on the official KDDTest+, achieves an accuracy of 0.7714, a Precision of 0.9677, a Recall of 0.6190, an F1 of 0.7551, and a ROC-AUC of 0.9648. Logistic Regression achieves an accuracy of 0.7547, Precision 0.9170, Recall 0.6258, F1 0.7439, and ROC-AUC 0.7910. Random Forest is selected as the best model based on its higher validation F1 (0.9989 vs 0.9726) and is saved to models/best_pipeline.pkl using joblib.</w:t>
      </w:r>
    </w:p>
    <w:p w14:paraId="001000DC" w14:textId="001000DD">
      <w:pPr>
        <w:pStyle w:val="Normal"/>
        <w:spacing w:after="160"/>
      </w:pPr>
      <w:r>
        <w:rPr>
          <w:sz w:val="22"/>
        </w:rPr>
        <w:t xml:space="preserve">The performance gap between validation and official test scores is expected and arises from novel attack types in KDDTest+. This mirrors the real-world challenge of detecting previously unseen threats. Key engineering decisions — leakage-free Pipelines, ColumnTransformer for mixed feature types, balanced class weights, and a strict train/validate/test discipline — provide a solid foundation that can be extended with more recent datasets, threshold tuning, and multi-class classification.</w:t>
      </w:r>
    </w:p>
    <w:p w14:paraId="001000DE" w14:textId="001000DF">
      <w:pPr>
        <w:pStyle w:val="Heading1"/>
        <w:spacing w:before="240" w:after="160"/>
      </w:pPr>
      <w:r>
        <w:rPr>
          <w:b/>
          <w:sz w:val="36"/>
        </w:rPr>
        <w:t xml:space="preserve">10. References</w:t>
      </w:r>
    </w:p>
    <w:p w14:paraId="001000E0" w14:textId="001000E1">
      <w:pPr>
        <w:pStyle w:val="Normal"/>
        <w:spacing w:after="120"/>
      </w:pPr>
      <w:r>
        <w:rPr>
          <w:sz w:val="22"/>
        </w:rPr>
        <w:t xml:space="preserve">[1] M. Tavallaee, E. Bagheri, W. Lu, and A. A. Ghorbani, 'A Detailed Analysis of the KDD CUP 99 Data Set,' Proc. 2009 IEEE Symposium on Computational Intelligence for Security and Defense Applications, pp. 1-6, 2009.</w:t>
      </w:r>
    </w:p>
    <w:p w14:paraId="001000E2" w14:textId="001000E3">
      <w:pPr>
        <w:pStyle w:val="Normal"/>
        <w:spacing w:after="120"/>
      </w:pPr>
      <w:r>
        <w:rPr>
          <w:sz w:val="22"/>
        </w:rPr>
        <w:t xml:space="preserve">[2] Canadian Institute for Cybersecurity, University of New Brunswick. NSL-KDD Dataset. https://www.unb.ca/cic/datasets/nsl.html</w:t>
      </w:r>
    </w:p>
    <w:p w14:paraId="001000E4" w14:textId="001000E5">
      <w:pPr>
        <w:pStyle w:val="Normal"/>
        <w:spacing w:after="120"/>
      </w:pPr>
      <w:r>
        <w:rPr>
          <w:sz w:val="22"/>
        </w:rPr>
        <w:t xml:space="preserve">[3] NSL-KDD GitHub Mirror. https://github.com/defcom17/NSL_KDD</w:t>
      </w:r>
    </w:p>
    <w:p w14:paraId="001000E6" w14:textId="001000E7">
      <w:pPr>
        <w:pStyle w:val="Normal"/>
        <w:spacing w:after="120"/>
      </w:pPr>
      <w:r>
        <w:rPr>
          <w:sz w:val="22"/>
        </w:rPr>
        <w:t xml:space="preserve">[4] Scikit-learn Developers. Scikit-learn: Machine Learning in Python. https://scikit-learn.org</w:t>
      </w:r>
    </w:p>
    <w:p w14:paraId="001000E8" w14:textId="001000E9">
      <w:pPr>
        <w:pStyle w:val="Normal"/>
        <w:spacing w:after="120"/>
      </w:pPr>
      <w:r>
        <w:rPr>
          <w:sz w:val="22"/>
        </w:rPr>
        <w:t xml:space="preserve">[5] F. Pedregosa et al., 'Scikit-learn: Machine Learning in Python,' Journal of Machine Learning Research, vol. 12, pp. 2825-2830, 2011.</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c457f54e1af4560" /><Relationship Type="http://schemas.openxmlformats.org/officeDocument/2006/relationships/styles" Target="/word/styles.xml" Id="Rf67dc2b8f9bd4e11" /><Relationship Type="http://schemas.openxmlformats.org/officeDocument/2006/relationships/theme" Target="/word/theme/theme1.xml" Id="R9450d536cd6d4f0c" /><Relationship Type="http://schemas.openxmlformats.org/officeDocument/2006/relationships/numbering" Target="/word/numbering.xml" Id="Ra5d3c4f8670e44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2026-10-21T04:34:38Z</dcterms:created>
  <cp:lastModifiedBy>OfficeCLI</cp:lastModifiedBy>
  <dcterms:modified xsi:type="dcterms:W3CDTF">2026-10-21T04:34:38Z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2026-10-21T04:46:28Z</vt:lpwstr>
  </op:property>
</op:Properties>
</file>