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C947E" w14:textId="2A783435" w:rsidR="00407205" w:rsidRDefault="00407205" w:rsidP="00407205">
      <w:pPr>
        <w:jc w:val="center"/>
        <w:rPr>
          <w:b/>
          <w:bCs/>
          <w:sz w:val="28"/>
          <w:szCs w:val="28"/>
        </w:rPr>
      </w:pPr>
      <w:r w:rsidRPr="00407205">
        <w:rPr>
          <w:b/>
          <w:bCs/>
          <w:sz w:val="28"/>
          <w:szCs w:val="28"/>
        </w:rPr>
        <w:t>Ad-Supported Revenue Distribution from 2019 - 2024 (in Million EUR)</w:t>
      </w:r>
      <w:r>
        <w:rPr>
          <w:b/>
          <w:bCs/>
          <w:sz w:val="28"/>
          <w:szCs w:val="28"/>
        </w:rPr>
        <w:t>:</w:t>
      </w:r>
    </w:p>
    <w:p w14:paraId="69208D6D" w14:textId="77777777" w:rsidR="00407205" w:rsidRDefault="00407205" w:rsidP="00407205">
      <w:pPr>
        <w:jc w:val="center"/>
        <w:rPr>
          <w:b/>
          <w:bCs/>
          <w:sz w:val="28"/>
          <w:szCs w:val="28"/>
        </w:rPr>
      </w:pPr>
    </w:p>
    <w:p w14:paraId="111F8DEE" w14:textId="198645D4" w:rsidR="00407205" w:rsidRDefault="00407205" w:rsidP="004072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318E70" wp14:editId="520CF228">
            <wp:extent cx="5440691" cy="3758190"/>
            <wp:effectExtent l="0" t="0" r="7620" b="0"/>
            <wp:docPr id="49269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9240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91" cy="3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534E" w14:textId="77777777" w:rsidR="00407205" w:rsidRDefault="00407205" w:rsidP="00407205">
      <w:pPr>
        <w:rPr>
          <w:sz w:val="28"/>
          <w:szCs w:val="28"/>
        </w:rPr>
      </w:pPr>
    </w:p>
    <w:p w14:paraId="49A9322D" w14:textId="77777777" w:rsidR="00C849B1" w:rsidRDefault="00C849B1" w:rsidP="00C849B1">
      <w:pPr>
        <w:jc w:val="both"/>
      </w:pPr>
      <w:r w:rsidRPr="00440B55">
        <w:rPr>
          <w:highlight w:val="yellow"/>
        </w:rPr>
        <w:t>Detailed explanation:</w:t>
      </w:r>
    </w:p>
    <w:p w14:paraId="76CC119F" w14:textId="00821C5E" w:rsidR="00FC5139" w:rsidRDefault="00FC5139" w:rsidP="00C849B1">
      <w:pPr>
        <w:jc w:val="both"/>
      </w:pPr>
      <w:r w:rsidRPr="00FC5139">
        <w:t>The</w:t>
      </w:r>
      <w:r w:rsidR="00FA1BA4">
        <w:t xml:space="preserve"> pie</w:t>
      </w:r>
      <w:r w:rsidRPr="00FC5139">
        <w:t xml:space="preserve"> chart displays the growth </w:t>
      </w:r>
      <w:r w:rsidRPr="00FA1BA4">
        <w:t>of</w:t>
      </w:r>
      <w:r w:rsidRPr="00FA1BA4">
        <w:rPr>
          <w:b/>
          <w:bCs/>
        </w:rPr>
        <w:t xml:space="preserve"> Spotify’s ad-supported revenue</w:t>
      </w:r>
      <w:r w:rsidRPr="00FC5139">
        <w:t xml:space="preserve"> from </w:t>
      </w:r>
      <w:r w:rsidRPr="00FA1BA4">
        <w:rPr>
          <w:b/>
          <w:bCs/>
        </w:rPr>
        <w:t>2019</w:t>
      </w:r>
      <w:r w:rsidRPr="00FC5139">
        <w:t xml:space="preserve"> to </w:t>
      </w:r>
      <w:r w:rsidRPr="00FA1BA4">
        <w:rPr>
          <w:b/>
          <w:bCs/>
        </w:rPr>
        <w:t>2024</w:t>
      </w:r>
      <w:r w:rsidRPr="00FC5139">
        <w:t xml:space="preserve"> in </w:t>
      </w:r>
      <w:r w:rsidRPr="00FA1BA4">
        <w:rPr>
          <w:b/>
          <w:bCs/>
        </w:rPr>
        <w:t>million</w:t>
      </w:r>
      <w:r w:rsidRPr="00FC5139">
        <w:t xml:space="preserve"> </w:t>
      </w:r>
      <w:r w:rsidRPr="00FA1BA4">
        <w:rPr>
          <w:b/>
          <w:bCs/>
        </w:rPr>
        <w:t>euros</w:t>
      </w:r>
      <w:r w:rsidRPr="00FC5139">
        <w:t xml:space="preserve">. In </w:t>
      </w:r>
      <w:r w:rsidRPr="00FA1BA4">
        <w:rPr>
          <w:b/>
          <w:bCs/>
        </w:rPr>
        <w:t>2019</w:t>
      </w:r>
      <w:r w:rsidRPr="00FC5139">
        <w:t xml:space="preserve">, </w:t>
      </w:r>
      <w:r w:rsidR="000A6609">
        <w:t xml:space="preserve">generated </w:t>
      </w:r>
      <w:r w:rsidRPr="00FC5139">
        <w:t xml:space="preserve">revenue </w:t>
      </w:r>
      <w:r w:rsidR="00FA1BA4">
        <w:t>was</w:t>
      </w:r>
      <w:r w:rsidRPr="00FC5139">
        <w:t xml:space="preserve"> </w:t>
      </w:r>
      <w:r w:rsidRPr="00FA1BA4">
        <w:rPr>
          <w:b/>
          <w:bCs/>
        </w:rPr>
        <w:t>€677M</w:t>
      </w:r>
      <w:r w:rsidRPr="00FC5139">
        <w:t xml:space="preserve">, rising to </w:t>
      </w:r>
      <w:r w:rsidRPr="00DD647C">
        <w:rPr>
          <w:b/>
          <w:bCs/>
        </w:rPr>
        <w:t>€745M</w:t>
      </w:r>
      <w:r w:rsidRPr="00FC5139">
        <w:t xml:space="preserve"> in </w:t>
      </w:r>
      <w:r w:rsidRPr="00DD647C">
        <w:rPr>
          <w:b/>
          <w:bCs/>
        </w:rPr>
        <w:t>2020</w:t>
      </w:r>
      <w:r w:rsidRPr="00FC5139">
        <w:t xml:space="preserve">. A significant jump occurred in </w:t>
      </w:r>
      <w:r w:rsidRPr="00DD647C">
        <w:rPr>
          <w:b/>
          <w:bCs/>
        </w:rPr>
        <w:t>2021</w:t>
      </w:r>
      <w:r w:rsidRPr="00FC5139">
        <w:t xml:space="preserve">, reaching </w:t>
      </w:r>
      <w:r w:rsidRPr="00DD647C">
        <w:rPr>
          <w:b/>
          <w:bCs/>
        </w:rPr>
        <w:t>€1,210M</w:t>
      </w:r>
      <w:r w:rsidRPr="00FC5139">
        <w:t xml:space="preserve">. This upward trend continued with </w:t>
      </w:r>
      <w:r w:rsidRPr="00DD647C">
        <w:rPr>
          <w:b/>
          <w:bCs/>
        </w:rPr>
        <w:t>€1,480M</w:t>
      </w:r>
      <w:r w:rsidRPr="00FC5139">
        <w:t xml:space="preserve"> in </w:t>
      </w:r>
      <w:r w:rsidRPr="00DD647C">
        <w:rPr>
          <w:b/>
          <w:bCs/>
        </w:rPr>
        <w:t>2022</w:t>
      </w:r>
      <w:r w:rsidRPr="00FC5139">
        <w:t xml:space="preserve">, </w:t>
      </w:r>
      <w:r w:rsidRPr="00DD647C">
        <w:rPr>
          <w:b/>
          <w:bCs/>
        </w:rPr>
        <w:t>€1,680M</w:t>
      </w:r>
      <w:r w:rsidRPr="00FC5139">
        <w:t xml:space="preserve"> in </w:t>
      </w:r>
      <w:r w:rsidRPr="00DD647C">
        <w:rPr>
          <w:b/>
          <w:bCs/>
        </w:rPr>
        <w:t>2023</w:t>
      </w:r>
      <w:r w:rsidRPr="00FC5139">
        <w:t xml:space="preserve">, and peaked at </w:t>
      </w:r>
      <w:r w:rsidRPr="00DD647C">
        <w:rPr>
          <w:b/>
          <w:bCs/>
        </w:rPr>
        <w:t>€1,850M</w:t>
      </w:r>
      <w:r w:rsidRPr="00FC5139">
        <w:t xml:space="preserve"> in </w:t>
      </w:r>
      <w:r w:rsidRPr="00DD647C">
        <w:rPr>
          <w:b/>
          <w:bCs/>
        </w:rPr>
        <w:t>2024</w:t>
      </w:r>
      <w:r w:rsidRPr="00FC5139">
        <w:t xml:space="preserve">. The color-coded </w:t>
      </w:r>
      <w:r w:rsidR="005D4170">
        <w:t>sections</w:t>
      </w:r>
      <w:r w:rsidRPr="00FC5139">
        <w:t xml:space="preserve"> help differentiate yearly figures, </w:t>
      </w:r>
      <w:r w:rsidR="006B7E8B">
        <w:t xml:space="preserve">by </w:t>
      </w:r>
      <w:r w:rsidR="005D4170">
        <w:t>tracking</w:t>
      </w:r>
      <w:r w:rsidRPr="00FC5139">
        <w:t xml:space="preserve"> the increasing ad-generated income</w:t>
      </w:r>
      <w:r w:rsidR="005D4170">
        <w:t xml:space="preserve"> eas</w:t>
      </w:r>
      <w:r w:rsidR="00F95AB5">
        <w:t>ier</w:t>
      </w:r>
      <w:r w:rsidRPr="00FC5139">
        <w:t>.</w:t>
      </w:r>
      <w:r w:rsidR="005D4170">
        <w:t xml:space="preserve"> </w:t>
      </w:r>
    </w:p>
    <w:p w14:paraId="0BFB7D72" w14:textId="77777777" w:rsidR="00FC5139" w:rsidRDefault="00FC5139" w:rsidP="00C849B1">
      <w:pPr>
        <w:jc w:val="both"/>
      </w:pPr>
    </w:p>
    <w:p w14:paraId="2FDDEEDD" w14:textId="0DCCFC66" w:rsidR="00C849B1" w:rsidRDefault="00C849B1" w:rsidP="00C849B1">
      <w:pPr>
        <w:jc w:val="both"/>
      </w:pPr>
      <w:r w:rsidRPr="00440B55">
        <w:rPr>
          <w:highlight w:val="yellow"/>
        </w:rPr>
        <w:t>Key statement:</w:t>
      </w:r>
    </w:p>
    <w:p w14:paraId="7E890A27" w14:textId="7ED95260" w:rsidR="00407205" w:rsidRPr="00407205" w:rsidRDefault="006F5291" w:rsidP="00C849B1">
      <w:pPr>
        <w:jc w:val="both"/>
      </w:pPr>
      <w:r w:rsidRPr="006F5291">
        <w:t>The steady rise in ad-supported revenue indicates Spotify’s success in growing its free-tier user base and improving ad placement strategies. As the platform attracts more advertisers, revenue from this segment continues to expand.</w:t>
      </w:r>
      <w:r>
        <w:t xml:space="preserve"> </w:t>
      </w:r>
    </w:p>
    <w:sectPr w:rsidR="00407205" w:rsidRPr="004072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05"/>
    <w:rsid w:val="000350AC"/>
    <w:rsid w:val="000A6609"/>
    <w:rsid w:val="001073DC"/>
    <w:rsid w:val="001804B2"/>
    <w:rsid w:val="002D5181"/>
    <w:rsid w:val="00385BDC"/>
    <w:rsid w:val="00407205"/>
    <w:rsid w:val="005D4170"/>
    <w:rsid w:val="00674780"/>
    <w:rsid w:val="006B7E8B"/>
    <w:rsid w:val="006F5291"/>
    <w:rsid w:val="00AB517A"/>
    <w:rsid w:val="00BC3187"/>
    <w:rsid w:val="00BD6124"/>
    <w:rsid w:val="00C849B1"/>
    <w:rsid w:val="00DD13A5"/>
    <w:rsid w:val="00DD647C"/>
    <w:rsid w:val="00F34AC7"/>
    <w:rsid w:val="00F80D55"/>
    <w:rsid w:val="00F95AB5"/>
    <w:rsid w:val="00FA1BA4"/>
    <w:rsid w:val="00FC1288"/>
    <w:rsid w:val="00FC5139"/>
    <w:rsid w:val="00FE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7F206"/>
  <w15:chartTrackingRefBased/>
  <w15:docId w15:val="{0ABAD960-A43F-49C2-AF83-E41A6AC7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20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20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20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20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20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20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20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20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20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7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20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20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07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20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07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20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07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677</Characters>
  <Application>Microsoft Office Word</Application>
  <DocSecurity>0</DocSecurity>
  <Lines>48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Anahita Tehrani</dc:creator>
  <cp:keywords/>
  <dc:description/>
  <cp:lastModifiedBy>Anahita Tehrani</cp:lastModifiedBy>
  <cp:revision>17</cp:revision>
  <cp:lastPrinted>2025-03-23T19:28:00Z</cp:lastPrinted>
  <dcterms:created xsi:type="dcterms:W3CDTF">2025-03-23T19:23:00Z</dcterms:created>
  <dcterms:modified xsi:type="dcterms:W3CDTF">2025-03-24T13:13:00Z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8d4d8d0d-be79-436f-bc42-88bf13976270</vt:lpwstr>
  </property>
</Properties>
</file>