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8CD7" w14:textId="27E24C52" w:rsidR="001804B2" w:rsidRPr="0010463D" w:rsidRDefault="0010463D" w:rsidP="0010463D">
      <w:pPr>
        <w:jc w:val="center"/>
        <w:rPr>
          <w:b/>
          <w:bCs/>
          <w:sz w:val="28"/>
          <w:szCs w:val="28"/>
        </w:rPr>
      </w:pPr>
      <w:r w:rsidRPr="0010463D">
        <w:rPr>
          <w:b/>
          <w:bCs/>
          <w:sz w:val="28"/>
          <w:szCs w:val="28"/>
        </w:rPr>
        <w:t>Ad-Supported Users vs. Premium Subscribers (2019 – 2024) in Million:</w:t>
      </w:r>
    </w:p>
    <w:p w14:paraId="40239022" w14:textId="77777777" w:rsidR="0010463D" w:rsidRDefault="0010463D" w:rsidP="0010463D">
      <w:pPr>
        <w:jc w:val="center"/>
        <w:rPr>
          <w:b/>
          <w:bCs/>
          <w:sz w:val="32"/>
          <w:szCs w:val="32"/>
        </w:rPr>
      </w:pPr>
    </w:p>
    <w:p w14:paraId="2798E549" w14:textId="4AEC6BB8" w:rsidR="0010463D" w:rsidRDefault="0010463D" w:rsidP="001046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ED4889" wp14:editId="54C8B05D">
            <wp:extent cx="5731510" cy="3091815"/>
            <wp:effectExtent l="0" t="0" r="2540" b="0"/>
            <wp:docPr id="1250663407" name="Picture 1" descr="A graph with numbers an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3407" name="Picture 1" descr="A graph with numbers and line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CAE5" w14:textId="77777777" w:rsidR="0010463D" w:rsidRPr="0010463D" w:rsidRDefault="0010463D" w:rsidP="0010463D"/>
    <w:p w14:paraId="234586CD" w14:textId="77777777" w:rsidR="000A2425" w:rsidRDefault="000A2425" w:rsidP="000A2425">
      <w:pPr>
        <w:jc w:val="both"/>
      </w:pPr>
      <w:r w:rsidRPr="00440B55">
        <w:rPr>
          <w:highlight w:val="yellow"/>
        </w:rPr>
        <w:t>Detailed explanation:</w:t>
      </w:r>
    </w:p>
    <w:p w14:paraId="6F00A70C" w14:textId="63CA3BE1" w:rsidR="000A2425" w:rsidRDefault="000A2425" w:rsidP="000A2425">
      <w:pPr>
        <w:jc w:val="both"/>
      </w:pPr>
      <w:r w:rsidRPr="000A2425">
        <w:t xml:space="preserve">The </w:t>
      </w:r>
      <w:r w:rsidR="00473D79">
        <w:t xml:space="preserve">line </w:t>
      </w:r>
      <w:r w:rsidRPr="000A2425">
        <w:t xml:space="preserve">chart shows a </w:t>
      </w:r>
      <w:r w:rsidRPr="000A2425">
        <w:rPr>
          <w:b/>
          <w:bCs/>
        </w:rPr>
        <w:t>steady rise</w:t>
      </w:r>
      <w:r w:rsidRPr="000A2425">
        <w:t xml:space="preserve"> in both </w:t>
      </w:r>
      <w:r w:rsidRPr="000A2425">
        <w:rPr>
          <w:b/>
          <w:bCs/>
        </w:rPr>
        <w:t xml:space="preserve">ad-supported </w:t>
      </w:r>
      <w:r w:rsidRPr="004B6C9E">
        <w:t>and</w:t>
      </w:r>
      <w:r w:rsidRPr="000A2425">
        <w:rPr>
          <w:b/>
          <w:bCs/>
        </w:rPr>
        <w:t xml:space="preserve"> premium users</w:t>
      </w:r>
      <w:r w:rsidRPr="000A2425">
        <w:t xml:space="preserve"> from </w:t>
      </w:r>
      <w:r w:rsidRPr="000A2425">
        <w:rPr>
          <w:b/>
          <w:bCs/>
        </w:rPr>
        <w:t xml:space="preserve">2019 </w:t>
      </w:r>
      <w:r w:rsidRPr="004B6C9E">
        <w:t>to</w:t>
      </w:r>
      <w:r w:rsidRPr="000A2425">
        <w:rPr>
          <w:b/>
          <w:bCs/>
        </w:rPr>
        <w:t xml:space="preserve"> 2024</w:t>
      </w:r>
      <w:r w:rsidRPr="000A2425">
        <w:t xml:space="preserve">, with </w:t>
      </w:r>
      <w:r w:rsidRPr="000A2425">
        <w:rPr>
          <w:b/>
          <w:bCs/>
        </w:rPr>
        <w:t>ad-supported users consistently outnumbering premium subscribers</w:t>
      </w:r>
      <w:r w:rsidRPr="000A2425">
        <w:t xml:space="preserve">. While </w:t>
      </w:r>
      <w:r w:rsidRPr="000A2425">
        <w:rPr>
          <w:b/>
          <w:bCs/>
        </w:rPr>
        <w:t>free-tier users grew rapidly</w:t>
      </w:r>
      <w:r w:rsidRPr="000A2425">
        <w:t xml:space="preserve">, reaching </w:t>
      </w:r>
      <w:r w:rsidRPr="000A2425">
        <w:rPr>
          <w:b/>
          <w:bCs/>
        </w:rPr>
        <w:t xml:space="preserve">1,608M </w:t>
      </w:r>
      <w:r w:rsidRPr="004B6C9E">
        <w:t>in</w:t>
      </w:r>
      <w:r w:rsidRPr="000A2425">
        <w:rPr>
          <w:b/>
          <w:bCs/>
        </w:rPr>
        <w:t xml:space="preserve"> 2024</w:t>
      </w:r>
      <w:r w:rsidRPr="000A2425">
        <w:t xml:space="preserve">, </w:t>
      </w:r>
      <w:r w:rsidRPr="000A2425">
        <w:rPr>
          <w:b/>
          <w:bCs/>
        </w:rPr>
        <w:t xml:space="preserve">premium subscribers increased </w:t>
      </w:r>
      <w:r w:rsidRPr="002A4BE9">
        <w:t>at a</w:t>
      </w:r>
      <w:r w:rsidRPr="000A2425">
        <w:rPr>
          <w:b/>
          <w:bCs/>
        </w:rPr>
        <w:t xml:space="preserve"> slower pace</w:t>
      </w:r>
      <w:r w:rsidRPr="000A2425">
        <w:t xml:space="preserve">, reaching </w:t>
      </w:r>
      <w:r w:rsidRPr="000A2425">
        <w:rPr>
          <w:b/>
          <w:bCs/>
        </w:rPr>
        <w:t>1,000M</w:t>
      </w:r>
      <w:r w:rsidRPr="000A2425">
        <w:t xml:space="preserve">. The </w:t>
      </w:r>
      <w:r w:rsidRPr="004B6C9E">
        <w:t>gap between the two groups widened, indicating that Spotify attracts many new users but faces challenges in converting them into paying subscribers.</w:t>
      </w:r>
      <w:r w:rsidR="00087170">
        <w:t xml:space="preserve"> The color-coded lines illustrate the increase of </w:t>
      </w:r>
      <w:r w:rsidR="007F6445">
        <w:t>users</w:t>
      </w:r>
      <w:r w:rsidR="00087170">
        <w:t xml:space="preserve"> for each category. </w:t>
      </w:r>
    </w:p>
    <w:p w14:paraId="0715583F" w14:textId="77777777" w:rsidR="000A2425" w:rsidRDefault="000A2425" w:rsidP="000A2425">
      <w:pPr>
        <w:jc w:val="both"/>
      </w:pPr>
      <w:r w:rsidRPr="00440B55">
        <w:rPr>
          <w:highlight w:val="yellow"/>
        </w:rPr>
        <w:t>Key statement:</w:t>
      </w:r>
    </w:p>
    <w:p w14:paraId="51322A96" w14:textId="1AB0D387" w:rsidR="00962D25" w:rsidRDefault="00087170" w:rsidP="0010463D">
      <w:pPr>
        <w:jc w:val="both"/>
      </w:pPr>
      <w:r w:rsidRPr="007F6445">
        <w:t>The strong growth in ad-supported users highlights Spotify’s ability to attract new users, but the slower increase in premium subscribers suggests that converting free users into paying customers remains a challenge.</w:t>
      </w:r>
    </w:p>
    <w:p w14:paraId="21F43D3E" w14:textId="6B7A69D3" w:rsidR="007F6445" w:rsidRDefault="007F6445" w:rsidP="007F6445">
      <w:pPr>
        <w:jc w:val="both"/>
      </w:pPr>
      <w:r>
        <w:rPr>
          <w:highlight w:val="yellow"/>
        </w:rPr>
        <w:t>Additional</w:t>
      </w:r>
      <w:r w:rsidRPr="00440B55">
        <w:rPr>
          <w:highlight w:val="yellow"/>
        </w:rPr>
        <w:t xml:space="preserve"> </w:t>
      </w:r>
      <w:r>
        <w:rPr>
          <w:highlight w:val="yellow"/>
        </w:rPr>
        <w:t>input</w:t>
      </w:r>
      <w:r w:rsidRPr="00440B55">
        <w:rPr>
          <w:highlight w:val="yellow"/>
        </w:rPr>
        <w:t>:</w:t>
      </w:r>
    </w:p>
    <w:p w14:paraId="02091F61" w14:textId="6D8AE3F1" w:rsidR="007F6445" w:rsidRDefault="00F95B25" w:rsidP="0010463D">
      <w:pPr>
        <w:jc w:val="both"/>
      </w:pPr>
      <w:r w:rsidRPr="00F95B25">
        <w:t xml:space="preserve">A </w:t>
      </w:r>
      <w:r w:rsidRPr="00F95B25">
        <w:rPr>
          <w:b/>
          <w:bCs/>
        </w:rPr>
        <w:t xml:space="preserve">key reason </w:t>
      </w:r>
      <w:r w:rsidRPr="00F95B25">
        <w:t>for the</w:t>
      </w:r>
      <w:r w:rsidRPr="00F95B25">
        <w:rPr>
          <w:b/>
          <w:bCs/>
        </w:rPr>
        <w:t xml:space="preserve"> spike </w:t>
      </w:r>
      <w:r w:rsidRPr="00F95B25">
        <w:t>in</w:t>
      </w:r>
      <w:r w:rsidRPr="00F95B25">
        <w:rPr>
          <w:b/>
          <w:bCs/>
        </w:rPr>
        <w:t xml:space="preserve"> user numbers </w:t>
      </w:r>
      <w:r w:rsidRPr="00F95B25">
        <w:t>between</w:t>
      </w:r>
      <w:r w:rsidRPr="00F95B25">
        <w:rPr>
          <w:b/>
          <w:bCs/>
        </w:rPr>
        <w:t xml:space="preserve"> 2020 </w:t>
      </w:r>
      <w:r w:rsidRPr="00F95B25">
        <w:t>and</w:t>
      </w:r>
      <w:r w:rsidRPr="00F95B25">
        <w:rPr>
          <w:b/>
          <w:bCs/>
        </w:rPr>
        <w:t xml:space="preserve"> 2021</w:t>
      </w:r>
      <w:r w:rsidRPr="00F95B25">
        <w:t xml:space="preserve"> could be the </w:t>
      </w:r>
      <w:r w:rsidRPr="00F95B25">
        <w:rPr>
          <w:b/>
          <w:bCs/>
        </w:rPr>
        <w:t>COVID-19 pandemic</w:t>
      </w:r>
      <w:r w:rsidRPr="00F95B25">
        <w:t>, during which more people turned to</w:t>
      </w:r>
      <w:r w:rsidRPr="00F95B25">
        <w:rPr>
          <w:b/>
          <w:bCs/>
        </w:rPr>
        <w:t xml:space="preserve"> music streaming services for entertainment </w:t>
      </w:r>
      <w:r w:rsidRPr="00F95B25">
        <w:t>while in</w:t>
      </w:r>
      <w:r w:rsidRPr="00F95B25">
        <w:rPr>
          <w:b/>
          <w:bCs/>
        </w:rPr>
        <w:t xml:space="preserve"> lockdown</w:t>
      </w:r>
      <w:r w:rsidRPr="00F95B25">
        <w:t>.</w:t>
      </w:r>
    </w:p>
    <w:p w14:paraId="7DEAF4AE" w14:textId="77777777" w:rsidR="00F95B25" w:rsidRPr="007F6445" w:rsidRDefault="00F95B25" w:rsidP="0010463D">
      <w:pPr>
        <w:jc w:val="both"/>
      </w:pPr>
    </w:p>
    <w:sectPr w:rsidR="00F95B25" w:rsidRPr="007F64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3D"/>
    <w:rsid w:val="00087170"/>
    <w:rsid w:val="000A2425"/>
    <w:rsid w:val="0010463D"/>
    <w:rsid w:val="001073DC"/>
    <w:rsid w:val="001804B2"/>
    <w:rsid w:val="002A4BE9"/>
    <w:rsid w:val="00385BDC"/>
    <w:rsid w:val="00473D79"/>
    <w:rsid w:val="004B6C9E"/>
    <w:rsid w:val="007F6445"/>
    <w:rsid w:val="00962D25"/>
    <w:rsid w:val="00A44301"/>
    <w:rsid w:val="00AB517A"/>
    <w:rsid w:val="00F34AC7"/>
    <w:rsid w:val="00F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BC328"/>
  <w15:chartTrackingRefBased/>
  <w15:docId w15:val="{ED9A2161-BDAE-4330-B615-0A46CA6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3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3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3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3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3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3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3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3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0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3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0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3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04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908</Characters>
  <Application>Microsoft Office Word</Application>
  <DocSecurity>0</DocSecurity>
  <Lines>20</Lines>
  <Paragraphs>8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Tehrani</dc:creator>
  <cp:keywords/>
  <dc:description/>
  <cp:lastModifiedBy>Anahita Tehrani</cp:lastModifiedBy>
  <cp:revision>9</cp:revision>
  <dcterms:created xsi:type="dcterms:W3CDTF">2025-03-23T19:01:00Z</dcterms:created>
  <dcterms:modified xsi:type="dcterms:W3CDTF">2025-03-24T13:17:00Z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1c5b0dcf-7b79-4b4d-a29c-505d3aa39db6</vt:lpwstr>
  </property>
</Properties>
</file>