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A4F220" w14:textId="77777777" w:rsidR="008C7AC7" w:rsidRDefault="008C7AC7" w:rsidP="008C7AC7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Three Conclusions we can draw about Kickstarter campaigns </w:t>
      </w:r>
    </w:p>
    <w:p w14:paraId="10E9A3B3" w14:textId="77777777" w:rsidR="001E420B" w:rsidRDefault="001E420B" w:rsidP="001E420B">
      <w:pPr>
        <w:pStyle w:val="ListParagrap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-Many people globally start campaigns on Kickstarter, get funding, but very few ultimately go live.</w:t>
      </w:r>
    </w:p>
    <w:p w14:paraId="6E39B6FB" w14:textId="77777777" w:rsidR="001E420B" w:rsidRDefault="001E420B" w:rsidP="001E420B">
      <w:pPr>
        <w:pStyle w:val="ListParagrap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-Theater, music, and film/video campaigns are the most successful.</w:t>
      </w:r>
    </w:p>
    <w:p w14:paraId="372DBACA" w14:textId="77777777" w:rsidR="001E420B" w:rsidRDefault="001E420B" w:rsidP="001E420B">
      <w:pPr>
        <w:pStyle w:val="ListParagrap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-</w:t>
      </w:r>
      <w:r w:rsidR="00C532F0">
        <w:rPr>
          <w:rFonts w:asciiTheme="majorHAnsi" w:hAnsiTheme="majorHAnsi" w:cstheme="majorHAnsi"/>
        </w:rPr>
        <w:t xml:space="preserve">The amount of Successful campaigns reached a peak in May. In comparison to how many campaigns are successful and fail, not many are canceled. </w:t>
      </w:r>
    </w:p>
    <w:p w14:paraId="706397BE" w14:textId="77777777" w:rsidR="008C7AC7" w:rsidRDefault="008C7AC7" w:rsidP="008C7AC7">
      <w:pPr>
        <w:pStyle w:val="ListParagraph"/>
        <w:rPr>
          <w:rFonts w:asciiTheme="majorHAnsi" w:hAnsiTheme="majorHAnsi" w:cstheme="majorHAnsi"/>
        </w:rPr>
      </w:pPr>
    </w:p>
    <w:p w14:paraId="37C1555A" w14:textId="77777777" w:rsidR="008C7AC7" w:rsidRDefault="008C7AC7" w:rsidP="008C7AC7">
      <w:pPr>
        <w:pStyle w:val="ListParagraph"/>
        <w:rPr>
          <w:rFonts w:asciiTheme="majorHAnsi" w:hAnsiTheme="majorHAnsi" w:cstheme="majorHAnsi"/>
        </w:rPr>
      </w:pPr>
    </w:p>
    <w:p w14:paraId="0EF424F5" w14:textId="77777777" w:rsidR="008C7AC7" w:rsidRDefault="008C7AC7" w:rsidP="008C7AC7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Limitations of the dataset</w:t>
      </w:r>
    </w:p>
    <w:p w14:paraId="473A7484" w14:textId="77777777" w:rsidR="00C532F0" w:rsidRDefault="00C532F0" w:rsidP="00C532F0">
      <w:pPr>
        <w:pStyle w:val="ListParagrap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-Demographics of those launching Kickstarter campaigns.</w:t>
      </w:r>
    </w:p>
    <w:p w14:paraId="2894B78F" w14:textId="77777777" w:rsidR="00C532F0" w:rsidRDefault="00C532F0" w:rsidP="00C532F0">
      <w:pPr>
        <w:pStyle w:val="ListParagrap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-Do the successful campaigns have outside funding from Kickstarter? </w:t>
      </w:r>
    </w:p>
    <w:p w14:paraId="6C52A6FD" w14:textId="77777777" w:rsidR="00C532F0" w:rsidRDefault="00C532F0" w:rsidP="00C532F0">
      <w:pPr>
        <w:pStyle w:val="ListParagrap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-We are only looking at one of the crowdfunding sites, there are more we could use to compare. </w:t>
      </w:r>
    </w:p>
    <w:p w14:paraId="39DD2109" w14:textId="77777777" w:rsidR="008C7AC7" w:rsidRPr="008C7AC7" w:rsidRDefault="008C7AC7" w:rsidP="008C7AC7">
      <w:pPr>
        <w:pStyle w:val="ListParagraph"/>
        <w:rPr>
          <w:rFonts w:asciiTheme="majorHAnsi" w:hAnsiTheme="majorHAnsi" w:cstheme="majorHAnsi"/>
        </w:rPr>
      </w:pPr>
    </w:p>
    <w:p w14:paraId="73492A1D" w14:textId="77777777" w:rsidR="008C7AC7" w:rsidRDefault="008C7AC7" w:rsidP="008C7AC7">
      <w:pPr>
        <w:pStyle w:val="ListParagraph"/>
        <w:rPr>
          <w:rFonts w:asciiTheme="majorHAnsi" w:hAnsiTheme="majorHAnsi" w:cstheme="majorHAnsi"/>
        </w:rPr>
      </w:pPr>
      <w:bookmarkStart w:id="0" w:name="_GoBack"/>
    </w:p>
    <w:bookmarkEnd w:id="0"/>
    <w:p w14:paraId="58E17E30" w14:textId="77777777" w:rsidR="008C7AC7" w:rsidRDefault="008C7AC7" w:rsidP="008C7AC7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Possible tables and graphs that we could create</w:t>
      </w:r>
    </w:p>
    <w:p w14:paraId="5DB2E7C1" w14:textId="77777777" w:rsidR="00C532F0" w:rsidRDefault="00C532F0" w:rsidP="00C532F0">
      <w:pPr>
        <w:pStyle w:val="ListParagrap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-Bar graphs could be used for the category/state analysis</w:t>
      </w:r>
    </w:p>
    <w:p w14:paraId="3371BBAB" w14:textId="77777777" w:rsidR="00C532F0" w:rsidRPr="008C7AC7" w:rsidRDefault="00C532F0" w:rsidP="00C532F0">
      <w:pPr>
        <w:pStyle w:val="ListParagrap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-Scatter plot for the launch dates</w:t>
      </w:r>
    </w:p>
    <w:sectPr w:rsidR="00C532F0" w:rsidRPr="008C7A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0C4F91"/>
    <w:multiLevelType w:val="hybridMultilevel"/>
    <w:tmpl w:val="E2BAA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389"/>
    <w:rsid w:val="001E420B"/>
    <w:rsid w:val="00276389"/>
    <w:rsid w:val="008C3CD3"/>
    <w:rsid w:val="008C7AC7"/>
    <w:rsid w:val="009C67C6"/>
    <w:rsid w:val="00C53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DC6D2"/>
  <w15:chartTrackingRefBased/>
  <w15:docId w15:val="{86D13E06-4142-4C50-A4C3-A269921DE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7A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113</Words>
  <Characters>650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Disney Consumer Products and Interactive Media</Company>
  <LinksUpToDate>false</LinksUpToDate>
  <CharactersWithSpaces>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Anaisa Cerda</dc:creator>
  <cp:keywords/>
  <dc:description/>
  <cp:lastModifiedBy>Cerda, Anaisa</cp:lastModifiedBy>
  <cp:revision>2</cp:revision>
  <dcterms:created xsi:type="dcterms:W3CDTF">2019-05-30T00:09:00Z</dcterms:created>
  <dcterms:modified xsi:type="dcterms:W3CDTF">2019-05-30T00:09:00Z</dcterms:modified>
</cp:coreProperties>
</file>