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0C55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Spooky Authors:</w:t>
      </w:r>
      <w:r w:rsidRPr="000C55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br/>
        <w:t>Predictive Analysis of Natural Language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B0355A" w:rsidRPr="000C552D" w:rsidRDefault="00B0355A" w:rsidP="001F2F9F">
      <w:pPr>
        <w:spacing w:before="192" w:after="192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b/>
          <w:color w:val="333333"/>
          <w:sz w:val="24"/>
          <w:szCs w:val="24"/>
        </w:rPr>
        <w:t>Team Members</w:t>
      </w:r>
    </w:p>
    <w:p w:rsidR="000468DC" w:rsidRPr="000C552D" w:rsidRDefault="000468DC" w:rsidP="000468DC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Kali Blevins (Team Lead)</w:t>
      </w:r>
    </w:p>
    <w:p w:rsidR="000468DC" w:rsidRPr="000C552D" w:rsidRDefault="000468DC" w:rsidP="000468DC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 xml:space="preserve">Anais </w:t>
      </w:r>
      <w:proofErr w:type="spellStart"/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Dotis</w:t>
      </w:r>
      <w:proofErr w:type="spellEnd"/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-Georgiou (Tester)</w:t>
      </w:r>
    </w:p>
    <w:p w:rsidR="000468DC" w:rsidRPr="000C552D" w:rsidRDefault="000468DC" w:rsidP="000468DC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Danny Lu (Data Engineer)</w:t>
      </w:r>
    </w:p>
    <w:p w:rsidR="000468DC" w:rsidRPr="000C552D" w:rsidRDefault="000468DC" w:rsidP="000468DC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</w:rPr>
      </w:pPr>
      <w:proofErr w:type="spellStart"/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Bharathy</w:t>
      </w:r>
      <w:proofErr w:type="spellEnd"/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 xml:space="preserve"> Natarajan (Scrum Master)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0468DC" w:rsidRPr="000C552D" w:rsidRDefault="000468DC" w:rsidP="000468DC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Overview</w:t>
      </w: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We used many of the data analysis tools we have learned so far, plus some additional help from the Natural Language Toolkit library, to identify a writer’s writing style and used that information to assign authorship to </w:t>
      </w:r>
      <w:proofErr w:type="gramStart"/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proofErr w:type="gramEnd"/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unlabeled dataset and then quality check those assignments.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4D729C" w:rsidRPr="000C552D" w:rsidRDefault="00F50CF3" w:rsidP="004D729C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Data Sources &amp; Cleaning</w:t>
      </w:r>
    </w:p>
    <w:p w:rsidR="004D729C" w:rsidRPr="000C552D" w:rsidRDefault="004D729C" w:rsidP="004D729C">
      <w:p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="Times New Roman" w:hAnsi="Helvetica" w:cs="Helvetica"/>
          <w:sz w:val="24"/>
          <w:szCs w:val="24"/>
        </w:rPr>
        <w:t>Data Sources</w:t>
      </w:r>
    </w:p>
    <w:p w:rsidR="0094152A" w:rsidRPr="000C552D" w:rsidRDefault="0094152A" w:rsidP="004D729C">
      <w:p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</w:p>
    <w:p w:rsidR="004D729C" w:rsidRPr="000C552D" w:rsidRDefault="004D729C" w:rsidP="004D729C">
      <w:pPr>
        <w:pStyle w:val="ListParagraph"/>
        <w:numPr>
          <w:ilvl w:val="0"/>
          <w:numId w:val="3"/>
        </w:numPr>
        <w:spacing w:line="216" w:lineRule="auto"/>
        <w:rPr>
          <w:rFonts w:ascii="Helvetica" w:hAnsi="Helvetica" w:cs="Helvetica"/>
        </w:rPr>
      </w:pPr>
      <w:r w:rsidRPr="000C552D">
        <w:rPr>
          <w:rStyle w:val="md-expand"/>
          <w:rFonts w:ascii="Helvetica" w:hAnsi="Helvetica" w:cs="Helvetica"/>
          <w:color w:val="333333"/>
          <w:shd w:val="clear" w:color="auto" w:fill="FFFFFF"/>
        </w:rPr>
        <w:t>Uses Kaggle dataset for the Spooky Author Competition (</w:t>
      </w:r>
      <w:hyperlink r:id="rId7" w:history="1">
        <w:r w:rsidRPr="000C552D">
          <w:rPr>
            <w:rStyle w:val="Hyperlink"/>
            <w:rFonts w:ascii="Helvetica" w:hAnsi="Helvetica" w:cs="Helvetica"/>
            <w:color w:val="4183C4"/>
            <w:shd w:val="clear" w:color="auto" w:fill="FFFFFF"/>
          </w:rPr>
          <w:t>https://www.kaggle.com/c/spooky-author-identification</w:t>
        </w:r>
      </w:hyperlink>
      <w:r w:rsidRPr="000C552D">
        <w:rPr>
          <w:rFonts w:ascii="Helvetica" w:hAnsi="Helvetica" w:cs="Helvetica"/>
          <w:color w:val="333333"/>
          <w:shd w:val="clear" w:color="auto" w:fill="FFFFFF"/>
        </w:rPr>
        <w:t>)</w:t>
      </w:r>
    </w:p>
    <w:p w:rsidR="004D729C" w:rsidRPr="000C552D" w:rsidRDefault="004D729C" w:rsidP="004D729C">
      <w:p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</w:p>
    <w:p w:rsidR="004D729C" w:rsidRPr="000C552D" w:rsidRDefault="004D729C" w:rsidP="004D729C">
      <w:p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="Times New Roman" w:hAnsi="Helvetica" w:cs="Helvetica"/>
          <w:sz w:val="24"/>
          <w:szCs w:val="24"/>
        </w:rPr>
        <w:t>Data Cleaning</w:t>
      </w:r>
    </w:p>
    <w:p w:rsidR="004D729C" w:rsidRPr="000C552D" w:rsidRDefault="004D729C" w:rsidP="004D729C">
      <w:pPr>
        <w:spacing w:after="0" w:line="216" w:lineRule="auto"/>
        <w:ind w:left="1008"/>
        <w:contextualSpacing/>
        <w:rPr>
          <w:rFonts w:ascii="Helvetica" w:eastAsia="Times New Roman" w:hAnsi="Helvetica" w:cs="Helvetica"/>
          <w:color w:val="9E3611"/>
          <w:sz w:val="24"/>
          <w:szCs w:val="24"/>
        </w:rPr>
      </w:pPr>
    </w:p>
    <w:p w:rsidR="00F50CF3" w:rsidRPr="000C552D" w:rsidRDefault="00F50CF3" w:rsidP="004D729C">
      <w:pPr>
        <w:numPr>
          <w:ilvl w:val="0"/>
          <w:numId w:val="4"/>
        </w:num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Group dataset by author</w:t>
      </w:r>
    </w:p>
    <w:p w:rsidR="00F50CF3" w:rsidRPr="000C552D" w:rsidRDefault="00F50CF3" w:rsidP="004D729C">
      <w:pPr>
        <w:numPr>
          <w:ilvl w:val="0"/>
          <w:numId w:val="4"/>
        </w:num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Create equal length datasets for each author in the training data</w:t>
      </w:r>
    </w:p>
    <w:p w:rsidR="00F50CF3" w:rsidRPr="000C552D" w:rsidRDefault="00F50CF3" w:rsidP="004D729C">
      <w:pPr>
        <w:numPr>
          <w:ilvl w:val="1"/>
          <w:numId w:val="4"/>
        </w:numPr>
        <w:spacing w:after="4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Count length of each author dataset</w:t>
      </w:r>
    </w:p>
    <w:p w:rsidR="00F50CF3" w:rsidRPr="000C552D" w:rsidRDefault="00F50CF3" w:rsidP="004D729C">
      <w:pPr>
        <w:numPr>
          <w:ilvl w:val="1"/>
          <w:numId w:val="4"/>
        </w:numPr>
        <w:spacing w:after="4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Randomly sample the datasets for the authors with longer datasets to subset for equal lengths</w:t>
      </w:r>
    </w:p>
    <w:p w:rsidR="00F50CF3" w:rsidRPr="000C552D" w:rsidRDefault="00F50CF3" w:rsidP="004D729C">
      <w:pPr>
        <w:numPr>
          <w:ilvl w:val="0"/>
          <w:numId w:val="4"/>
        </w:num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Remove outliers for really long passages</w:t>
      </w:r>
    </w:p>
    <w:p w:rsidR="00F50CF3" w:rsidRPr="000C552D" w:rsidRDefault="00F50CF3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Cs w:val="24"/>
        </w:rPr>
      </w:pPr>
    </w:p>
    <w:p w:rsidR="001F2F9F" w:rsidRPr="000C552D" w:rsidRDefault="001F2F9F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lastRenderedPageBreak/>
        <w:t>How do the authors vary with respect to sentence structure &amp; vocabulary?</w:t>
      </w: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Based on 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>our analysis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the best identifiers of authorship are word length and sentiment scores, specifically positive and neutral (see table with ANOVA results). 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"/>
        <w:gridCol w:w="1253"/>
        <w:gridCol w:w="1439"/>
        <w:gridCol w:w="1328"/>
        <w:gridCol w:w="1553"/>
        <w:gridCol w:w="1149"/>
        <w:gridCol w:w="1199"/>
        <w:gridCol w:w="1067"/>
      </w:tblGrid>
      <w:tr w:rsidR="000468DC" w:rsidRPr="000C552D" w:rsidTr="000468DC">
        <w:trPr>
          <w:trHeight w:val="295"/>
        </w:trPr>
        <w:tc>
          <w:tcPr>
            <w:tcW w:w="362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12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sent_len</w:t>
            </w:r>
            <w:proofErr w:type="spellEnd"/>
          </w:p>
        </w:tc>
        <w:tc>
          <w:tcPr>
            <w:tcW w:w="143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word_var</w:t>
            </w:r>
            <w:proofErr w:type="spellEnd"/>
          </w:p>
        </w:tc>
        <w:tc>
          <w:tcPr>
            <w:tcW w:w="1328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word_len</w:t>
            </w:r>
            <w:proofErr w:type="spellEnd"/>
          </w:p>
        </w:tc>
        <w:tc>
          <w:tcPr>
            <w:tcW w:w="15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compound</w:t>
            </w:r>
          </w:p>
        </w:tc>
        <w:tc>
          <w:tcPr>
            <w:tcW w:w="114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19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neu</w:t>
            </w:r>
            <w:proofErr w:type="spellEnd"/>
          </w:p>
        </w:tc>
        <w:tc>
          <w:tcPr>
            <w:tcW w:w="1067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neg</w:t>
            </w:r>
          </w:p>
        </w:tc>
      </w:tr>
      <w:tr w:rsidR="000468DC" w:rsidRPr="000C552D" w:rsidTr="000468DC">
        <w:trPr>
          <w:trHeight w:val="295"/>
        </w:trPr>
        <w:tc>
          <w:tcPr>
            <w:tcW w:w="362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</w:t>
            </w:r>
          </w:p>
        </w:tc>
        <w:tc>
          <w:tcPr>
            <w:tcW w:w="12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30.11198</w:t>
            </w:r>
          </w:p>
        </w:tc>
        <w:tc>
          <w:tcPr>
            <w:tcW w:w="143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58.58519</w:t>
            </w:r>
          </w:p>
        </w:tc>
        <w:tc>
          <w:tcPr>
            <w:tcW w:w="1328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235.5922</w:t>
            </w:r>
          </w:p>
        </w:tc>
        <w:tc>
          <w:tcPr>
            <w:tcW w:w="15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111.2549</w:t>
            </w:r>
          </w:p>
        </w:tc>
        <w:tc>
          <w:tcPr>
            <w:tcW w:w="114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384.527</w:t>
            </w:r>
          </w:p>
        </w:tc>
        <w:tc>
          <w:tcPr>
            <w:tcW w:w="119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445.7831</w:t>
            </w:r>
          </w:p>
        </w:tc>
        <w:tc>
          <w:tcPr>
            <w:tcW w:w="1067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91.9655</w:t>
            </w:r>
          </w:p>
        </w:tc>
      </w:tr>
      <w:tr w:rsidR="000468DC" w:rsidRPr="000C552D" w:rsidTr="000468DC">
        <w:trPr>
          <w:trHeight w:val="295"/>
        </w:trPr>
        <w:tc>
          <w:tcPr>
            <w:tcW w:w="362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</w:t>
            </w:r>
          </w:p>
        </w:tc>
        <w:tc>
          <w:tcPr>
            <w:tcW w:w="12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8.83E-14</w:t>
            </w:r>
          </w:p>
        </w:tc>
        <w:tc>
          <w:tcPr>
            <w:tcW w:w="143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4.41E-26</w:t>
            </w:r>
          </w:p>
        </w:tc>
        <w:tc>
          <w:tcPr>
            <w:tcW w:w="1328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5.38E-103</w:t>
            </w:r>
          </w:p>
        </w:tc>
        <w:tc>
          <w:tcPr>
            <w:tcW w:w="15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9.95E-49</w:t>
            </w:r>
          </w:p>
        </w:tc>
        <w:tc>
          <w:tcPr>
            <w:tcW w:w="114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4.91E-164</w:t>
            </w:r>
          </w:p>
        </w:tc>
        <w:tc>
          <w:tcPr>
            <w:tcW w:w="119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2.16E-189</w:t>
            </w:r>
          </w:p>
        </w:tc>
        <w:tc>
          <w:tcPr>
            <w:tcW w:w="1067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1.89E-40</w:t>
            </w:r>
          </w:p>
        </w:tc>
      </w:tr>
    </w:tbl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Special character usage in the stories </w:t>
      </w:r>
      <w:r w:rsidR="00E41849" w:rsidRPr="000C552D">
        <w:rPr>
          <w:rFonts w:ascii="Helvetica" w:eastAsia="Times New Roman" w:hAnsi="Helvetica" w:cs="Helvetica"/>
          <w:color w:val="333333"/>
          <w:sz w:val="24"/>
          <w:szCs w:val="24"/>
        </w:rPr>
        <w:t>can tell you about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the authorship of the text. Looking at the graph, we clearly see that </w:t>
      </w:r>
      <w:r w:rsidR="004D6252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Edgar Allan Poe is fond of </w:t>
      </w:r>
      <w:r w:rsidR="00E41849" w:rsidRPr="000C552D">
        <w:rPr>
          <w:rFonts w:ascii="Helvetica" w:eastAsia="Times New Roman" w:hAnsi="Helvetica" w:cs="Helvetica"/>
          <w:color w:val="333333"/>
          <w:sz w:val="24"/>
          <w:szCs w:val="24"/>
        </w:rPr>
        <w:t>quotations and commas, whereas Mary Shelley enjoys using colons more than the other two.</w:t>
      </w:r>
    </w:p>
    <w:p w:rsidR="000468DC" w:rsidRPr="000C552D" w:rsidRDefault="00F622BF" w:rsidP="000468DC">
      <w:pPr>
        <w:spacing w:before="192" w:after="192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>
            <wp:extent cx="5424240" cy="3419751"/>
            <wp:effectExtent l="0" t="0" r="508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997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41849" w:rsidRPr="000C552D" w:rsidRDefault="00E41849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Pronoun usage is also a good indicator to identify the authorship of the text. Some author prefers to use first person and second person pronouns. Here we see MWS 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>is more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likely to use the first person and second person pronouns in her work compared to other two authors. </w:t>
      </w:r>
    </w:p>
    <w:p w:rsidR="000468DC" w:rsidRPr="000C552D" w:rsidRDefault="000468DC" w:rsidP="000468DC">
      <w:pPr>
        <w:spacing w:before="192" w:after="192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2880361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1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849" w:rsidRPr="000C552D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09FE6486" wp14:editId="7F63146F">
            <wp:extent cx="288036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52D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2880360" cy="192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Third person pronouns usage could be used to identify author’s favor on male/female main characters in their work.</w:t>
      </w:r>
    </w:p>
    <w:p w:rsidR="00E41849" w:rsidRPr="000C552D" w:rsidRDefault="00E41849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</w:p>
    <w:p w:rsidR="001F2F9F" w:rsidRPr="000C552D" w:rsidRDefault="001F2F9F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What are the sentiment scores for each author?</w:t>
      </w: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Sentiment scores allow us to determine the mood of the story the author wants to deliver to their reader.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From 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>this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graph, we see that MWS has the highest compound score when compared to other two authors, even though she likes to write many positive and negative sentences.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HPL, on another hand, has the lowest compound score. This shows us unique writing style of each author.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343525" cy="26717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21" cy="267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49" w:rsidRPr="000C552D" w:rsidRDefault="00E41849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</w:p>
    <w:p w:rsidR="001F2F9F" w:rsidRPr="000C552D" w:rsidRDefault="001F2F9F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How do we assign authorship to sentences?</w:t>
      </w:r>
    </w:p>
    <w:p w:rsidR="001C6D92" w:rsidRPr="000C552D" w:rsidRDefault="001C6D92" w:rsidP="001C6D92">
      <w:pPr>
        <w:pStyle w:val="ListParagraph"/>
        <w:numPr>
          <w:ilvl w:val="0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Create dictionary of word frequencies for each author for training dataset</w:t>
      </w:r>
    </w:p>
    <w:p w:rsidR="001C6D92" w:rsidRPr="000C552D" w:rsidRDefault="001C6D92" w:rsidP="001C6D92">
      <w:pPr>
        <w:pStyle w:val="ListParagraph"/>
        <w:numPr>
          <w:ilvl w:val="0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For each sentence in the test dataset:</w:t>
      </w:r>
    </w:p>
    <w:p w:rsidR="001C6D92" w:rsidRPr="000C552D" w:rsidRDefault="001C6D92" w:rsidP="001C6D92">
      <w:pPr>
        <w:pStyle w:val="ListParagraph"/>
        <w:numPr>
          <w:ilvl w:val="1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create a table with the frequency with which each author uses each word</w:t>
      </w:r>
    </w:p>
    <w:p w:rsidR="001C6D92" w:rsidRPr="000C552D" w:rsidRDefault="001C6D92" w:rsidP="001C6D92">
      <w:pPr>
        <w:pStyle w:val="ListParagraph"/>
        <w:numPr>
          <w:ilvl w:val="1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For each author, multiply together all the frequencies for the words in the sentence</w:t>
      </w:r>
    </w:p>
    <w:p w:rsidR="001C6D92" w:rsidRPr="000C552D" w:rsidRDefault="001C6D92" w:rsidP="001C6D92">
      <w:pPr>
        <w:pStyle w:val="ListParagraph"/>
        <w:numPr>
          <w:ilvl w:val="1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Identify which author has the highest number – that’s the winner!</w:t>
      </w:r>
    </w:p>
    <w:p w:rsidR="001C6D92" w:rsidRPr="000C552D" w:rsidRDefault="001C6D92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</w:p>
    <w:p w:rsidR="001F2F9F" w:rsidRPr="000C552D" w:rsidRDefault="001F2F9F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How does our assigned authorship compare to data with author already assigned?</w:t>
      </w:r>
    </w:p>
    <w:p w:rsidR="001F2F9F" w:rsidRPr="000C552D" w:rsidRDefault="00A94C93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By comparing plots of the same analyses for both the training &amp; test datasets after the author has been assigned, we can see that our author assignment seems to have done fairly well!</w:t>
      </w:r>
      <w:r w:rsidR="00E41849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In the plots below, the training data can be seen on the left and the test data is found on th</w:t>
      </w:r>
      <w:r w:rsidR="00621D21" w:rsidRPr="000C552D">
        <w:rPr>
          <w:rFonts w:ascii="Helvetica" w:eastAsia="Times New Roman" w:hAnsi="Helvetica" w:cs="Helvetica"/>
          <w:color w:val="333333"/>
          <w:sz w:val="24"/>
          <w:szCs w:val="24"/>
        </w:rPr>
        <w:t>e</w:t>
      </w:r>
      <w:r w:rsidR="00E41849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right.</w:t>
      </w:r>
    </w:p>
    <w:p w:rsidR="00A94C93" w:rsidRPr="000C552D" w:rsidRDefault="00A94C93">
      <w:pPr>
        <w:rPr>
          <w:rFonts w:ascii="Helvetica" w:hAnsi="Helvetica" w:cs="Helvetica"/>
        </w:rPr>
      </w:pPr>
    </w:p>
    <w:p w:rsidR="00A94C93" w:rsidRPr="000C552D" w:rsidRDefault="00A94C93" w:rsidP="00A94C93">
      <w:pPr>
        <w:rPr>
          <w:rFonts w:ascii="Helvetica" w:hAnsi="Helvetica" w:cs="Helvetica"/>
        </w:rPr>
      </w:pPr>
    </w:p>
    <w:p w:rsidR="00A94C93" w:rsidRPr="000C552D" w:rsidRDefault="00A94C93" w:rsidP="00A94C93">
      <w:pPr>
        <w:rPr>
          <w:rFonts w:ascii="Helvetica" w:hAnsi="Helvetica" w:cs="Helvetica"/>
        </w:rPr>
      </w:pPr>
    </w:p>
    <w:p w:rsidR="00A94C93" w:rsidRPr="000C552D" w:rsidRDefault="00A94C93" w:rsidP="00A94C93">
      <w:pPr>
        <w:rPr>
          <w:rFonts w:ascii="Helvetica" w:hAnsi="Helvetica" w:cs="Helvetica"/>
        </w:rPr>
      </w:pPr>
    </w:p>
    <w:p w:rsidR="00A94C93" w:rsidRPr="000C552D" w:rsidRDefault="00621D21" w:rsidP="00A94C93">
      <w:pPr>
        <w:jc w:val="right"/>
        <w:rPr>
          <w:rFonts w:ascii="Helvetica" w:hAnsi="Helvetica" w:cs="Helvetica"/>
        </w:rPr>
      </w:pPr>
      <w:r w:rsidRPr="000C552D">
        <w:rPr>
          <w:rFonts w:ascii="Helvetica" w:hAnsi="Helvetica" w:cs="Helvetic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F0D033" wp14:editId="5A701901">
            <wp:simplePos x="0" y="0"/>
            <wp:positionH relativeFrom="margin">
              <wp:align>right</wp:align>
            </wp:positionH>
            <wp:positionV relativeFrom="paragraph">
              <wp:posOffset>-420370</wp:posOffset>
            </wp:positionV>
            <wp:extent cx="2880360" cy="1920240"/>
            <wp:effectExtent l="0" t="0" r="0" b="3810"/>
            <wp:wrapNone/>
            <wp:docPr id="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836064C-FD69-4A74-A7B3-36399FC896F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836064C-FD69-4A74-A7B3-36399FC896F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4B9BF727" wp14:editId="038F51D7">
            <wp:simplePos x="0" y="0"/>
            <wp:positionH relativeFrom="margin">
              <wp:posOffset>180975</wp:posOffset>
            </wp:positionH>
            <wp:positionV relativeFrom="paragraph">
              <wp:posOffset>-419735</wp:posOffset>
            </wp:positionV>
            <wp:extent cx="2880360" cy="1920240"/>
            <wp:effectExtent l="0" t="0" r="0" b="381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D975098-4536-4F26-AEA6-87B2DBC755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D975098-4536-4F26-AEA6-87B2DBC755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4C93" w:rsidRPr="000C552D" w:rsidRDefault="00A94C93" w:rsidP="00A94C93">
      <w:pPr>
        <w:jc w:val="right"/>
        <w:rPr>
          <w:rFonts w:ascii="Helvetica" w:hAnsi="Helvetica" w:cs="Helvetica"/>
        </w:rPr>
      </w:pPr>
    </w:p>
    <w:p w:rsidR="00621D21" w:rsidRPr="000C552D" w:rsidRDefault="00621D21" w:rsidP="00A94C93">
      <w:pPr>
        <w:jc w:val="right"/>
        <w:rPr>
          <w:rFonts w:ascii="Helvetica" w:hAnsi="Helvetica" w:cs="Helvetica"/>
        </w:rPr>
      </w:pPr>
    </w:p>
    <w:p w:rsidR="00621D21" w:rsidRPr="000C552D" w:rsidRDefault="00621D21" w:rsidP="00A94C93">
      <w:pPr>
        <w:jc w:val="right"/>
        <w:rPr>
          <w:rFonts w:ascii="Helvetica" w:hAnsi="Helvetica" w:cs="Helvetica"/>
        </w:rPr>
      </w:pPr>
    </w:p>
    <w:p w:rsidR="00621D21" w:rsidRPr="000C552D" w:rsidRDefault="00621D21" w:rsidP="00A94C93">
      <w:pPr>
        <w:jc w:val="right"/>
        <w:rPr>
          <w:rFonts w:ascii="Helvetica" w:hAnsi="Helvetica" w:cs="Helvetica"/>
        </w:rPr>
      </w:pPr>
    </w:p>
    <w:p w:rsidR="00621D21" w:rsidRPr="000C552D" w:rsidRDefault="00621D21" w:rsidP="00A94C93">
      <w:pPr>
        <w:jc w:val="right"/>
        <w:rPr>
          <w:rFonts w:ascii="Helvetica" w:hAnsi="Helvetica" w:cs="Helvetica"/>
        </w:rPr>
      </w:pPr>
    </w:p>
    <w:p w:rsidR="00F622BF" w:rsidRDefault="00F622BF" w:rsidP="00A94C93">
      <w:pPr>
        <w:jc w:val="right"/>
        <w:rPr>
          <w:rFonts w:ascii="Helvetica" w:hAnsi="Helvetica" w:cs="Helvetica"/>
        </w:rPr>
      </w:pPr>
      <w:r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19B6B468" wp14:editId="3F99286E">
            <wp:simplePos x="0" y="0"/>
            <wp:positionH relativeFrom="column">
              <wp:posOffset>3178810</wp:posOffset>
            </wp:positionH>
            <wp:positionV relativeFrom="paragraph">
              <wp:posOffset>26670</wp:posOffset>
            </wp:positionV>
            <wp:extent cx="3108959" cy="1554480"/>
            <wp:effectExtent l="0" t="0" r="0" b="7620"/>
            <wp:wrapNone/>
            <wp:docPr id="10" name="Content Placeholder 9">
              <a:extLst xmlns:a="http://schemas.openxmlformats.org/drawingml/2006/main">
                <a:ext uri="{FF2B5EF4-FFF2-40B4-BE49-F238E27FC236}">
                  <a16:creationId xmlns:a16="http://schemas.microsoft.com/office/drawing/2014/main" id="{111FD7F6-6EC0-473C-8C21-755A2F64A3C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>
                      <a:extLst>
                        <a:ext uri="{FF2B5EF4-FFF2-40B4-BE49-F238E27FC236}">
                          <a16:creationId xmlns:a16="http://schemas.microsoft.com/office/drawing/2014/main" id="{111FD7F6-6EC0-473C-8C21-755A2F64A3C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59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CF3"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8480" behindDoc="0" locked="0" layoutInCell="1" allowOverlap="1" wp14:anchorId="7164711F" wp14:editId="3554B90F">
            <wp:simplePos x="0" y="0"/>
            <wp:positionH relativeFrom="column">
              <wp:posOffset>3105785</wp:posOffset>
            </wp:positionH>
            <wp:positionV relativeFrom="paragraph">
              <wp:posOffset>4295775</wp:posOffset>
            </wp:positionV>
            <wp:extent cx="2880360" cy="1920240"/>
            <wp:effectExtent l="0" t="0" r="0" b="3810"/>
            <wp:wrapNone/>
            <wp:docPr id="9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95FF04D1-899C-4A42-8F00-2599DDA3BDB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95FF04D1-899C-4A42-8F00-2599DDA3BDB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CF3"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9504" behindDoc="0" locked="0" layoutInCell="1" allowOverlap="1" wp14:anchorId="1F16CD8F" wp14:editId="48D8ABA9">
            <wp:simplePos x="0" y="0"/>
            <wp:positionH relativeFrom="column">
              <wp:posOffset>161925</wp:posOffset>
            </wp:positionH>
            <wp:positionV relativeFrom="paragraph">
              <wp:posOffset>4276725</wp:posOffset>
            </wp:positionV>
            <wp:extent cx="2880360" cy="1920240"/>
            <wp:effectExtent l="0" t="0" r="0" b="3810"/>
            <wp:wrapNone/>
            <wp:docPr id="13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456D95B1-5FC1-49ED-A1AB-E7E1673E3F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456D95B1-5FC1-49ED-A1AB-E7E1673E3F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C93"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3360" behindDoc="0" locked="0" layoutInCell="1" allowOverlap="1" wp14:anchorId="4ECE1441" wp14:editId="71B0E0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08960" cy="1554480"/>
            <wp:effectExtent l="0" t="0" r="0" b="7620"/>
            <wp:wrapNone/>
            <wp:docPr id="11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72AE1113-7AFD-4105-99B2-948FB4870D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8">
                      <a:extLst>
                        <a:ext uri="{FF2B5EF4-FFF2-40B4-BE49-F238E27FC236}">
                          <a16:creationId xmlns:a16="http://schemas.microsoft.com/office/drawing/2014/main" id="{72AE1113-7AFD-4105-99B2-948FB4870D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2BF" w:rsidRPr="00F622BF" w:rsidRDefault="00F622BF" w:rsidP="00F622BF">
      <w:pPr>
        <w:rPr>
          <w:rFonts w:ascii="Helvetica" w:hAnsi="Helvetica" w:cs="Helvetica"/>
        </w:rPr>
      </w:pPr>
    </w:p>
    <w:p w:rsidR="00F622BF" w:rsidRPr="00F622BF" w:rsidRDefault="00F622BF" w:rsidP="00F622BF">
      <w:pPr>
        <w:rPr>
          <w:rFonts w:ascii="Helvetica" w:hAnsi="Helvetica" w:cs="Helvetica"/>
        </w:rPr>
      </w:pPr>
    </w:p>
    <w:p w:rsidR="00F622BF" w:rsidRPr="00F622BF" w:rsidRDefault="00F622BF" w:rsidP="00F622BF">
      <w:pPr>
        <w:rPr>
          <w:rFonts w:ascii="Helvetica" w:hAnsi="Helvetica" w:cs="Helvetica"/>
        </w:rPr>
      </w:pPr>
    </w:p>
    <w:p w:rsidR="00F622BF" w:rsidRPr="00F622BF" w:rsidRDefault="00F622BF" w:rsidP="00F622BF">
      <w:pPr>
        <w:rPr>
          <w:rFonts w:ascii="Helvetica" w:hAnsi="Helvetica" w:cs="Helvetica"/>
        </w:rPr>
      </w:pPr>
    </w:p>
    <w:p w:rsidR="00F622BF" w:rsidRPr="00F622BF" w:rsidRDefault="00F622BF" w:rsidP="00F622BF">
      <w:pPr>
        <w:rPr>
          <w:rFonts w:ascii="Helvetica" w:hAnsi="Helvetica" w:cs="Helvetica"/>
        </w:rPr>
      </w:pPr>
    </w:p>
    <w:p w:rsidR="00F622BF" w:rsidRPr="00F622BF" w:rsidRDefault="00F622BF" w:rsidP="00F622BF">
      <w:pPr>
        <w:rPr>
          <w:rFonts w:ascii="Helvetica" w:hAnsi="Helvetica" w:cs="Helvetica"/>
        </w:rPr>
      </w:pPr>
    </w:p>
    <w:p w:rsidR="00A94C93" w:rsidRPr="00F622BF" w:rsidRDefault="00F622BF" w:rsidP="00F622BF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261B3E3" wp14:editId="393EDBF0">
            <wp:extent cx="290075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drawing>
          <wp:inline distT="0" distB="0" distL="0" distR="0" wp14:anchorId="71FFBAB3" wp14:editId="7AAA6B85">
            <wp:extent cx="2814690" cy="18288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6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</w:rPr>
        <w:t xml:space="preserve"> </w:t>
      </w:r>
    </w:p>
    <w:sectPr w:rsidR="00A94C93" w:rsidRPr="00F622B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F26" w:rsidRDefault="00930F26" w:rsidP="00A94C93">
      <w:pPr>
        <w:spacing w:after="0" w:line="240" w:lineRule="auto"/>
      </w:pPr>
      <w:r>
        <w:separator/>
      </w:r>
    </w:p>
  </w:endnote>
  <w:endnote w:type="continuationSeparator" w:id="0">
    <w:p w:rsidR="00930F26" w:rsidRDefault="00930F26" w:rsidP="00A9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C93" w:rsidRDefault="00A94C93">
    <w:pPr>
      <w:pStyle w:val="Footer"/>
    </w:pPr>
  </w:p>
  <w:p w:rsidR="00A94C93" w:rsidRDefault="00A94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F26" w:rsidRDefault="00930F26" w:rsidP="00A94C93">
      <w:pPr>
        <w:spacing w:after="0" w:line="240" w:lineRule="auto"/>
      </w:pPr>
      <w:r>
        <w:separator/>
      </w:r>
    </w:p>
  </w:footnote>
  <w:footnote w:type="continuationSeparator" w:id="0">
    <w:p w:rsidR="00930F26" w:rsidRDefault="00930F26" w:rsidP="00A94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52E"/>
    <w:multiLevelType w:val="hybridMultilevel"/>
    <w:tmpl w:val="DFD4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55B8"/>
    <w:multiLevelType w:val="hybridMultilevel"/>
    <w:tmpl w:val="9DCAF464"/>
    <w:lvl w:ilvl="0" w:tplc="3E3AA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AA4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23D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E2E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329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C40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445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860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2A74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67E7D"/>
    <w:multiLevelType w:val="hybridMultilevel"/>
    <w:tmpl w:val="A74EEDAA"/>
    <w:lvl w:ilvl="0" w:tplc="41C0E6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613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6E5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C82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A73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62D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AE19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507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A6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20FF6"/>
    <w:multiLevelType w:val="hybridMultilevel"/>
    <w:tmpl w:val="1F46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9F"/>
    <w:rsid w:val="000468DC"/>
    <w:rsid w:val="000C552D"/>
    <w:rsid w:val="000F672F"/>
    <w:rsid w:val="00164B43"/>
    <w:rsid w:val="001C6D92"/>
    <w:rsid w:val="001F2F9F"/>
    <w:rsid w:val="004D6252"/>
    <w:rsid w:val="004D729C"/>
    <w:rsid w:val="00621D21"/>
    <w:rsid w:val="00815C4A"/>
    <w:rsid w:val="00930F26"/>
    <w:rsid w:val="0094152A"/>
    <w:rsid w:val="00A94C93"/>
    <w:rsid w:val="00B0355A"/>
    <w:rsid w:val="00E41849"/>
    <w:rsid w:val="00F50CF3"/>
    <w:rsid w:val="00F6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C5D4"/>
  <w15:chartTrackingRefBased/>
  <w15:docId w15:val="{CC1DA53B-887F-456C-9741-754A6734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2F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d-expand">
    <w:name w:val="md-expand"/>
    <w:basedOn w:val="DefaultParagraphFont"/>
    <w:rsid w:val="001F2F9F"/>
  </w:style>
  <w:style w:type="paragraph" w:styleId="NormalWeb">
    <w:name w:val="Normal (Web)"/>
    <w:basedOn w:val="Normal"/>
    <w:uiPriority w:val="99"/>
    <w:semiHidden/>
    <w:unhideWhenUsed/>
    <w:rsid w:val="001F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1F2F9F"/>
  </w:style>
  <w:style w:type="table" w:styleId="TableGrid">
    <w:name w:val="Table Grid"/>
    <w:basedOn w:val="TableNormal"/>
    <w:uiPriority w:val="39"/>
    <w:rsid w:val="00046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D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C93"/>
  </w:style>
  <w:style w:type="paragraph" w:styleId="Footer">
    <w:name w:val="footer"/>
    <w:basedOn w:val="Normal"/>
    <w:link w:val="FooterChar"/>
    <w:uiPriority w:val="99"/>
    <w:unhideWhenUsed/>
    <w:rsid w:val="00A9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C93"/>
  </w:style>
  <w:style w:type="character" w:styleId="Hyperlink">
    <w:name w:val="Hyperlink"/>
    <w:basedOn w:val="DefaultParagraphFont"/>
    <w:uiPriority w:val="99"/>
    <w:semiHidden/>
    <w:unhideWhenUsed/>
    <w:rsid w:val="004D7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54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5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00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84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7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471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528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8873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84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94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7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94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896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7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78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4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89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50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58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c/spooky-author-identifica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Blevins</dc:creator>
  <cp:keywords/>
  <dc:description/>
  <cp:lastModifiedBy>Kali Blevins</cp:lastModifiedBy>
  <cp:revision>12</cp:revision>
  <dcterms:created xsi:type="dcterms:W3CDTF">2017-12-07T01:00:00Z</dcterms:created>
  <dcterms:modified xsi:type="dcterms:W3CDTF">2017-12-08T21:19:00Z</dcterms:modified>
</cp:coreProperties>
</file>