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Lab 1 – Requirements Table</w:t>
      </w:r>
    </w:p>
    <w:p>
      <w:pPr>
        <w:spacing w:after="60"/>
      </w:pPr>
      <w:r>
        <w:rPr>
          <w:i/>
          <w:iCs/>
          <w:sz w:val="20"/>
          <w:szCs w:val="20"/>
        </w:rPr>
        <w:t xml:space="preserve">Problem Statement #62: Food Bank Surplus Redistribution Platform</w:t>
      </w:r>
    </w:p>
    <w:p>
      <w:pPr>
        <w:spacing w:after="200"/>
      </w:pPr>
      <w:r>
        <w:rPr>
          <w:sz w:val="20"/>
          <w:szCs w:val="20"/>
        </w:rPr>
        <w:t xml:space="preserve">Stakeholders / Actors: Donor Partner, Shelter Coordinator, System Administrator, Notification Service (external system)</w:t>
      </w:r>
    </w:p>
    <w:tbl>
      <w:tblPr>
        <w:tblW w:type="dxa" w:w="108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00"/>
        <w:gridCol w:w="1150"/>
        <w:gridCol w:w="3400"/>
        <w:gridCol w:w="900"/>
        <w:gridCol w:w="2650"/>
        <w:gridCol w:w="1800"/>
      </w:tblGrid>
      <w:tr>
        <w:trPr>
          <w:tblHeader/>
        </w:trPr>
        <w:tc>
          <w:tcPr>
            <w:tcW w:type="dxa" w:w="900"/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1150"/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400"/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650"/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800"/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FR-001</w:t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system shall allow donors to post surplus food packages with a perishable expiry countdown timer and dietary tags (e.g., vegetarian, halal, nut-free).</w:t>
            </w:r>
          </w:p>
        </w:tc>
        <w:tc>
          <w:tcPr>
            <w:tcW w:type="dxa" w:w="900"/>
            <w:shd w:fill="FCE4E4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6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Pass: Shelter reserves the batch and receives a pickup verification code before expiry.
Fail: An expired food batch remains active on the claim board.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Given in problem statement; ensures shelters only claim edible, correctly-labelled food.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FR-002</w:t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system shall allow a Shelter Coordinator to filter available food batches and reserve one exclusively by selecting an open pickup window before the batch expires.</w:t>
            </w:r>
          </w:p>
        </w:tc>
        <w:tc>
          <w:tcPr>
            <w:tcW w:type="dxa" w:w="900"/>
            <w:shd w:fill="FCE4E4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6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Pass: Once reserved, the batch is removed from the public claim board and locked to the reserving shelter.
Fail: A second shelter is able to reserve the same batch simultaneously.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Prevents double-booking of the same donation and guarantees fair, first-come allocation.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FR-003</w:t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system shall generate a unique pickup verification code for every confirmed reservation and require the donor to validate it before marking the pickup complete.</w:t>
            </w:r>
          </w:p>
        </w:tc>
        <w:tc>
          <w:tcPr>
            <w:tcW w:type="dxa" w:w="900"/>
            <w:shd w:fill="FFF4CE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Pass: Pickup can be marked "Complete" only after the donor enters the matching code.
Fail: A pickup is marked complete without the code being validated.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Confirms the physical handoff actually occurred and prevents fraudulent completion records.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FR-004</w:t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system shall restrict food-batch visibility and reservation actions to Shelter Coordinator accounts that an Administrator has approved as verified.</w:t>
            </w:r>
          </w:p>
        </w:tc>
        <w:tc>
          <w:tcPr>
            <w:tcW w:type="dxa" w:w="900"/>
            <w:shd w:fill="FCE4E4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6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Pass: An unverified account sees a "Pending Approval" screen and cannot open or reserve any batch.
Fail: An unverified account successfully views or reserves a batch.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Protects donor liability by ensuring only vetted, legitimate shelters receive donated food.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FR-005</w:t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system shall allow a Shelter Coordinator to cancel a reservation up to a configurable cutoff time before the pickup window, automatically returning the batch to the public claim board.</w:t>
            </w:r>
          </w:p>
        </w:tc>
        <w:tc>
          <w:tcPr>
            <w:tcW w:type="dxa" w:w="900"/>
            <w:shd w:fill="FFF4CE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Pass: A cancelled batch reappears on the claim board within 1 minute and its status updates to "Cancelled".
Fail: The batch remains locked as "Reserved" after cancellation.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Minimises wasted food by re-releasing batches that a shelter can no longer collect in time.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NFR-001</w:t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Nonfunctional (Performance &amp; Security)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platform shall dispatch instant push notifications to shelters within a 5 km radius when a high-quantity perishable food batch is listed, over an encrypted channel.</w:t>
            </w:r>
          </w:p>
        </w:tc>
        <w:tc>
          <w:tcPr>
            <w:tcW w:type="dxa" w:w="900"/>
            <w:shd w:fill="FCE4E4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6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Pass: Benchmark tests confirm 95% of in-radius shelters receive the notification within 3 seconds under a simulated peak load of 500 concurrent listings, sent over TLS.
Fail: Latency exceeds 3 s for the 95th percentile, or any notification is sent unencrypted.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Given in problem statement; time-critical alerts and location/contact-data protection are both essential for perishable donations.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NFR-002</w:t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Nonfunctional (Reliability &amp; Availability)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platform shall maintain 99.5% uptime during active donation hours (6:00 AM–11:00 PM daily) and guarantee zero reservation-data loss during a server failover.</w:t>
            </w:r>
          </w:p>
        </w:tc>
        <w:tc>
          <w:tcPr>
            <w:tcW w:type="dxa" w:w="900"/>
            <w:shd w:fill="FCE4E4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65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Pass: A 30-day monitoring log shows uptime ≥ 99.5% and a failover simulation shows zero lost reservation records.
Fail: Any reservation record is lost, or uptime falls below the 99.5% threshold.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Because listed food expires quickly, downtime directly risks spoilage and lost donations; reliability underpins platform trust.</w:t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2026-08-26T11:52:43.658Z</dcterms:created>
  <dcterms:modified xsi:type="dcterms:W3CDTF">2026-08-26T11:52:43.670Z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