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00" w:rsidRPr="00740CCD" w:rsidRDefault="00263300" w:rsidP="00ED5220">
      <w:pPr>
        <w:jc w:val="both"/>
        <w:rPr>
          <w:rStyle w:val="Forte"/>
        </w:rPr>
      </w:pPr>
    </w:p>
    <w:p w:rsidR="00C06067" w:rsidRPr="00740CCD" w:rsidRDefault="00C06067" w:rsidP="00C06067">
      <w:pPr>
        <w:pBdr>
          <w:top w:val="single" w:sz="4" w:space="1" w:color="0000FF"/>
          <w:left w:val="single" w:sz="4" w:space="1" w:color="0000FF"/>
          <w:bottom w:val="single" w:sz="4" w:space="1" w:color="0000FF"/>
          <w:right w:val="single" w:sz="4" w:space="4" w:color="0000FF"/>
        </w:pBdr>
        <w:spacing w:before="60" w:after="60"/>
        <w:rPr>
          <w:sz w:val="24"/>
          <w:lang w:val="pt-BR"/>
        </w:rPr>
      </w:pPr>
      <w:r w:rsidRPr="00740CCD">
        <w:rPr>
          <w:sz w:val="24"/>
          <w:lang w:val="pt-BR"/>
        </w:rPr>
        <w:t xml:space="preserve">Elaboração: </w:t>
      </w:r>
      <w:r w:rsidRPr="00740CCD">
        <w:rPr>
          <w:sz w:val="24"/>
          <w:lang w:val="pt-BR"/>
        </w:rPr>
        <w:fldChar w:fldCharType="begin"/>
      </w:r>
      <w:r w:rsidRPr="00740CCD">
        <w:rPr>
          <w:sz w:val="24"/>
          <w:lang w:val="pt-BR"/>
        </w:rPr>
        <w:instrText xml:space="preserve"> DOCPROPERTY  elaborador  \* MERGEFORMAT </w:instrText>
      </w:r>
      <w:r w:rsidRPr="00740CCD">
        <w:rPr>
          <w:sz w:val="24"/>
          <w:lang w:val="pt-BR"/>
        </w:rPr>
        <w:fldChar w:fldCharType="separate"/>
      </w:r>
      <w:r w:rsidR="00484573">
        <w:rPr>
          <w:sz w:val="24"/>
          <w:lang w:val="pt-BR"/>
        </w:rPr>
        <w:t xml:space="preserve">Camilla Didier dos Santos Silva </w:t>
      </w:r>
      <w:r w:rsidR="00A23E8F">
        <w:rPr>
          <w:sz w:val="24"/>
          <w:lang w:val="pt-BR"/>
        </w:rPr>
        <w:t>-</w:t>
      </w:r>
      <w:r w:rsidR="00484573">
        <w:rPr>
          <w:sz w:val="24"/>
          <w:lang w:val="pt-BR"/>
        </w:rPr>
        <w:t xml:space="preserve"> </w:t>
      </w:r>
      <w:proofErr w:type="spellStart"/>
      <w:r w:rsidR="00484573">
        <w:rPr>
          <w:sz w:val="24"/>
          <w:lang w:val="pt-BR"/>
        </w:rPr>
        <w:t>cdidier</w:t>
      </w:r>
      <w:proofErr w:type="spellEnd"/>
      <w:r w:rsidRPr="00740CCD">
        <w:rPr>
          <w:sz w:val="24"/>
          <w:lang w:val="pt-BR"/>
        </w:rPr>
        <w:fldChar w:fldCharType="end"/>
      </w:r>
    </w:p>
    <w:p w:rsidR="00C06067" w:rsidRPr="00740CCD" w:rsidRDefault="00C06067" w:rsidP="00C06067">
      <w:pPr>
        <w:pBdr>
          <w:top w:val="single" w:sz="4" w:space="1" w:color="0000FF"/>
          <w:left w:val="single" w:sz="4" w:space="1" w:color="0000FF"/>
          <w:bottom w:val="single" w:sz="4" w:space="1" w:color="0000FF"/>
          <w:right w:val="single" w:sz="4" w:space="4" w:color="0000FF"/>
        </w:pBdr>
        <w:spacing w:before="60" w:after="60"/>
        <w:rPr>
          <w:sz w:val="24"/>
          <w:lang w:val="pt-BR"/>
        </w:rPr>
      </w:pPr>
    </w:p>
    <w:p w:rsidR="00C06067" w:rsidRPr="00740CCD" w:rsidRDefault="00C06067" w:rsidP="00C06067">
      <w:pPr>
        <w:pBdr>
          <w:top w:val="single" w:sz="4" w:space="1" w:color="0000FF"/>
          <w:left w:val="single" w:sz="4" w:space="1" w:color="0000FF"/>
          <w:bottom w:val="single" w:sz="4" w:space="1" w:color="0000FF"/>
          <w:right w:val="single" w:sz="4" w:space="4" w:color="0000FF"/>
        </w:pBdr>
        <w:spacing w:before="60" w:after="60"/>
        <w:rPr>
          <w:sz w:val="24"/>
          <w:lang w:val="pt-BR"/>
        </w:rPr>
      </w:pPr>
      <w:r w:rsidRPr="00740CCD">
        <w:rPr>
          <w:sz w:val="24"/>
          <w:lang w:val="pt-BR"/>
        </w:rPr>
        <w:t xml:space="preserve">Aprovação: </w:t>
      </w:r>
      <w:r w:rsidRPr="00740CCD">
        <w:rPr>
          <w:sz w:val="24"/>
          <w:lang w:val="pt-BR"/>
        </w:rPr>
        <w:fldChar w:fldCharType="begin"/>
      </w:r>
      <w:r w:rsidRPr="00740CCD">
        <w:rPr>
          <w:sz w:val="24"/>
          <w:lang w:val="pt-BR"/>
        </w:rPr>
        <w:instrText xml:space="preserve"> DOCPROPERTY  aprovador  \* MERGEFORMAT </w:instrText>
      </w:r>
      <w:r w:rsidRPr="00740CCD">
        <w:rPr>
          <w:sz w:val="24"/>
          <w:lang w:val="pt-BR"/>
        </w:rPr>
        <w:fldChar w:fldCharType="separate"/>
      </w:r>
      <w:r w:rsidR="00A23E8F">
        <w:rPr>
          <w:sz w:val="24"/>
          <w:lang w:val="pt-BR"/>
        </w:rPr>
        <w:t>Alisson Araujo de Oliveira</w:t>
      </w:r>
      <w:r w:rsidR="00484573">
        <w:rPr>
          <w:sz w:val="24"/>
          <w:lang w:val="pt-BR"/>
        </w:rPr>
        <w:t xml:space="preserve"> </w:t>
      </w:r>
      <w:r w:rsidR="00A23E8F">
        <w:rPr>
          <w:sz w:val="24"/>
          <w:lang w:val="pt-BR"/>
        </w:rPr>
        <w:t>-</w:t>
      </w:r>
      <w:r w:rsidR="00484573">
        <w:rPr>
          <w:sz w:val="24"/>
          <w:lang w:val="pt-BR"/>
        </w:rPr>
        <w:t xml:space="preserve"> </w:t>
      </w:r>
      <w:proofErr w:type="spellStart"/>
      <w:r w:rsidR="00A23E8F">
        <w:rPr>
          <w:sz w:val="24"/>
          <w:lang w:val="pt-BR"/>
        </w:rPr>
        <w:t>aaoliveira</w:t>
      </w:r>
      <w:proofErr w:type="spellEnd"/>
      <w:r w:rsidRPr="00740CCD">
        <w:rPr>
          <w:sz w:val="24"/>
          <w:lang w:val="pt-BR"/>
        </w:rPr>
        <w:fldChar w:fldCharType="end"/>
      </w:r>
    </w:p>
    <w:p w:rsidR="00C06067" w:rsidRDefault="00C06067" w:rsidP="00C06067">
      <w:pPr>
        <w:pBdr>
          <w:top w:val="single" w:sz="4" w:space="1" w:color="0000FF"/>
          <w:left w:val="single" w:sz="4" w:space="1" w:color="0000FF"/>
          <w:bottom w:val="single" w:sz="4" w:space="1" w:color="0000FF"/>
          <w:right w:val="single" w:sz="4" w:space="4" w:color="0000FF"/>
        </w:pBdr>
        <w:spacing w:before="60" w:after="60"/>
        <w:rPr>
          <w:rFonts w:ascii="Arial" w:hAnsi="Arial"/>
          <w:sz w:val="18"/>
          <w:lang w:val="pt-BR"/>
        </w:rPr>
      </w:pPr>
    </w:p>
    <w:p w:rsidR="00BD3B8A" w:rsidRPr="000453B8" w:rsidRDefault="00BD3B8A">
      <w:pPr>
        <w:pStyle w:val="CabealhodoSumrio"/>
        <w:rPr>
          <w:rFonts w:ascii="Times New Roman" w:hAnsi="Times New Roman"/>
          <w:b/>
          <w:color w:val="000000"/>
          <w:sz w:val="28"/>
          <w:u w:val="single"/>
        </w:rPr>
      </w:pPr>
    </w:p>
    <w:p w:rsidR="00C06067" w:rsidRPr="000453B8" w:rsidRDefault="00C06067">
      <w:pPr>
        <w:pStyle w:val="CabealhodoSumrio"/>
        <w:rPr>
          <w:rFonts w:ascii="Times New Roman" w:hAnsi="Times New Roman"/>
          <w:b/>
          <w:color w:val="000000"/>
          <w:sz w:val="28"/>
          <w:u w:val="single"/>
        </w:rPr>
      </w:pPr>
      <w:r w:rsidRPr="000453B8">
        <w:rPr>
          <w:rFonts w:ascii="Times New Roman" w:hAnsi="Times New Roman"/>
          <w:b/>
          <w:color w:val="000000"/>
          <w:sz w:val="28"/>
          <w:u w:val="single"/>
        </w:rPr>
        <w:t>Sumário</w:t>
      </w:r>
    </w:p>
    <w:p w:rsidR="0082146B" w:rsidRPr="0082146B" w:rsidRDefault="0082146B" w:rsidP="0082146B">
      <w:pPr>
        <w:rPr>
          <w:lang w:val="pt-BR"/>
        </w:rPr>
      </w:pPr>
    </w:p>
    <w:p w:rsidR="00D34587" w:rsidRDefault="00C06067" w:rsidP="00D34587">
      <w:pPr>
        <w:pStyle w:val="Sumrio1"/>
        <w:tabs>
          <w:tab w:val="right" w:leader="dot" w:pos="9628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r w:rsidRPr="0082146B">
        <w:rPr>
          <w:sz w:val="24"/>
          <w:szCs w:val="24"/>
        </w:rPr>
        <w:fldChar w:fldCharType="begin"/>
      </w:r>
      <w:r w:rsidRPr="0082146B">
        <w:rPr>
          <w:sz w:val="24"/>
          <w:szCs w:val="24"/>
          <w:lang w:val="pt-BR"/>
        </w:rPr>
        <w:instrText xml:space="preserve"> TOC \o "1-3" \h \z \u </w:instrText>
      </w:r>
      <w:r w:rsidRPr="0082146B">
        <w:rPr>
          <w:sz w:val="24"/>
          <w:szCs w:val="24"/>
        </w:rPr>
        <w:fldChar w:fldCharType="separate"/>
      </w:r>
      <w:hyperlink w:anchor="_Toc193355337" w:history="1">
        <w:r w:rsidR="00D34587" w:rsidRPr="00C1188C">
          <w:rPr>
            <w:rStyle w:val="Hyperlink"/>
            <w:b/>
            <w:noProof/>
          </w:rPr>
          <w:t>1. Introdução</w:t>
        </w:r>
        <w:r w:rsidR="00D34587">
          <w:rPr>
            <w:noProof/>
            <w:webHidden/>
          </w:rPr>
          <w:tab/>
        </w:r>
        <w:r w:rsidR="00D34587">
          <w:rPr>
            <w:noProof/>
            <w:webHidden/>
          </w:rPr>
          <w:fldChar w:fldCharType="begin"/>
        </w:r>
        <w:r w:rsidR="00D34587">
          <w:rPr>
            <w:noProof/>
            <w:webHidden/>
          </w:rPr>
          <w:instrText xml:space="preserve"> PAGEREF _Toc193355337 \h </w:instrText>
        </w:r>
        <w:r w:rsidR="00D34587">
          <w:rPr>
            <w:noProof/>
            <w:webHidden/>
          </w:rPr>
        </w:r>
        <w:r w:rsidR="00D34587">
          <w:rPr>
            <w:noProof/>
            <w:webHidden/>
          </w:rPr>
          <w:fldChar w:fldCharType="separate"/>
        </w:r>
        <w:r w:rsidR="00D34587">
          <w:rPr>
            <w:noProof/>
            <w:webHidden/>
          </w:rPr>
          <w:t>2</w:t>
        </w:r>
        <w:r w:rsidR="00D34587">
          <w:rPr>
            <w:noProof/>
            <w:webHidden/>
          </w:rPr>
          <w:fldChar w:fldCharType="end"/>
        </w:r>
      </w:hyperlink>
    </w:p>
    <w:p w:rsidR="00D34587" w:rsidRDefault="00D34587" w:rsidP="00D34587">
      <w:pPr>
        <w:pStyle w:val="Sumrio1"/>
        <w:tabs>
          <w:tab w:val="right" w:leader="dot" w:pos="9628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193355338" w:history="1">
        <w:r w:rsidRPr="00C1188C">
          <w:rPr>
            <w:rStyle w:val="Hyperlink"/>
            <w:b/>
            <w:noProof/>
          </w:rPr>
          <w:t>2. Visão Geral do Processo Atual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_Toc193355338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4587" w:rsidRDefault="00D34587" w:rsidP="00D34587">
      <w:pPr>
        <w:pStyle w:val="Sumrio1"/>
        <w:tabs>
          <w:tab w:val="right" w:leader="dot" w:pos="9628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193355339" w:history="1">
        <w:r w:rsidRPr="00C1188C">
          <w:rPr>
            <w:rStyle w:val="Hyperlink"/>
            <w:b/>
            <w:noProof/>
          </w:rPr>
          <w:t>3.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_Toc193355339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4587" w:rsidRDefault="00D34587" w:rsidP="00D34587">
      <w:pPr>
        <w:pStyle w:val="Sumrio1"/>
        <w:tabs>
          <w:tab w:val="right" w:leader="dot" w:pos="9628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193355340" w:history="1">
        <w:r w:rsidRPr="00C1188C">
          <w:rPr>
            <w:rStyle w:val="Hyperlink"/>
            <w:b/>
            <w:noProof/>
          </w:rPr>
          <w:t>4. Diagrama do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_Toc193355340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4587" w:rsidRDefault="00D34587" w:rsidP="00D34587">
      <w:pPr>
        <w:pStyle w:val="Sumrio1"/>
        <w:tabs>
          <w:tab w:val="right" w:leader="dot" w:pos="9628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193355341" w:history="1">
        <w:r w:rsidRPr="00C1188C">
          <w:rPr>
            <w:rStyle w:val="Hyperlink"/>
            <w:b/>
            <w:noProof/>
          </w:rPr>
          <w:t>5. Fluxo do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_Toc193355341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4587" w:rsidRDefault="00D34587" w:rsidP="00D34587">
      <w:pPr>
        <w:pStyle w:val="Sumrio1"/>
        <w:tabs>
          <w:tab w:val="right" w:leader="dot" w:pos="9628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193355342" w:history="1">
        <w:r w:rsidRPr="00C1188C">
          <w:rPr>
            <w:rStyle w:val="Hyperlink"/>
            <w:b/>
            <w:noProof/>
          </w:rPr>
          <w:t>6. Indicadores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_Toc193355342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4587" w:rsidRDefault="00D34587" w:rsidP="00D34587">
      <w:pPr>
        <w:pStyle w:val="Sumrio1"/>
        <w:tabs>
          <w:tab w:val="right" w:leader="dot" w:pos="9628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193355343" w:history="1">
        <w:r w:rsidRPr="00C1188C">
          <w:rPr>
            <w:rStyle w:val="Hyperlink"/>
            <w:b/>
            <w:noProof/>
          </w:rPr>
          <w:t>7. Riscos e Controles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_Toc193355343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4587" w:rsidRDefault="00D34587" w:rsidP="00D34587">
      <w:pPr>
        <w:pStyle w:val="Sumrio1"/>
        <w:tabs>
          <w:tab w:val="right" w:leader="dot" w:pos="9628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193355344" w:history="1">
        <w:r w:rsidRPr="00C1188C">
          <w:rPr>
            <w:rStyle w:val="Hyperlink"/>
            <w:b/>
            <w:noProof/>
          </w:rPr>
          <w:t>8. Governança e Melhoria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_Toc193355344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4587" w:rsidRDefault="00D34587" w:rsidP="00D34587">
      <w:pPr>
        <w:pStyle w:val="Sumrio1"/>
        <w:tabs>
          <w:tab w:val="right" w:leader="dot" w:pos="9628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193355345" w:history="1">
        <w:r w:rsidRPr="00C1188C">
          <w:rPr>
            <w:rStyle w:val="Hyperlink"/>
            <w:b/>
            <w:noProof/>
          </w:rPr>
          <w:t>9. Referências e Documentos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_Toc193355345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4587" w:rsidRDefault="00D34587" w:rsidP="00D34587">
      <w:pPr>
        <w:pStyle w:val="Sumrio1"/>
        <w:tabs>
          <w:tab w:val="right" w:leader="dot" w:pos="9628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193355346" w:history="1">
        <w:r w:rsidRPr="00C1188C">
          <w:rPr>
            <w:rStyle w:val="Hyperlink"/>
            <w:b/>
            <w:noProof/>
          </w:rPr>
          <w:t>10. 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_Toc193355346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6067" w:rsidRPr="0082146B" w:rsidRDefault="00C06067" w:rsidP="00D34587">
      <w:pPr>
        <w:spacing w:line="276" w:lineRule="auto"/>
        <w:rPr>
          <w:lang w:val="pt-BR"/>
        </w:rPr>
      </w:pPr>
      <w:r w:rsidRPr="0082146B">
        <w:rPr>
          <w:b/>
          <w:bCs/>
          <w:sz w:val="24"/>
          <w:szCs w:val="24"/>
        </w:rPr>
        <w:fldChar w:fldCharType="end"/>
      </w:r>
    </w:p>
    <w:p w:rsidR="00C06067" w:rsidRPr="00C06067" w:rsidRDefault="00C06067" w:rsidP="00ED5220">
      <w:pPr>
        <w:jc w:val="both"/>
        <w:rPr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  <w:bookmarkStart w:id="0" w:name="_GoBack"/>
      <w:bookmarkEnd w:id="0"/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740CCD" w:rsidRDefault="00740CCD" w:rsidP="00C06067">
      <w:pPr>
        <w:jc w:val="both"/>
        <w:rPr>
          <w:b/>
          <w:sz w:val="24"/>
          <w:szCs w:val="24"/>
          <w:u w:val="single"/>
          <w:lang w:val="pt-BR"/>
        </w:rPr>
      </w:pPr>
    </w:p>
    <w:p w:rsidR="0082465B" w:rsidRPr="0082465B" w:rsidRDefault="0082465B" w:rsidP="0082465B">
      <w:pPr>
        <w:pStyle w:val="Ttulo1"/>
        <w:rPr>
          <w:b/>
        </w:rPr>
      </w:pPr>
      <w:bookmarkStart w:id="1" w:name="_Toc193355337"/>
      <w:r w:rsidRPr="0082465B">
        <w:rPr>
          <w:b/>
        </w:rPr>
        <w:t>1. Introdução</w:t>
      </w:r>
      <w:bookmarkEnd w:id="1"/>
    </w:p>
    <w:p w:rsidR="0082465B" w:rsidRDefault="0082465B" w:rsidP="0082465B">
      <w:pPr>
        <w:jc w:val="both"/>
        <w:rPr>
          <w:lang w:val="pt-BR"/>
        </w:rPr>
      </w:pPr>
      <w:r>
        <w:rPr>
          <w:lang w:val="pt-BR"/>
        </w:rPr>
        <w:t>Este documento tem como objetivo a</w:t>
      </w:r>
      <w:r w:rsidRPr="005B056B">
        <w:rPr>
          <w:lang w:val="pt-BR"/>
        </w:rPr>
        <w:t>presentar o desenho do processo de gestão de dados mestres, com foco em padronização, governança, qualidade e eficiência na criação e manutenção de dados</w:t>
      </w:r>
      <w:r w:rsidRPr="0082465B">
        <w:rPr>
          <w:lang w:val="pt-BR"/>
        </w:rPr>
        <w:t>.</w:t>
      </w:r>
      <w:r>
        <w:rPr>
          <w:lang w:val="pt-BR"/>
        </w:rPr>
        <w:t xml:space="preserve"> Este a</w:t>
      </w:r>
      <w:r w:rsidRPr="005B056B">
        <w:rPr>
          <w:lang w:val="pt-BR"/>
        </w:rPr>
        <w:t>brange os dados mestres de materiais e serviços utilizados nas áreas de compras, estoque, produção e finanças</w:t>
      </w:r>
      <w:r>
        <w:rPr>
          <w:lang w:val="pt-BR"/>
        </w:rPr>
        <w:t xml:space="preserve">, </w:t>
      </w:r>
      <w:r w:rsidRPr="0082465B">
        <w:rPr>
          <w:lang w:val="pt-BR"/>
        </w:rPr>
        <w:t xml:space="preserve">indicando sua aplicação às </w:t>
      </w:r>
      <w:proofErr w:type="spellStart"/>
      <w:r w:rsidRPr="0082465B">
        <w:rPr>
          <w:lang w:val="pt-BR"/>
        </w:rPr>
        <w:t>BU's</w:t>
      </w:r>
      <w:proofErr w:type="spellEnd"/>
      <w:r w:rsidRPr="0082465B">
        <w:rPr>
          <w:lang w:val="pt-BR"/>
        </w:rPr>
        <w:t xml:space="preserve"> (Business </w:t>
      </w:r>
      <w:proofErr w:type="spellStart"/>
      <w:r w:rsidRPr="0082465B">
        <w:rPr>
          <w:lang w:val="pt-BR"/>
        </w:rPr>
        <w:t>Units</w:t>
      </w:r>
      <w:proofErr w:type="spellEnd"/>
      <w:r w:rsidRPr="0082465B">
        <w:rPr>
          <w:lang w:val="pt-BR"/>
        </w:rPr>
        <w:t>) no Brasil e está sujeito a auditorias e regras de gestão do Grupo</w:t>
      </w:r>
      <w:r>
        <w:rPr>
          <w:lang w:val="pt-BR"/>
        </w:rPr>
        <w:t>.</w:t>
      </w:r>
      <w:r w:rsidRPr="005B056B">
        <w:rPr>
          <w:lang w:val="pt-BR"/>
        </w:rPr>
        <w:br/>
      </w:r>
      <w:r w:rsidRPr="005B056B">
        <w:rPr>
          <w:lang w:val="pt-BR"/>
        </w:rPr>
        <w:br/>
      </w:r>
      <w:r w:rsidRPr="0082465B">
        <w:rPr>
          <w:u w:val="single"/>
          <w:lang w:val="pt-BR"/>
        </w:rPr>
        <w:t>- Público-Alvo:</w:t>
      </w:r>
      <w:r w:rsidRPr="0082465B">
        <w:rPr>
          <w:u w:val="single"/>
          <w:lang w:val="pt-BR"/>
        </w:rPr>
        <w:br/>
      </w:r>
      <w:r w:rsidRPr="005B056B">
        <w:rPr>
          <w:lang w:val="pt-BR"/>
        </w:rPr>
        <w:t xml:space="preserve">  Equipe de dados mestres, áreas </w:t>
      </w:r>
      <w:r w:rsidR="008B2277">
        <w:rPr>
          <w:lang w:val="pt-BR"/>
        </w:rPr>
        <w:t>solicitantes</w:t>
      </w:r>
      <w:r w:rsidRPr="005B056B">
        <w:rPr>
          <w:lang w:val="pt-BR"/>
        </w:rPr>
        <w:t>, TI, governança de dados e gestão.</w:t>
      </w:r>
    </w:p>
    <w:p w:rsidR="0082465B" w:rsidRPr="005B056B" w:rsidRDefault="0082465B" w:rsidP="0082465B">
      <w:pPr>
        <w:jc w:val="both"/>
        <w:rPr>
          <w:lang w:val="pt-BR"/>
        </w:rPr>
      </w:pPr>
    </w:p>
    <w:p w:rsidR="0082465B" w:rsidRPr="0082465B" w:rsidRDefault="0082465B" w:rsidP="0082465B">
      <w:pPr>
        <w:pStyle w:val="Ttulo1"/>
        <w:rPr>
          <w:b/>
        </w:rPr>
      </w:pPr>
      <w:bookmarkStart w:id="2" w:name="_Toc193355338"/>
      <w:r w:rsidRPr="0082465B">
        <w:rPr>
          <w:b/>
        </w:rPr>
        <w:t>2. Visão Geral do Processo Atual</w:t>
      </w:r>
      <w:bookmarkEnd w:id="2"/>
      <w:r w:rsidRPr="0082465B">
        <w:rPr>
          <w:b/>
        </w:rPr>
        <w:t xml:space="preserve"> </w:t>
      </w:r>
    </w:p>
    <w:p w:rsidR="0082465B" w:rsidRDefault="0082465B" w:rsidP="00484573">
      <w:pPr>
        <w:jc w:val="both"/>
        <w:rPr>
          <w:lang w:val="pt-BR"/>
        </w:rPr>
      </w:pPr>
      <w:r w:rsidRPr="0082465B">
        <w:rPr>
          <w:lang w:val="pt-BR"/>
        </w:rPr>
        <w:t>O processo de gestão de dados mestres é conduzido pela Central de Cadastro, que possui papel central na governança, padronização e controle da base de materiais e serviços, com foco em</w:t>
      </w:r>
      <w:r>
        <w:rPr>
          <w:lang w:val="pt-BR"/>
        </w:rPr>
        <w:t xml:space="preserve"> d</w:t>
      </w:r>
      <w:r w:rsidRPr="0082465B">
        <w:rPr>
          <w:lang w:val="pt-BR"/>
        </w:rPr>
        <w:t>efinir critérios, procedimentos e padrões para o cadastro, manutenção e desativação de materiais, serviços e produtos, assegurando qualidade, rastreabilidade, conformidade e eficiência operacional.</w:t>
      </w:r>
    </w:p>
    <w:p w:rsidR="008A7B8D" w:rsidRDefault="008A7B8D" w:rsidP="00484573">
      <w:pPr>
        <w:jc w:val="both"/>
        <w:rPr>
          <w:lang w:val="pt-BR"/>
        </w:rPr>
      </w:pPr>
    </w:p>
    <w:p w:rsidR="008A7B8D" w:rsidRDefault="008A7B8D" w:rsidP="00484573">
      <w:pPr>
        <w:jc w:val="both"/>
        <w:rPr>
          <w:lang w:val="pt-BR"/>
        </w:rPr>
      </w:pPr>
      <w:r>
        <w:rPr>
          <w:lang w:val="pt-BR"/>
        </w:rPr>
        <w:t>As ferramentas utilizadas para condução do processo são:</w:t>
      </w:r>
    </w:p>
    <w:p w:rsidR="008A7B8D" w:rsidRPr="008A7B8D" w:rsidRDefault="008A7B8D" w:rsidP="008C65D6">
      <w:pPr>
        <w:numPr>
          <w:ilvl w:val="0"/>
          <w:numId w:val="15"/>
        </w:numPr>
        <w:ind w:left="567" w:hanging="207"/>
        <w:jc w:val="both"/>
        <w:rPr>
          <w:lang w:val="pt-BR"/>
        </w:rPr>
      </w:pPr>
      <w:r w:rsidRPr="008A7B8D">
        <w:rPr>
          <w:lang w:val="pt-BR"/>
        </w:rPr>
        <w:t>LKM (interface integrada ao SAP)</w:t>
      </w:r>
    </w:p>
    <w:p w:rsidR="008A7B8D" w:rsidRPr="008A7B8D" w:rsidRDefault="008A7B8D" w:rsidP="008C65D6">
      <w:pPr>
        <w:numPr>
          <w:ilvl w:val="0"/>
          <w:numId w:val="15"/>
        </w:numPr>
        <w:ind w:left="567" w:hanging="207"/>
        <w:jc w:val="both"/>
        <w:rPr>
          <w:lang w:val="pt-BR"/>
        </w:rPr>
      </w:pPr>
      <w:proofErr w:type="spellStart"/>
      <w:r w:rsidRPr="008A7B8D">
        <w:rPr>
          <w:lang w:val="pt-BR"/>
        </w:rPr>
        <w:t>WebForMat</w:t>
      </w:r>
      <w:proofErr w:type="spellEnd"/>
      <w:r w:rsidRPr="008A7B8D">
        <w:rPr>
          <w:lang w:val="pt-BR"/>
        </w:rPr>
        <w:t xml:space="preserve"> (para materiais padronizados, como MRO)</w:t>
      </w:r>
    </w:p>
    <w:p w:rsidR="008A7B8D" w:rsidRPr="008A7B8D" w:rsidRDefault="008A7B8D" w:rsidP="008C65D6">
      <w:pPr>
        <w:numPr>
          <w:ilvl w:val="0"/>
          <w:numId w:val="15"/>
        </w:numPr>
        <w:ind w:left="567" w:hanging="207"/>
        <w:jc w:val="both"/>
        <w:rPr>
          <w:lang w:val="pt-BR"/>
        </w:rPr>
      </w:pPr>
      <w:r w:rsidRPr="008A7B8D">
        <w:rPr>
          <w:lang w:val="pt-BR"/>
        </w:rPr>
        <w:t>Central de Chamados/Intranet (para solicitações em massa)</w:t>
      </w:r>
    </w:p>
    <w:p w:rsidR="008A7B8D" w:rsidRDefault="008A7B8D" w:rsidP="008C65D6">
      <w:pPr>
        <w:numPr>
          <w:ilvl w:val="0"/>
          <w:numId w:val="15"/>
        </w:numPr>
        <w:ind w:left="567" w:hanging="207"/>
        <w:jc w:val="both"/>
        <w:rPr>
          <w:lang w:val="pt-BR"/>
        </w:rPr>
      </w:pPr>
      <w:r w:rsidRPr="008A7B8D">
        <w:rPr>
          <w:lang w:val="pt-BR"/>
        </w:rPr>
        <w:t>Power Apps e e-mail: utilizados em situações específicas ou de transição</w:t>
      </w:r>
    </w:p>
    <w:p w:rsidR="008A7B8D" w:rsidRDefault="008A7B8D" w:rsidP="008C65D6">
      <w:pPr>
        <w:numPr>
          <w:ilvl w:val="0"/>
          <w:numId w:val="15"/>
        </w:numPr>
        <w:ind w:left="567" w:hanging="207"/>
        <w:jc w:val="both"/>
        <w:rPr>
          <w:lang w:val="pt-BR"/>
        </w:rPr>
      </w:pPr>
      <w:r w:rsidRPr="008A7B8D">
        <w:rPr>
          <w:lang w:val="pt-BR"/>
        </w:rPr>
        <w:t>SAP ECC e S/4HANA</w:t>
      </w:r>
    </w:p>
    <w:p w:rsidR="008A7B8D" w:rsidRDefault="008A7B8D" w:rsidP="00484573">
      <w:pPr>
        <w:jc w:val="both"/>
        <w:rPr>
          <w:lang w:val="pt-BR"/>
        </w:rPr>
      </w:pPr>
    </w:p>
    <w:p w:rsidR="008A7B8D" w:rsidRDefault="008A7B8D" w:rsidP="00484573">
      <w:pPr>
        <w:jc w:val="both"/>
        <w:rPr>
          <w:lang w:val="pt-BR"/>
        </w:rPr>
      </w:pPr>
      <w:r>
        <w:rPr>
          <w:lang w:val="pt-BR"/>
        </w:rPr>
        <w:t xml:space="preserve">A </w:t>
      </w:r>
      <w:r w:rsidRPr="008A7B8D">
        <w:rPr>
          <w:lang w:val="pt-BR"/>
        </w:rPr>
        <w:t>Central de Cadastro</w:t>
      </w:r>
      <w:r>
        <w:rPr>
          <w:lang w:val="pt-BR"/>
        </w:rPr>
        <w:t xml:space="preserve"> é a área responsável pela </w:t>
      </w:r>
      <w:r w:rsidRPr="008A7B8D">
        <w:rPr>
          <w:lang w:val="pt-BR"/>
        </w:rPr>
        <w:t>criação e manutenção de itens, liberação de acesso a ferramentas, treinamentos, e monitoramento da qualidade e SLAs</w:t>
      </w:r>
      <w:r>
        <w:rPr>
          <w:lang w:val="pt-BR"/>
        </w:rPr>
        <w:t xml:space="preserve">, atuando como ponto focal entre as áreas solicitantes e sistemas. </w:t>
      </w:r>
    </w:p>
    <w:p w:rsidR="00933876" w:rsidRDefault="00933876" w:rsidP="00484573">
      <w:pPr>
        <w:jc w:val="both"/>
        <w:rPr>
          <w:lang w:val="pt-BR"/>
        </w:rPr>
      </w:pPr>
    </w:p>
    <w:p w:rsidR="00933876" w:rsidRPr="00223645" w:rsidRDefault="00933876" w:rsidP="00933876">
      <w:pPr>
        <w:pStyle w:val="Ttulo1"/>
        <w:rPr>
          <w:b/>
        </w:rPr>
      </w:pPr>
      <w:bookmarkStart w:id="3" w:name="_Toc193355339"/>
      <w:r>
        <w:rPr>
          <w:b/>
        </w:rPr>
        <w:t>3</w:t>
      </w:r>
      <w:r w:rsidRPr="00223645">
        <w:rPr>
          <w:b/>
        </w:rPr>
        <w:t>. Regras de Negócio</w:t>
      </w:r>
      <w:bookmarkEnd w:id="3"/>
    </w:p>
    <w:p w:rsidR="00933876" w:rsidRDefault="00933876" w:rsidP="00933876">
      <w:pPr>
        <w:rPr>
          <w:lang w:val="pt-BR"/>
        </w:rPr>
      </w:pPr>
    </w:p>
    <w:p w:rsidR="00933876" w:rsidRDefault="00933876" w:rsidP="00933876">
      <w:pPr>
        <w:jc w:val="both"/>
        <w:rPr>
          <w:lang w:val="pt-BR"/>
        </w:rPr>
      </w:pPr>
      <w:r>
        <w:rPr>
          <w:lang w:val="pt-BR"/>
        </w:rPr>
        <w:t>Abaixo critérios de negócio para garantia de que o processo de cadastro e manutenção de materiais, serviços e produtos seja eficiente, adequado e esteja em conformidade com as normas da organização:</w:t>
      </w:r>
    </w:p>
    <w:p w:rsidR="00933876" w:rsidRDefault="00933876" w:rsidP="00933876">
      <w:pPr>
        <w:rPr>
          <w:lang w:val="pt-BR"/>
        </w:rPr>
      </w:pPr>
    </w:p>
    <w:p w:rsidR="00933876" w:rsidRPr="00223645" w:rsidRDefault="00933876" w:rsidP="00933876">
      <w:pPr>
        <w:numPr>
          <w:ilvl w:val="0"/>
          <w:numId w:val="27"/>
        </w:numPr>
        <w:jc w:val="both"/>
        <w:rPr>
          <w:lang w:val="pt-BR"/>
        </w:rPr>
      </w:pPr>
      <w:r w:rsidRPr="00223645">
        <w:rPr>
          <w:b/>
          <w:lang w:val="pt-BR"/>
        </w:rPr>
        <w:t xml:space="preserve">Padronização de processos e procedimentos: </w:t>
      </w:r>
      <w:r w:rsidRPr="00223645">
        <w:rPr>
          <w:lang w:val="pt-BR"/>
        </w:rPr>
        <w:t>O processo de cadastro e manutenção de materiais, serviços e produtos deve ser realizado de acordo com critérios e procedimentos bem definidos para garantir uniformidade, consistência e conformidade em todas as Unidades de Negócio (</w:t>
      </w:r>
      <w:proofErr w:type="spellStart"/>
      <w:r w:rsidRPr="00223645">
        <w:rPr>
          <w:lang w:val="pt-BR"/>
        </w:rPr>
        <w:t>BUs</w:t>
      </w:r>
      <w:proofErr w:type="spellEnd"/>
      <w:r w:rsidRPr="00223645">
        <w:rPr>
          <w:lang w:val="pt-BR"/>
        </w:rPr>
        <w:t>) no Brasil. Há a necessidade de se estabelecer um controle centralizado, a ser realizado pela Central de Cadastro, que será responsável por gerenciar e manter a governança dos cadastros.</w:t>
      </w:r>
    </w:p>
    <w:p w:rsidR="00933876" w:rsidRPr="00223645" w:rsidRDefault="00933876" w:rsidP="00933876">
      <w:pPr>
        <w:ind w:firstLine="360"/>
        <w:jc w:val="both"/>
        <w:rPr>
          <w:lang w:val="pt-BR"/>
        </w:rPr>
      </w:pPr>
    </w:p>
    <w:p w:rsidR="00933876" w:rsidRPr="00223645" w:rsidRDefault="00933876" w:rsidP="00933876">
      <w:pPr>
        <w:numPr>
          <w:ilvl w:val="0"/>
          <w:numId w:val="27"/>
        </w:numPr>
        <w:jc w:val="both"/>
        <w:rPr>
          <w:lang w:val="pt-BR"/>
        </w:rPr>
      </w:pPr>
      <w:r w:rsidRPr="00223645">
        <w:rPr>
          <w:b/>
          <w:lang w:val="pt-BR"/>
        </w:rPr>
        <w:t xml:space="preserve">Responsabilidade pela Qualidade dos Dados: </w:t>
      </w:r>
      <w:r w:rsidRPr="00223645">
        <w:rPr>
          <w:lang w:val="pt-BR"/>
        </w:rPr>
        <w:t xml:space="preserve">A Central de Cadastro é responsável por garantir a qualidade dos dados cadastrados no sistema, incluindo a integridade, a acuracidade e a consistência das informações de materiais e serviços. Além de monitoras os </w:t>
      </w:r>
      <w:proofErr w:type="spellStart"/>
      <w:r w:rsidRPr="00223645">
        <w:rPr>
          <w:lang w:val="pt-BR"/>
        </w:rPr>
        <w:t>SLAs</w:t>
      </w:r>
      <w:proofErr w:type="spellEnd"/>
      <w:r w:rsidRPr="00223645">
        <w:rPr>
          <w:lang w:val="pt-BR"/>
        </w:rPr>
        <w:t xml:space="preserve"> e aderência aos critérios pré-definidos.</w:t>
      </w:r>
    </w:p>
    <w:p w:rsidR="00933876" w:rsidRPr="00223645" w:rsidRDefault="00933876" w:rsidP="00933876">
      <w:pPr>
        <w:ind w:firstLine="360"/>
        <w:jc w:val="both"/>
        <w:rPr>
          <w:lang w:val="pt-BR"/>
        </w:rPr>
      </w:pPr>
    </w:p>
    <w:p w:rsidR="00933876" w:rsidRPr="00223645" w:rsidRDefault="00933876" w:rsidP="00933876">
      <w:pPr>
        <w:numPr>
          <w:ilvl w:val="0"/>
          <w:numId w:val="26"/>
        </w:numPr>
        <w:jc w:val="both"/>
        <w:rPr>
          <w:b/>
          <w:lang w:val="pt-BR"/>
        </w:rPr>
      </w:pPr>
      <w:r w:rsidRPr="00223645">
        <w:rPr>
          <w:b/>
          <w:lang w:val="pt-BR"/>
        </w:rPr>
        <w:t>Ferramentas de Cadastro Definidas</w:t>
      </w:r>
      <w:r>
        <w:rPr>
          <w:b/>
          <w:lang w:val="pt-BR"/>
        </w:rPr>
        <w:t xml:space="preserve">: </w:t>
      </w:r>
      <w:r w:rsidRPr="00223645">
        <w:rPr>
          <w:lang w:val="pt-BR"/>
        </w:rPr>
        <w:t>As ferramentas para cadastro de materiais, serviços e produtos, apresentadas no capítulo 2 deste documento, são específicas para solicitação de cadastro destes itens, e seu acesso deve ser controlado e monitorado pela Central de Cadastro, em conjunto com a área de TI, para garantir que apenas pessoas autorizadas possam realizar as solicitações.</w:t>
      </w:r>
    </w:p>
    <w:p w:rsidR="00933876" w:rsidRPr="00223645" w:rsidRDefault="00933876" w:rsidP="00933876">
      <w:pPr>
        <w:jc w:val="both"/>
        <w:rPr>
          <w:lang w:val="pt-BR"/>
        </w:rPr>
      </w:pPr>
    </w:p>
    <w:p w:rsidR="00933876" w:rsidRPr="00223645" w:rsidRDefault="00933876" w:rsidP="00933876">
      <w:pPr>
        <w:numPr>
          <w:ilvl w:val="0"/>
          <w:numId w:val="26"/>
        </w:numPr>
        <w:jc w:val="both"/>
        <w:rPr>
          <w:lang w:val="pt-BR"/>
        </w:rPr>
      </w:pPr>
      <w:r w:rsidRPr="00223645">
        <w:rPr>
          <w:b/>
          <w:lang w:val="pt-BR"/>
        </w:rPr>
        <w:t xml:space="preserve">Critérios de Aprovação e Validação: </w:t>
      </w:r>
      <w:r w:rsidRPr="00223645">
        <w:rPr>
          <w:lang w:val="pt-BR"/>
        </w:rPr>
        <w:t xml:space="preserve">Requisitos específicos de aprovação para determinados tipos de materiais devem ser apresentados pelo solicitante quando da necessidade de criação, a exemplo dos materiais químicos, radioativos e tóxicos, materiais intermediários, e materiais do ativo imobilizado. Ressaltamos que as validações devem ser realizadas previamente pelas áreas responsáveis, conforme apresentado no Diagrama do capítulo </w:t>
      </w:r>
      <w:r w:rsidR="00112980">
        <w:rPr>
          <w:lang w:val="pt-BR"/>
        </w:rPr>
        <w:t>4</w:t>
      </w:r>
      <w:r w:rsidRPr="00223645">
        <w:rPr>
          <w:lang w:val="pt-BR"/>
        </w:rPr>
        <w:t xml:space="preserve"> (ex. Laboratório, Segurança do Trabalho, SIG, Meio Ambiente, Tributária, Controladoria).</w:t>
      </w:r>
    </w:p>
    <w:p w:rsidR="00933876" w:rsidRPr="00223645" w:rsidRDefault="00933876" w:rsidP="00933876">
      <w:pPr>
        <w:jc w:val="both"/>
        <w:rPr>
          <w:lang w:val="pt-BR"/>
        </w:rPr>
      </w:pPr>
    </w:p>
    <w:p w:rsidR="00933876" w:rsidRPr="00223645" w:rsidRDefault="00933876" w:rsidP="00933876">
      <w:pPr>
        <w:numPr>
          <w:ilvl w:val="0"/>
          <w:numId w:val="26"/>
        </w:numPr>
        <w:jc w:val="both"/>
        <w:rPr>
          <w:lang w:val="pt-BR"/>
        </w:rPr>
      </w:pPr>
      <w:r w:rsidRPr="00223645">
        <w:rPr>
          <w:b/>
          <w:lang w:val="pt-BR"/>
        </w:rPr>
        <w:lastRenderedPageBreak/>
        <w:t xml:space="preserve">Prazos e </w:t>
      </w:r>
      <w:proofErr w:type="spellStart"/>
      <w:r w:rsidRPr="00223645">
        <w:rPr>
          <w:b/>
          <w:lang w:val="pt-BR"/>
        </w:rPr>
        <w:t>SLAs</w:t>
      </w:r>
      <w:proofErr w:type="spellEnd"/>
      <w:r w:rsidRPr="00223645">
        <w:rPr>
          <w:b/>
          <w:lang w:val="pt-BR"/>
        </w:rPr>
        <w:t xml:space="preserve">: </w:t>
      </w:r>
      <w:r w:rsidRPr="00223645">
        <w:rPr>
          <w:lang w:val="pt-BR"/>
        </w:rPr>
        <w:t>O SLA do processo deve ser seguido com 5 dias úteis para chamados normais e 48 horas úteis para chamados emergenciais. Esta definição garante que as solicitações sejam atendidas de maneira eficiente e dentro dos tempos estabelecidos.</w:t>
      </w:r>
    </w:p>
    <w:p w:rsidR="00933876" w:rsidRPr="00223645" w:rsidRDefault="00933876" w:rsidP="00933876">
      <w:pPr>
        <w:ind w:firstLine="360"/>
        <w:jc w:val="both"/>
        <w:rPr>
          <w:lang w:val="pt-BR"/>
        </w:rPr>
      </w:pPr>
    </w:p>
    <w:p w:rsidR="00933876" w:rsidRDefault="00933876" w:rsidP="00933876">
      <w:pPr>
        <w:numPr>
          <w:ilvl w:val="0"/>
          <w:numId w:val="26"/>
        </w:numPr>
        <w:jc w:val="both"/>
        <w:rPr>
          <w:lang w:val="pt-BR"/>
        </w:rPr>
      </w:pPr>
      <w:r w:rsidRPr="00223645">
        <w:rPr>
          <w:b/>
          <w:lang w:val="pt-BR"/>
        </w:rPr>
        <w:t xml:space="preserve">Manutenção de Dados: </w:t>
      </w:r>
      <w:r w:rsidRPr="00223645">
        <w:rPr>
          <w:lang w:val="pt-BR"/>
        </w:rPr>
        <w:t>O cadastro e manutenção de dados técnicos dos materiais, como descrição, unidade de medida, fabricante, e características técnicas devem ser feitos de acordo com as exigências do PDM (Padrão de Descrição de Materiais).</w:t>
      </w:r>
    </w:p>
    <w:p w:rsidR="00933876" w:rsidRDefault="00933876" w:rsidP="00933876">
      <w:pPr>
        <w:pStyle w:val="PargrafodaLista"/>
        <w:jc w:val="both"/>
        <w:rPr>
          <w:lang w:val="pt-BR"/>
        </w:rPr>
      </w:pPr>
    </w:p>
    <w:p w:rsidR="00933876" w:rsidRDefault="00933876" w:rsidP="00933876">
      <w:pPr>
        <w:numPr>
          <w:ilvl w:val="0"/>
          <w:numId w:val="26"/>
        </w:numPr>
        <w:jc w:val="both"/>
        <w:rPr>
          <w:lang w:val="pt-BR"/>
        </w:rPr>
      </w:pPr>
      <w:r w:rsidRPr="004512AF">
        <w:rPr>
          <w:b/>
          <w:lang w:val="pt-BR"/>
        </w:rPr>
        <w:t>Saneamento:</w:t>
      </w:r>
      <w:r>
        <w:rPr>
          <w:b/>
          <w:lang w:val="pt-BR"/>
        </w:rPr>
        <w:t xml:space="preserve"> </w:t>
      </w:r>
      <w:r w:rsidRPr="004512AF">
        <w:rPr>
          <w:lang w:val="pt-BR"/>
        </w:rPr>
        <w:t>O saneamento de base envolve a análise da regularidade dos cadastros existentes, com periodicidade anual, a fim de garantir que os dados estão atualizados e em conformidade com os padrões da organização.</w:t>
      </w:r>
    </w:p>
    <w:p w:rsidR="00933876" w:rsidRDefault="00933876" w:rsidP="00933876">
      <w:pPr>
        <w:rPr>
          <w:lang w:val="pt-BR"/>
        </w:rPr>
      </w:pPr>
    </w:p>
    <w:p w:rsidR="008A7B8D" w:rsidRPr="0082465B" w:rsidRDefault="00933876" w:rsidP="00484573">
      <w:pPr>
        <w:pStyle w:val="Ttulo1"/>
        <w:rPr>
          <w:b/>
        </w:rPr>
      </w:pPr>
      <w:bookmarkStart w:id="4" w:name="_Toc193355340"/>
      <w:r>
        <w:rPr>
          <w:b/>
        </w:rPr>
        <w:t>4</w:t>
      </w:r>
      <w:r w:rsidR="008A7B8D" w:rsidRPr="0082465B">
        <w:rPr>
          <w:b/>
        </w:rPr>
        <w:t xml:space="preserve">. </w:t>
      </w:r>
      <w:r w:rsidR="008A7B8D">
        <w:rPr>
          <w:b/>
        </w:rPr>
        <w:t>Diagrama do Processo</w:t>
      </w:r>
      <w:bookmarkEnd w:id="4"/>
      <w:r w:rsidR="008A7B8D" w:rsidRPr="0082465B">
        <w:rPr>
          <w:b/>
        </w:rPr>
        <w:t xml:space="preserve"> </w:t>
      </w:r>
    </w:p>
    <w:p w:rsidR="008A7B8D" w:rsidRDefault="008A7B8D" w:rsidP="00484573">
      <w:pPr>
        <w:jc w:val="both"/>
        <w:rPr>
          <w:lang w:val="pt-BR"/>
        </w:rPr>
      </w:pPr>
      <w:r>
        <w:rPr>
          <w:lang w:val="pt-BR"/>
        </w:rPr>
        <w:t xml:space="preserve">Abaixo apresentamos o </w:t>
      </w:r>
      <w:r w:rsidRPr="008A7B8D">
        <w:rPr>
          <w:lang w:val="pt-BR"/>
        </w:rPr>
        <w:t>diagrama do processo de governança e operação do ciclo de vida dos dados mestres de materiais e serviços, com foco na padronização, qualidade e integridade das informações cadastradas:</w:t>
      </w:r>
    </w:p>
    <w:p w:rsidR="008A7B8D" w:rsidRDefault="008A7B8D" w:rsidP="008A7B8D">
      <w:pPr>
        <w:rPr>
          <w:lang w:val="pt-BR"/>
        </w:rPr>
      </w:pPr>
    </w:p>
    <w:p w:rsidR="008B2277" w:rsidRDefault="009835CE" w:rsidP="005A7E46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AF57FE1">
            <wp:extent cx="5618074" cy="678970"/>
            <wp:effectExtent l="0" t="0" r="1905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67" cy="693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2277" w:rsidRDefault="008B2277" w:rsidP="008A7B8D">
      <w:pPr>
        <w:rPr>
          <w:lang w:val="pt-BR"/>
        </w:rPr>
      </w:pPr>
    </w:p>
    <w:p w:rsidR="007735F3" w:rsidRPr="00223645" w:rsidRDefault="009835CE" w:rsidP="007735F3">
      <w:pPr>
        <w:pStyle w:val="Ttulo1"/>
        <w:rPr>
          <w:b/>
        </w:rPr>
      </w:pPr>
      <w:bookmarkStart w:id="5" w:name="_Toc193355341"/>
      <w:r>
        <w:rPr>
          <w:b/>
        </w:rPr>
        <w:t>5</w:t>
      </w:r>
      <w:r w:rsidR="007735F3" w:rsidRPr="00223645">
        <w:rPr>
          <w:b/>
        </w:rPr>
        <w:t xml:space="preserve">. </w:t>
      </w:r>
      <w:r w:rsidR="007735F3">
        <w:rPr>
          <w:b/>
        </w:rPr>
        <w:t>Fluxo do Processo</w:t>
      </w:r>
      <w:bookmarkEnd w:id="5"/>
    </w:p>
    <w:p w:rsidR="007735F3" w:rsidRDefault="007735F3" w:rsidP="008A7B8D">
      <w:pPr>
        <w:rPr>
          <w:lang w:val="pt-BR"/>
        </w:rPr>
      </w:pPr>
    </w:p>
    <w:p w:rsidR="007735F3" w:rsidRDefault="00933876" w:rsidP="00933876">
      <w:pPr>
        <w:jc w:val="center"/>
        <w:rPr>
          <w:lang w:val="pt-BR"/>
        </w:rPr>
      </w:pPr>
      <w:r w:rsidRPr="00933876">
        <w:rPr>
          <w:lang w:val="pt-BR"/>
        </w:rPr>
        <w:drawing>
          <wp:inline distT="0" distB="0" distL="0" distR="0" wp14:anchorId="06BCEDD4" wp14:editId="2932031C">
            <wp:extent cx="5369357" cy="4233983"/>
            <wp:effectExtent l="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675" cy="42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77" w:rsidRPr="008A7B8D" w:rsidRDefault="008B2277" w:rsidP="008B2277">
      <w:pPr>
        <w:pStyle w:val="Ttulo4"/>
        <w:ind w:left="864" w:hanging="504"/>
        <w:rPr>
          <w:sz w:val="20"/>
        </w:rPr>
      </w:pPr>
      <w:r>
        <w:rPr>
          <w:rStyle w:val="Forte"/>
          <w:bCs w:val="0"/>
          <w:color w:val="4472C4" w:themeColor="accent1"/>
          <w:sz w:val="20"/>
          <w:u w:val="single"/>
        </w:rPr>
        <w:lastRenderedPageBreak/>
        <w:t xml:space="preserve">1. </w:t>
      </w:r>
      <w:r w:rsidRPr="008A7B8D">
        <w:rPr>
          <w:rStyle w:val="Forte"/>
          <w:bCs w:val="0"/>
          <w:color w:val="4472C4" w:themeColor="accent1"/>
          <w:sz w:val="20"/>
          <w:u w:val="single"/>
        </w:rPr>
        <w:t>Início</w:t>
      </w:r>
    </w:p>
    <w:p w:rsidR="008B2277" w:rsidRDefault="008B2277" w:rsidP="008B2277">
      <w:pPr>
        <w:numPr>
          <w:ilvl w:val="0"/>
          <w:numId w:val="25"/>
        </w:numPr>
        <w:overflowPunct/>
        <w:autoSpaceDE/>
        <w:autoSpaceDN/>
        <w:adjustRightInd/>
        <w:spacing w:after="100" w:afterAutospacing="1"/>
        <w:jc w:val="both"/>
        <w:textAlignment w:val="auto"/>
        <w:rPr>
          <w:lang w:val="pt-BR"/>
        </w:rPr>
      </w:pPr>
      <w:r w:rsidRPr="008A7B8D">
        <w:rPr>
          <w:u w:val="single"/>
          <w:lang w:val="pt-BR"/>
        </w:rPr>
        <w:t>Solicitante</w:t>
      </w:r>
      <w:r w:rsidRPr="008A7B8D">
        <w:rPr>
          <w:lang w:val="pt-BR"/>
        </w:rPr>
        <w:t xml:space="preserve"> identifica a necessidade de cadastro ou manutenção.</w:t>
      </w:r>
    </w:p>
    <w:p w:rsidR="008B2277" w:rsidRPr="008A7B8D" w:rsidRDefault="008B2277" w:rsidP="008B2277">
      <w:pPr>
        <w:pStyle w:val="Ttulo4"/>
        <w:ind w:left="864" w:hanging="504"/>
        <w:jc w:val="both"/>
        <w:rPr>
          <w:rStyle w:val="Forte"/>
          <w:bCs w:val="0"/>
          <w:color w:val="4472C4" w:themeColor="accent1"/>
          <w:sz w:val="20"/>
          <w:u w:val="single"/>
        </w:rPr>
      </w:pPr>
      <w:r>
        <w:rPr>
          <w:rStyle w:val="Forte"/>
          <w:bCs w:val="0"/>
          <w:color w:val="4472C4" w:themeColor="accent1"/>
          <w:sz w:val="20"/>
          <w:u w:val="single"/>
        </w:rPr>
        <w:t xml:space="preserve">2. </w:t>
      </w:r>
      <w:r w:rsidRPr="008A7B8D">
        <w:rPr>
          <w:rStyle w:val="Forte"/>
          <w:bCs w:val="0"/>
          <w:color w:val="4472C4" w:themeColor="accent1"/>
          <w:sz w:val="20"/>
          <w:u w:val="single"/>
        </w:rPr>
        <w:t>Verificação de Duplicidade</w:t>
      </w:r>
    </w:p>
    <w:p w:rsidR="008B2277" w:rsidRPr="008A7B8D" w:rsidRDefault="008B2277" w:rsidP="008B2277">
      <w:pPr>
        <w:numPr>
          <w:ilvl w:val="0"/>
          <w:numId w:val="24"/>
        </w:numPr>
        <w:overflowPunct/>
        <w:autoSpaceDE/>
        <w:autoSpaceDN/>
        <w:adjustRightInd/>
        <w:spacing w:after="100" w:afterAutospacing="1"/>
        <w:jc w:val="both"/>
        <w:textAlignment w:val="auto"/>
        <w:rPr>
          <w:lang w:val="pt-BR"/>
        </w:rPr>
      </w:pPr>
      <w:r w:rsidRPr="008A7B8D">
        <w:rPr>
          <w:u w:val="single"/>
          <w:lang w:val="pt-BR"/>
        </w:rPr>
        <w:t>Solicitante</w:t>
      </w:r>
      <w:r w:rsidRPr="008A7B8D">
        <w:rPr>
          <w:lang w:val="pt-BR"/>
        </w:rPr>
        <w:t xml:space="preserve"> verifica a existência do item no SAP através da transação MM03 </w:t>
      </w:r>
      <w:r>
        <w:rPr>
          <w:lang w:val="pt-BR"/>
        </w:rPr>
        <w:t xml:space="preserve">(Passo a passo no </w:t>
      </w:r>
      <w:r w:rsidRPr="00CA0795">
        <w:rPr>
          <w:b/>
          <w:u w:val="single"/>
          <w:lang w:val="pt-BR"/>
        </w:rPr>
        <w:t>Anexo I</w:t>
      </w:r>
      <w:r>
        <w:rPr>
          <w:lang w:val="pt-BR"/>
        </w:rPr>
        <w:t>)</w:t>
      </w:r>
    </w:p>
    <w:p w:rsidR="008B2277" w:rsidRPr="008A7B8D" w:rsidRDefault="008B2277" w:rsidP="008B2277">
      <w:pPr>
        <w:numPr>
          <w:ilvl w:val="1"/>
          <w:numId w:val="17"/>
        </w:numPr>
        <w:overflowPunct/>
        <w:autoSpaceDE/>
        <w:autoSpaceDN/>
        <w:adjustRightInd/>
        <w:spacing w:after="100" w:afterAutospacing="1"/>
        <w:jc w:val="both"/>
        <w:textAlignment w:val="auto"/>
        <w:rPr>
          <w:lang w:val="pt-BR"/>
        </w:rPr>
      </w:pPr>
      <w:r w:rsidRPr="008A7B8D">
        <w:rPr>
          <w:rFonts w:ascii="Segoe UI Emoji" w:hAnsi="Segoe UI Emoji" w:cs="Segoe UI Emoji"/>
          <w:lang w:val="pt-BR"/>
        </w:rPr>
        <w:t>🔄</w:t>
      </w:r>
      <w:r w:rsidRPr="008A7B8D">
        <w:rPr>
          <w:lang w:val="pt-BR"/>
        </w:rPr>
        <w:t xml:space="preserve"> </w:t>
      </w:r>
      <w:r w:rsidRPr="008A7B8D">
        <w:rPr>
          <w:rStyle w:val="Forte"/>
          <w:lang w:val="pt-BR"/>
        </w:rPr>
        <w:t>Item já existe</w:t>
      </w:r>
      <w:r w:rsidRPr="008A7B8D">
        <w:rPr>
          <w:lang w:val="pt-BR"/>
        </w:rPr>
        <w:t>: Fim do processo</w:t>
      </w:r>
    </w:p>
    <w:p w:rsidR="008B2277" w:rsidRDefault="008B2277" w:rsidP="008B2277">
      <w:pPr>
        <w:numPr>
          <w:ilvl w:val="1"/>
          <w:numId w:val="17"/>
        </w:numPr>
        <w:overflowPunct/>
        <w:autoSpaceDE/>
        <w:autoSpaceDN/>
        <w:adjustRightInd/>
        <w:spacing w:after="100" w:afterAutospacing="1"/>
        <w:jc w:val="both"/>
        <w:textAlignment w:val="auto"/>
        <w:rPr>
          <w:lang w:val="pt-BR"/>
        </w:rPr>
      </w:pPr>
      <w:r w:rsidRPr="008A7B8D">
        <w:rPr>
          <w:rFonts w:ascii="Segoe UI Emoji" w:hAnsi="Segoe UI Emoji" w:cs="Segoe UI Emoji"/>
          <w:lang w:val="pt-BR"/>
        </w:rPr>
        <w:t>✅</w:t>
      </w:r>
      <w:r w:rsidRPr="008A7B8D">
        <w:rPr>
          <w:lang w:val="pt-BR"/>
        </w:rPr>
        <w:t xml:space="preserve"> </w:t>
      </w:r>
      <w:r w:rsidRPr="008A7B8D">
        <w:rPr>
          <w:rStyle w:val="Forte"/>
          <w:lang w:val="pt-BR"/>
        </w:rPr>
        <w:t>Item não existe</w:t>
      </w:r>
      <w:r w:rsidRPr="008A7B8D">
        <w:rPr>
          <w:lang w:val="pt-BR"/>
        </w:rPr>
        <w:t>: Prosseguir</w:t>
      </w:r>
    </w:p>
    <w:p w:rsidR="008B2277" w:rsidRPr="008A7B8D" w:rsidRDefault="008B2277" w:rsidP="008B2277">
      <w:pPr>
        <w:pStyle w:val="Ttulo4"/>
        <w:ind w:left="864" w:hanging="504"/>
        <w:jc w:val="both"/>
        <w:rPr>
          <w:rStyle w:val="Forte"/>
          <w:bCs w:val="0"/>
          <w:color w:val="4472C4" w:themeColor="accent1"/>
          <w:sz w:val="20"/>
          <w:u w:val="single"/>
        </w:rPr>
      </w:pPr>
      <w:r>
        <w:rPr>
          <w:rStyle w:val="Forte"/>
          <w:bCs w:val="0"/>
          <w:color w:val="4472C4" w:themeColor="accent1"/>
          <w:sz w:val="20"/>
          <w:u w:val="single"/>
        </w:rPr>
        <w:t xml:space="preserve">3. </w:t>
      </w:r>
      <w:r w:rsidRPr="008A7B8D">
        <w:rPr>
          <w:rStyle w:val="Forte"/>
          <w:bCs w:val="0"/>
          <w:color w:val="4472C4" w:themeColor="accent1"/>
          <w:sz w:val="20"/>
          <w:u w:val="single"/>
        </w:rPr>
        <w:t>Preenchimento da Solicitação</w:t>
      </w:r>
    </w:p>
    <w:p w:rsidR="008B2277" w:rsidRPr="008A7B8D" w:rsidRDefault="008B2277" w:rsidP="008B2277">
      <w:pPr>
        <w:numPr>
          <w:ilvl w:val="0"/>
          <w:numId w:val="18"/>
        </w:numPr>
        <w:overflowPunct/>
        <w:autoSpaceDE/>
        <w:autoSpaceDN/>
        <w:adjustRightInd/>
        <w:spacing w:after="100" w:afterAutospacing="1"/>
        <w:jc w:val="both"/>
        <w:textAlignment w:val="auto"/>
        <w:rPr>
          <w:lang w:val="pt-BR"/>
        </w:rPr>
      </w:pPr>
      <w:r w:rsidRPr="008A7B8D">
        <w:rPr>
          <w:u w:val="single"/>
          <w:lang w:val="pt-BR"/>
        </w:rPr>
        <w:t>Solicitante</w:t>
      </w:r>
      <w:r w:rsidRPr="008A7B8D">
        <w:rPr>
          <w:lang w:val="pt-BR"/>
        </w:rPr>
        <w:t xml:space="preserve"> abre a solicitação na ferramenta apropriada para o tipo de cadastro determinado (LKM, </w:t>
      </w:r>
      <w:proofErr w:type="spellStart"/>
      <w:r w:rsidRPr="008A7B8D">
        <w:rPr>
          <w:lang w:val="pt-BR"/>
        </w:rPr>
        <w:t>WebForMat</w:t>
      </w:r>
      <w:proofErr w:type="spellEnd"/>
      <w:r w:rsidRPr="008A7B8D">
        <w:rPr>
          <w:lang w:val="pt-BR"/>
        </w:rPr>
        <w:t>, Intranet).</w:t>
      </w:r>
    </w:p>
    <w:p w:rsidR="008B2277" w:rsidRDefault="008B2277" w:rsidP="008B2277">
      <w:pPr>
        <w:numPr>
          <w:ilvl w:val="0"/>
          <w:numId w:val="18"/>
        </w:numPr>
        <w:overflowPunct/>
        <w:autoSpaceDE/>
        <w:autoSpaceDN/>
        <w:adjustRightInd/>
        <w:spacing w:after="100" w:afterAutospacing="1"/>
        <w:jc w:val="both"/>
        <w:textAlignment w:val="auto"/>
        <w:rPr>
          <w:lang w:val="pt-BR"/>
        </w:rPr>
      </w:pPr>
      <w:r w:rsidRPr="008A7B8D">
        <w:rPr>
          <w:lang w:val="pt-BR"/>
        </w:rPr>
        <w:t xml:space="preserve">Preenche todos os campos obrigatórios com informações precisas </w:t>
      </w:r>
      <w:r w:rsidRPr="009835CE">
        <w:rPr>
          <w:highlight w:val="yellow"/>
          <w:lang w:val="pt-BR"/>
        </w:rPr>
        <w:t>(</w:t>
      </w:r>
      <w:r w:rsidR="009835CE" w:rsidRPr="009835CE">
        <w:rPr>
          <w:highlight w:val="yellow"/>
          <w:lang w:val="pt-BR"/>
        </w:rPr>
        <w:t xml:space="preserve">será detalhado na </w:t>
      </w:r>
      <w:r w:rsidRPr="009835CE">
        <w:rPr>
          <w:highlight w:val="yellow"/>
          <w:lang w:val="pt-BR"/>
        </w:rPr>
        <w:t xml:space="preserve">Instrução </w:t>
      </w:r>
      <w:r w:rsidRPr="00F904C3">
        <w:rPr>
          <w:highlight w:val="yellow"/>
          <w:lang w:val="pt-BR"/>
        </w:rPr>
        <w:t>de Trabalho</w:t>
      </w:r>
      <w:r>
        <w:rPr>
          <w:lang w:val="pt-BR"/>
        </w:rPr>
        <w:t>)</w:t>
      </w:r>
    </w:p>
    <w:p w:rsidR="008B2277" w:rsidRPr="008A7B8D" w:rsidRDefault="008B2277" w:rsidP="008B2277">
      <w:pPr>
        <w:pStyle w:val="Ttulo4"/>
        <w:ind w:left="864" w:hanging="504"/>
        <w:jc w:val="both"/>
        <w:rPr>
          <w:rStyle w:val="Forte"/>
          <w:bCs w:val="0"/>
          <w:color w:val="4472C4" w:themeColor="accent1"/>
          <w:sz w:val="20"/>
          <w:u w:val="single"/>
        </w:rPr>
      </w:pPr>
      <w:r>
        <w:rPr>
          <w:rStyle w:val="Forte"/>
          <w:bCs w:val="0"/>
          <w:color w:val="4472C4" w:themeColor="accent1"/>
          <w:sz w:val="20"/>
          <w:u w:val="single"/>
        </w:rPr>
        <w:t xml:space="preserve">4. </w:t>
      </w:r>
      <w:r w:rsidRPr="008A7B8D">
        <w:rPr>
          <w:rStyle w:val="Forte"/>
          <w:bCs w:val="0"/>
          <w:color w:val="4472C4" w:themeColor="accent1"/>
          <w:sz w:val="20"/>
          <w:u w:val="single"/>
        </w:rPr>
        <w:t>Fluxos Específicos (Se aplicável)</w:t>
      </w:r>
    </w:p>
    <w:p w:rsidR="008B2277" w:rsidRPr="008A7B8D" w:rsidRDefault="008B2277" w:rsidP="008B2277">
      <w:pPr>
        <w:pStyle w:val="NormalWeb"/>
        <w:numPr>
          <w:ilvl w:val="0"/>
          <w:numId w:val="19"/>
        </w:numPr>
        <w:spacing w:before="0" w:beforeAutospacing="0"/>
        <w:jc w:val="both"/>
        <w:rPr>
          <w:sz w:val="20"/>
          <w:szCs w:val="20"/>
          <w:lang w:val="pt-BR"/>
        </w:rPr>
      </w:pPr>
      <w:r w:rsidRPr="008A7B8D">
        <w:rPr>
          <w:rFonts w:ascii="Segoe UI Emoji" w:hAnsi="Segoe UI Emoji" w:cs="Segoe UI Emoji"/>
          <w:sz w:val="20"/>
          <w:szCs w:val="20"/>
          <w:lang w:val="pt-BR"/>
        </w:rPr>
        <w:t>⚠️</w:t>
      </w:r>
      <w:r w:rsidRPr="008A7B8D">
        <w:rPr>
          <w:sz w:val="20"/>
          <w:szCs w:val="20"/>
          <w:lang w:val="pt-BR"/>
        </w:rPr>
        <w:t xml:space="preserve"> </w:t>
      </w:r>
      <w:r w:rsidRPr="008A7B8D">
        <w:rPr>
          <w:rStyle w:val="Forte"/>
          <w:sz w:val="20"/>
          <w:szCs w:val="20"/>
          <w:lang w:val="pt-BR"/>
        </w:rPr>
        <w:t>Material Químico, Radioativo ou Tóxico</w:t>
      </w:r>
      <w:r w:rsidRPr="008A7B8D">
        <w:rPr>
          <w:sz w:val="20"/>
          <w:szCs w:val="20"/>
          <w:lang w:val="pt-BR"/>
        </w:rPr>
        <w:t>:</w:t>
      </w:r>
    </w:p>
    <w:p w:rsidR="008B2277" w:rsidRPr="008A7B8D" w:rsidRDefault="008B2277" w:rsidP="008B2277">
      <w:pPr>
        <w:numPr>
          <w:ilvl w:val="1"/>
          <w:numId w:val="19"/>
        </w:numPr>
        <w:overflowPunct/>
        <w:autoSpaceDE/>
        <w:autoSpaceDN/>
        <w:adjustRightInd/>
        <w:spacing w:after="100" w:afterAutospacing="1"/>
        <w:jc w:val="both"/>
        <w:textAlignment w:val="auto"/>
        <w:rPr>
          <w:lang w:val="pt-BR"/>
        </w:rPr>
      </w:pPr>
      <w:r w:rsidRPr="008A7B8D">
        <w:rPr>
          <w:lang w:val="pt-BR"/>
        </w:rPr>
        <w:t>Preencher formulário no Power Apps + anexar FDS (FISPQ)</w:t>
      </w:r>
    </w:p>
    <w:p w:rsidR="008B2277" w:rsidRPr="008A7B8D" w:rsidRDefault="008B2277" w:rsidP="008B2277">
      <w:pPr>
        <w:numPr>
          <w:ilvl w:val="1"/>
          <w:numId w:val="19"/>
        </w:numPr>
        <w:overflowPunct/>
        <w:autoSpaceDE/>
        <w:autoSpaceDN/>
        <w:adjustRightInd/>
        <w:spacing w:after="100" w:afterAutospacing="1"/>
        <w:jc w:val="both"/>
        <w:textAlignment w:val="auto"/>
        <w:rPr>
          <w:lang w:val="pt-BR"/>
        </w:rPr>
      </w:pPr>
      <w:r w:rsidRPr="008A7B8D">
        <w:rPr>
          <w:lang w:val="pt-BR"/>
        </w:rPr>
        <w:t>Obter aprovações de: Laboratório, Segurança do Trabalho, SIG e Meio Ambiente</w:t>
      </w:r>
    </w:p>
    <w:p w:rsidR="008B2277" w:rsidRPr="008A7B8D" w:rsidRDefault="008B2277" w:rsidP="008B2277">
      <w:pPr>
        <w:pStyle w:val="NormalWeb"/>
        <w:numPr>
          <w:ilvl w:val="0"/>
          <w:numId w:val="19"/>
        </w:numPr>
        <w:spacing w:before="0" w:beforeAutospacing="0"/>
        <w:jc w:val="both"/>
        <w:rPr>
          <w:sz w:val="20"/>
          <w:szCs w:val="20"/>
          <w:lang w:val="pt-BR" w:eastAsia="pt-BR"/>
        </w:rPr>
      </w:pPr>
      <w:r w:rsidRPr="008A7B8D">
        <w:rPr>
          <w:rFonts w:ascii="Segoe UI Emoji" w:hAnsi="Segoe UI Emoji" w:cs="Segoe UI Emoji"/>
          <w:sz w:val="20"/>
          <w:szCs w:val="20"/>
          <w:lang w:val="pt-BR"/>
        </w:rPr>
        <w:t xml:space="preserve">🧾 </w:t>
      </w:r>
      <w:r w:rsidRPr="008A7B8D">
        <w:rPr>
          <w:rStyle w:val="Forte"/>
          <w:sz w:val="20"/>
          <w:szCs w:val="20"/>
          <w:lang w:val="pt-BR"/>
        </w:rPr>
        <w:t>Material Intermediário</w:t>
      </w:r>
      <w:r>
        <w:rPr>
          <w:rStyle w:val="Forte"/>
          <w:sz w:val="20"/>
          <w:szCs w:val="20"/>
          <w:lang w:val="pt-BR"/>
        </w:rPr>
        <w:t>:</w:t>
      </w:r>
      <w:r w:rsidRPr="008A7B8D">
        <w:rPr>
          <w:rFonts w:ascii="Segoe UI Emoji" w:hAnsi="Segoe UI Emoji" w:cs="Segoe UI Emoji"/>
          <w:sz w:val="20"/>
          <w:szCs w:val="20"/>
          <w:lang w:val="pt-BR"/>
        </w:rPr>
        <w:t xml:space="preserve"> </w:t>
      </w:r>
      <w:r w:rsidRPr="008A7B8D">
        <w:rPr>
          <w:sz w:val="20"/>
          <w:szCs w:val="20"/>
          <w:lang w:val="pt-BR" w:eastAsia="pt-BR"/>
        </w:rPr>
        <w:t>Consulta com área Tributária</w:t>
      </w:r>
      <w:r>
        <w:rPr>
          <w:sz w:val="20"/>
          <w:szCs w:val="20"/>
          <w:lang w:val="pt-BR" w:eastAsia="pt-BR"/>
        </w:rPr>
        <w:t xml:space="preserve"> com validação anexa</w:t>
      </w:r>
    </w:p>
    <w:p w:rsidR="008B2277" w:rsidRPr="008A7B8D" w:rsidRDefault="008B2277" w:rsidP="008B2277">
      <w:pPr>
        <w:pStyle w:val="NormalWeb"/>
        <w:numPr>
          <w:ilvl w:val="0"/>
          <w:numId w:val="19"/>
        </w:numPr>
        <w:spacing w:before="0" w:beforeAutospacing="0"/>
        <w:rPr>
          <w:sz w:val="20"/>
          <w:szCs w:val="20"/>
          <w:lang w:val="pt-BR"/>
        </w:rPr>
      </w:pPr>
      <w:r w:rsidRPr="008A7B8D">
        <w:rPr>
          <w:rFonts w:ascii="Segoe UI Emoji" w:hAnsi="Segoe UI Emoji" w:cs="Segoe UI Emoji"/>
          <w:sz w:val="20"/>
          <w:szCs w:val="20"/>
          <w:lang w:val="pt-BR"/>
        </w:rPr>
        <w:t>🏭</w:t>
      </w:r>
      <w:r w:rsidRPr="008A7B8D">
        <w:rPr>
          <w:sz w:val="20"/>
          <w:szCs w:val="20"/>
          <w:lang w:val="pt-BR"/>
        </w:rPr>
        <w:t xml:space="preserve"> </w:t>
      </w:r>
      <w:r w:rsidRPr="008A7B8D">
        <w:rPr>
          <w:rStyle w:val="Forte"/>
          <w:sz w:val="20"/>
          <w:szCs w:val="20"/>
          <w:lang w:val="pt-BR"/>
        </w:rPr>
        <w:t>Ativo Imobilizado / Sobressalente</w:t>
      </w:r>
      <w:r w:rsidRPr="008A7B8D">
        <w:rPr>
          <w:sz w:val="20"/>
          <w:szCs w:val="20"/>
          <w:lang w:val="pt-BR"/>
        </w:rPr>
        <w:t>: Consulta com Controladoria e validação anexa</w:t>
      </w:r>
    </w:p>
    <w:p w:rsidR="008B2277" w:rsidRPr="008A7B8D" w:rsidRDefault="008B2277" w:rsidP="008B2277">
      <w:pPr>
        <w:pStyle w:val="NormalWeb"/>
        <w:numPr>
          <w:ilvl w:val="0"/>
          <w:numId w:val="19"/>
        </w:numPr>
        <w:spacing w:before="0" w:beforeAutospacing="0"/>
        <w:rPr>
          <w:sz w:val="20"/>
          <w:szCs w:val="20"/>
          <w:lang w:val="pt-BR"/>
        </w:rPr>
      </w:pPr>
      <w:r w:rsidRPr="008A7B8D">
        <w:rPr>
          <w:rFonts w:ascii="Segoe UI Emoji" w:hAnsi="Segoe UI Emoji" w:cs="Segoe UI Emoji"/>
          <w:sz w:val="20"/>
          <w:szCs w:val="20"/>
          <w:lang w:val="pt-BR"/>
        </w:rPr>
        <w:t>💰</w:t>
      </w:r>
      <w:r w:rsidRPr="008A7B8D">
        <w:rPr>
          <w:sz w:val="20"/>
          <w:szCs w:val="20"/>
          <w:lang w:val="pt-BR"/>
        </w:rPr>
        <w:t xml:space="preserve"> </w:t>
      </w:r>
      <w:r w:rsidRPr="008A7B8D">
        <w:rPr>
          <w:rStyle w:val="Forte"/>
          <w:sz w:val="20"/>
          <w:szCs w:val="20"/>
          <w:lang w:val="pt-BR"/>
        </w:rPr>
        <w:t>Classe de Avaliação</w:t>
      </w:r>
      <w:r w:rsidRPr="008A7B8D">
        <w:rPr>
          <w:sz w:val="20"/>
          <w:szCs w:val="20"/>
          <w:lang w:val="pt-BR"/>
        </w:rPr>
        <w:t>: Consulta com Contabilidade e validação anexa</w:t>
      </w:r>
    </w:p>
    <w:p w:rsidR="008B2277" w:rsidRPr="008A7B8D" w:rsidRDefault="008B2277" w:rsidP="008B2277">
      <w:pPr>
        <w:pStyle w:val="NormalWeb"/>
        <w:numPr>
          <w:ilvl w:val="0"/>
          <w:numId w:val="19"/>
        </w:numPr>
        <w:spacing w:before="0" w:beforeAutospacing="0"/>
        <w:rPr>
          <w:sz w:val="20"/>
          <w:szCs w:val="20"/>
          <w:lang w:val="pt-BR"/>
        </w:rPr>
      </w:pPr>
      <w:r w:rsidRPr="008A7B8D">
        <w:rPr>
          <w:rFonts w:ascii="Segoe UI Emoji" w:hAnsi="Segoe UI Emoji" w:cs="Segoe UI Emoji"/>
          <w:sz w:val="20"/>
          <w:szCs w:val="20"/>
          <w:lang w:val="pt-BR"/>
        </w:rPr>
        <w:t>🚨</w:t>
      </w:r>
      <w:r w:rsidRPr="008A7B8D">
        <w:rPr>
          <w:sz w:val="20"/>
          <w:szCs w:val="20"/>
          <w:lang w:val="pt-BR"/>
        </w:rPr>
        <w:t xml:space="preserve"> </w:t>
      </w:r>
      <w:r w:rsidRPr="008A7B8D">
        <w:rPr>
          <w:rStyle w:val="Forte"/>
          <w:sz w:val="20"/>
          <w:szCs w:val="20"/>
          <w:lang w:val="pt-BR"/>
        </w:rPr>
        <w:t>Cadastro Emergencial</w:t>
      </w:r>
      <w:r w:rsidRPr="008A7B8D">
        <w:rPr>
          <w:sz w:val="20"/>
          <w:szCs w:val="20"/>
          <w:lang w:val="pt-BR"/>
        </w:rPr>
        <w:t>: Justificativa + aprovação do Gerente por e-mail</w:t>
      </w:r>
    </w:p>
    <w:p w:rsidR="008B2277" w:rsidRPr="008A7B8D" w:rsidRDefault="008B2277" w:rsidP="008B2277">
      <w:pPr>
        <w:pStyle w:val="NormalWeb"/>
        <w:numPr>
          <w:ilvl w:val="0"/>
          <w:numId w:val="19"/>
        </w:numPr>
        <w:spacing w:before="0" w:beforeAutospacing="0"/>
        <w:rPr>
          <w:sz w:val="20"/>
          <w:szCs w:val="20"/>
          <w:lang w:val="pt-BR"/>
        </w:rPr>
      </w:pPr>
      <w:r w:rsidRPr="008A7B8D">
        <w:rPr>
          <w:rFonts w:ascii="Segoe UI Emoji" w:hAnsi="Segoe UI Emoji" w:cs="Segoe UI Emoji"/>
          <w:sz w:val="20"/>
          <w:szCs w:val="20"/>
          <w:lang w:val="pt-BR"/>
        </w:rPr>
        <w:t>📦</w:t>
      </w:r>
      <w:r w:rsidRPr="008A7B8D">
        <w:rPr>
          <w:sz w:val="20"/>
          <w:szCs w:val="20"/>
          <w:lang w:val="pt-BR"/>
        </w:rPr>
        <w:t xml:space="preserve"> </w:t>
      </w:r>
      <w:r w:rsidRPr="008A7B8D">
        <w:rPr>
          <w:rStyle w:val="Forte"/>
          <w:sz w:val="20"/>
          <w:szCs w:val="20"/>
          <w:lang w:val="pt-BR"/>
        </w:rPr>
        <w:t>Cadastro em Massa</w:t>
      </w:r>
      <w:r w:rsidRPr="008A7B8D">
        <w:rPr>
          <w:sz w:val="20"/>
          <w:szCs w:val="20"/>
          <w:lang w:val="pt-BR"/>
        </w:rPr>
        <w:t>: Enviar planilha e seguir cronograma definido pela Central de Cadastro</w:t>
      </w:r>
    </w:p>
    <w:p w:rsidR="008B2277" w:rsidRPr="008A7B8D" w:rsidRDefault="008B2277" w:rsidP="008B2277">
      <w:pPr>
        <w:pStyle w:val="Ttulo4"/>
        <w:ind w:left="864" w:hanging="504"/>
        <w:rPr>
          <w:rStyle w:val="Forte"/>
          <w:bCs w:val="0"/>
          <w:color w:val="4472C4" w:themeColor="accent1"/>
          <w:sz w:val="20"/>
          <w:u w:val="single"/>
        </w:rPr>
      </w:pPr>
      <w:r>
        <w:rPr>
          <w:rStyle w:val="Forte"/>
          <w:bCs w:val="0"/>
          <w:color w:val="4472C4" w:themeColor="accent1"/>
          <w:sz w:val="20"/>
          <w:u w:val="single"/>
        </w:rPr>
        <w:t xml:space="preserve">5. </w:t>
      </w:r>
      <w:r w:rsidRPr="008A7B8D">
        <w:rPr>
          <w:rStyle w:val="Forte"/>
          <w:bCs w:val="0"/>
          <w:color w:val="4472C4" w:themeColor="accent1"/>
          <w:sz w:val="20"/>
          <w:u w:val="single"/>
        </w:rPr>
        <w:t>Avaliação pela Central de Cadastro</w:t>
      </w:r>
    </w:p>
    <w:p w:rsidR="008B2277" w:rsidRDefault="008B2277" w:rsidP="008B2277">
      <w:pPr>
        <w:overflowPunct/>
        <w:autoSpaceDE/>
        <w:autoSpaceDN/>
        <w:adjustRightInd/>
        <w:spacing w:after="100" w:afterAutospacing="1"/>
        <w:ind w:firstLine="360"/>
        <w:jc w:val="both"/>
        <w:textAlignment w:val="auto"/>
        <w:rPr>
          <w:lang w:val="pt-BR"/>
        </w:rPr>
      </w:pPr>
      <w:r w:rsidRPr="008B2277">
        <w:rPr>
          <w:lang w:val="pt-BR"/>
        </w:rPr>
        <w:t xml:space="preserve">Verifica: Padrões de preenchimento e aprovações e documentos anexos </w:t>
      </w:r>
    </w:p>
    <w:p w:rsidR="008B2277" w:rsidRPr="008B2277" w:rsidRDefault="008B2277" w:rsidP="008B2277">
      <w:pPr>
        <w:numPr>
          <w:ilvl w:val="0"/>
          <w:numId w:val="20"/>
        </w:numPr>
        <w:overflowPunct/>
        <w:autoSpaceDE/>
        <w:autoSpaceDN/>
        <w:adjustRightInd/>
        <w:spacing w:after="100" w:afterAutospacing="1"/>
        <w:jc w:val="both"/>
        <w:textAlignment w:val="auto"/>
        <w:rPr>
          <w:lang w:val="pt-BR"/>
        </w:rPr>
      </w:pPr>
      <w:r w:rsidRPr="008B2277">
        <w:rPr>
          <w:rFonts w:ascii="Segoe UI Emoji" w:hAnsi="Segoe UI Emoji" w:cs="Segoe UI Emoji"/>
          <w:lang w:val="pt-BR"/>
        </w:rPr>
        <w:t>🔄</w:t>
      </w:r>
      <w:r w:rsidRPr="008B2277">
        <w:rPr>
          <w:lang w:val="pt-BR"/>
        </w:rPr>
        <w:t xml:space="preserve"> Se houver erros → Retorna chamado</w:t>
      </w:r>
    </w:p>
    <w:p w:rsidR="008B2277" w:rsidRPr="008B2277" w:rsidRDefault="008B2277" w:rsidP="008B2277">
      <w:pPr>
        <w:numPr>
          <w:ilvl w:val="0"/>
          <w:numId w:val="18"/>
        </w:numPr>
        <w:overflowPunct/>
        <w:autoSpaceDE/>
        <w:autoSpaceDN/>
        <w:adjustRightInd/>
        <w:spacing w:after="100" w:afterAutospacing="1"/>
        <w:jc w:val="both"/>
        <w:textAlignment w:val="auto"/>
        <w:rPr>
          <w:lang w:val="pt-BR"/>
        </w:rPr>
      </w:pPr>
      <w:r w:rsidRPr="008A7B8D">
        <w:rPr>
          <w:rFonts w:ascii="Segoe UI Emoji" w:hAnsi="Segoe UI Emoji" w:cs="Segoe UI Emoji"/>
          <w:lang w:val="pt-BR"/>
        </w:rPr>
        <w:t>✅</w:t>
      </w:r>
      <w:r w:rsidRPr="008A7B8D">
        <w:rPr>
          <w:lang w:val="pt-BR"/>
        </w:rPr>
        <w:t xml:space="preserve"> Se estiver tudo certo → Realiza o cadastro ou manutenção</w:t>
      </w:r>
      <w:r>
        <w:rPr>
          <w:lang w:val="pt-BR"/>
        </w:rPr>
        <w:t xml:space="preserve"> (</w:t>
      </w:r>
      <w:r w:rsidR="009835CE">
        <w:rPr>
          <w:highlight w:val="yellow"/>
          <w:lang w:val="pt-BR"/>
        </w:rPr>
        <w:t>será detalhado</w:t>
      </w:r>
      <w:r w:rsidRPr="00F904C3">
        <w:rPr>
          <w:highlight w:val="yellow"/>
          <w:lang w:val="pt-BR"/>
        </w:rPr>
        <w:t xml:space="preserve"> na Instrução de Trabalho</w:t>
      </w:r>
      <w:r>
        <w:rPr>
          <w:lang w:val="pt-BR"/>
        </w:rPr>
        <w:t>)</w:t>
      </w:r>
    </w:p>
    <w:p w:rsidR="008B2277" w:rsidRPr="008A7B8D" w:rsidRDefault="008B2277" w:rsidP="008B2277">
      <w:pPr>
        <w:pStyle w:val="Ttulo4"/>
        <w:ind w:left="864" w:hanging="504"/>
        <w:rPr>
          <w:rStyle w:val="Forte"/>
          <w:bCs w:val="0"/>
          <w:color w:val="4472C4" w:themeColor="accent1"/>
          <w:sz w:val="20"/>
          <w:u w:val="single"/>
        </w:rPr>
      </w:pPr>
      <w:r>
        <w:rPr>
          <w:rStyle w:val="Forte"/>
          <w:bCs w:val="0"/>
          <w:color w:val="4472C4" w:themeColor="accent1"/>
          <w:sz w:val="20"/>
          <w:u w:val="single"/>
        </w:rPr>
        <w:t xml:space="preserve">6. </w:t>
      </w:r>
      <w:r w:rsidRPr="008A7B8D">
        <w:rPr>
          <w:rStyle w:val="Forte"/>
          <w:bCs w:val="0"/>
          <w:color w:val="4472C4" w:themeColor="accent1"/>
          <w:sz w:val="20"/>
          <w:u w:val="single"/>
        </w:rPr>
        <w:t>Tipos de Manutenção Possíveis</w:t>
      </w:r>
    </w:p>
    <w:p w:rsidR="008B2277" w:rsidRPr="008A7B8D" w:rsidRDefault="008B2277" w:rsidP="008B2277">
      <w:pPr>
        <w:numPr>
          <w:ilvl w:val="0"/>
          <w:numId w:val="21"/>
        </w:numPr>
        <w:overflowPunct/>
        <w:autoSpaceDE/>
        <w:autoSpaceDN/>
        <w:adjustRightInd/>
        <w:spacing w:after="100" w:afterAutospacing="1"/>
        <w:textAlignment w:val="auto"/>
        <w:rPr>
          <w:lang w:val="pt-BR"/>
        </w:rPr>
      </w:pPr>
      <w:r w:rsidRPr="008A7B8D">
        <w:rPr>
          <w:lang w:val="pt-BR"/>
        </w:rPr>
        <w:t>Alteração da descrição</w:t>
      </w:r>
    </w:p>
    <w:p w:rsidR="008B2277" w:rsidRPr="008A7B8D" w:rsidRDefault="008B2277" w:rsidP="008B2277">
      <w:pPr>
        <w:numPr>
          <w:ilvl w:val="0"/>
          <w:numId w:val="21"/>
        </w:numPr>
        <w:overflowPunct/>
        <w:autoSpaceDE/>
        <w:autoSpaceDN/>
        <w:adjustRightInd/>
        <w:spacing w:after="100" w:afterAutospacing="1"/>
        <w:textAlignment w:val="auto"/>
        <w:rPr>
          <w:lang w:val="pt-BR"/>
        </w:rPr>
      </w:pPr>
      <w:r w:rsidRPr="008A7B8D">
        <w:rPr>
          <w:lang w:val="pt-BR"/>
        </w:rPr>
        <w:t>Expansão para novos centros</w:t>
      </w:r>
    </w:p>
    <w:p w:rsidR="008B2277" w:rsidRPr="008A7B8D" w:rsidRDefault="008B2277" w:rsidP="008B2277">
      <w:pPr>
        <w:numPr>
          <w:ilvl w:val="0"/>
          <w:numId w:val="21"/>
        </w:numPr>
        <w:overflowPunct/>
        <w:autoSpaceDE/>
        <w:autoSpaceDN/>
        <w:adjustRightInd/>
        <w:spacing w:after="100" w:afterAutospacing="1"/>
        <w:textAlignment w:val="auto"/>
        <w:rPr>
          <w:lang w:val="pt-BR"/>
        </w:rPr>
      </w:pPr>
      <w:r w:rsidRPr="008A7B8D">
        <w:rPr>
          <w:lang w:val="pt-BR"/>
        </w:rPr>
        <w:t>Visão de vendas SD</w:t>
      </w:r>
    </w:p>
    <w:p w:rsidR="008B2277" w:rsidRPr="008A7B8D" w:rsidRDefault="008B2277" w:rsidP="008B2277">
      <w:pPr>
        <w:numPr>
          <w:ilvl w:val="0"/>
          <w:numId w:val="21"/>
        </w:numPr>
        <w:overflowPunct/>
        <w:autoSpaceDE/>
        <w:autoSpaceDN/>
        <w:adjustRightInd/>
        <w:spacing w:after="100" w:afterAutospacing="1"/>
        <w:textAlignment w:val="auto"/>
        <w:rPr>
          <w:lang w:val="pt-BR"/>
        </w:rPr>
      </w:pPr>
      <w:r w:rsidRPr="008A7B8D">
        <w:rPr>
          <w:lang w:val="pt-BR"/>
        </w:rPr>
        <w:t>Modificação de unidade de medida</w:t>
      </w:r>
    </w:p>
    <w:p w:rsidR="008B2277" w:rsidRPr="008A7B8D" w:rsidRDefault="008B2277" w:rsidP="008B2277">
      <w:pPr>
        <w:numPr>
          <w:ilvl w:val="0"/>
          <w:numId w:val="21"/>
        </w:numPr>
        <w:overflowPunct/>
        <w:autoSpaceDE/>
        <w:autoSpaceDN/>
        <w:adjustRightInd/>
        <w:spacing w:after="100" w:afterAutospacing="1"/>
        <w:textAlignment w:val="auto"/>
        <w:rPr>
          <w:lang w:val="pt-BR"/>
        </w:rPr>
      </w:pPr>
      <w:r w:rsidRPr="008A7B8D">
        <w:rPr>
          <w:lang w:val="pt-BR"/>
        </w:rPr>
        <w:t>Criação de materiais para reparo externo</w:t>
      </w:r>
    </w:p>
    <w:p w:rsidR="008B2277" w:rsidRPr="008A7B8D" w:rsidRDefault="008B2277" w:rsidP="008B2277">
      <w:pPr>
        <w:pStyle w:val="Ttulo4"/>
        <w:ind w:left="864" w:hanging="504"/>
        <w:rPr>
          <w:rStyle w:val="Forte"/>
          <w:bCs w:val="0"/>
          <w:color w:val="4472C4" w:themeColor="accent1"/>
          <w:sz w:val="20"/>
          <w:u w:val="single"/>
        </w:rPr>
      </w:pPr>
      <w:r>
        <w:rPr>
          <w:rStyle w:val="Forte"/>
          <w:bCs w:val="0"/>
          <w:color w:val="4472C4" w:themeColor="accent1"/>
          <w:sz w:val="20"/>
          <w:u w:val="single"/>
        </w:rPr>
        <w:t xml:space="preserve">7. </w:t>
      </w:r>
      <w:r w:rsidRPr="008A7B8D">
        <w:rPr>
          <w:rStyle w:val="Forte"/>
          <w:bCs w:val="0"/>
          <w:color w:val="4472C4" w:themeColor="accent1"/>
          <w:sz w:val="20"/>
          <w:u w:val="single"/>
        </w:rPr>
        <w:t>Desativação de Material (Se solicitado)</w:t>
      </w:r>
    </w:p>
    <w:p w:rsidR="008B2277" w:rsidRPr="00484573" w:rsidRDefault="008B2277" w:rsidP="008B2277">
      <w:pPr>
        <w:numPr>
          <w:ilvl w:val="0"/>
          <w:numId w:val="28"/>
        </w:numPr>
        <w:overflowPunct/>
        <w:autoSpaceDE/>
        <w:autoSpaceDN/>
        <w:adjustRightInd/>
        <w:spacing w:after="100" w:afterAutospacing="1"/>
        <w:textAlignment w:val="auto"/>
        <w:rPr>
          <w:lang w:val="pt-BR"/>
        </w:rPr>
      </w:pPr>
      <w:r w:rsidRPr="00484573">
        <w:rPr>
          <w:lang w:val="pt-BR"/>
        </w:rPr>
        <w:t>Verificações: Estoque, documentos em aberto, aprovação da Engenharia de Confiabilidade</w:t>
      </w:r>
    </w:p>
    <w:p w:rsidR="008B2277" w:rsidRPr="008A7B8D" w:rsidRDefault="008B2277" w:rsidP="008B2277">
      <w:pPr>
        <w:numPr>
          <w:ilvl w:val="0"/>
          <w:numId w:val="22"/>
        </w:numPr>
        <w:overflowPunct/>
        <w:autoSpaceDE/>
        <w:autoSpaceDN/>
        <w:adjustRightInd/>
        <w:spacing w:after="100" w:afterAutospacing="1"/>
        <w:textAlignment w:val="auto"/>
        <w:rPr>
          <w:lang w:val="pt-BR"/>
        </w:rPr>
      </w:pPr>
      <w:r w:rsidRPr="008A7B8D">
        <w:rPr>
          <w:lang w:val="pt-BR"/>
        </w:rPr>
        <w:t>Justificativas válidas: obsolescência, duplicidade, atualização de tipo</w:t>
      </w:r>
    </w:p>
    <w:p w:rsidR="008B2277" w:rsidRPr="008A7B8D" w:rsidRDefault="008B2277" w:rsidP="008B2277">
      <w:pPr>
        <w:pStyle w:val="Ttulo4"/>
        <w:ind w:left="864" w:hanging="504"/>
        <w:rPr>
          <w:rStyle w:val="Forte"/>
          <w:bCs w:val="0"/>
          <w:color w:val="4472C4" w:themeColor="accent1"/>
          <w:sz w:val="20"/>
          <w:u w:val="single"/>
        </w:rPr>
      </w:pPr>
      <w:r>
        <w:rPr>
          <w:rStyle w:val="Forte"/>
          <w:bCs w:val="0"/>
          <w:color w:val="4472C4" w:themeColor="accent1"/>
          <w:sz w:val="20"/>
          <w:u w:val="single"/>
        </w:rPr>
        <w:t xml:space="preserve">8. </w:t>
      </w:r>
      <w:r w:rsidRPr="008A7B8D">
        <w:rPr>
          <w:rStyle w:val="Forte"/>
          <w:bCs w:val="0"/>
          <w:color w:val="4472C4" w:themeColor="accent1"/>
          <w:sz w:val="20"/>
          <w:u w:val="single"/>
        </w:rPr>
        <w:t>Saneamento de Base</w:t>
      </w:r>
    </w:p>
    <w:p w:rsidR="008B2277" w:rsidRPr="008A7B8D" w:rsidRDefault="008B2277" w:rsidP="009602B2">
      <w:pPr>
        <w:overflowPunct/>
        <w:autoSpaceDE/>
        <w:autoSpaceDN/>
        <w:adjustRightInd/>
        <w:spacing w:after="100" w:afterAutospacing="1"/>
        <w:ind w:firstLine="360"/>
        <w:textAlignment w:val="auto"/>
        <w:rPr>
          <w:lang w:val="pt-BR"/>
        </w:rPr>
      </w:pPr>
      <w:r w:rsidRPr="008A7B8D">
        <w:rPr>
          <w:lang w:val="pt-BR"/>
        </w:rPr>
        <w:t>Avaliação periódica (anual) de cadastros</w:t>
      </w:r>
      <w:r w:rsidR="009602B2">
        <w:rPr>
          <w:lang w:val="pt-BR"/>
        </w:rPr>
        <w:t>.</w:t>
      </w:r>
    </w:p>
    <w:p w:rsidR="008B2277" w:rsidRPr="008A7B8D" w:rsidRDefault="008B2277" w:rsidP="008B2277">
      <w:pPr>
        <w:pStyle w:val="Ttulo4"/>
        <w:ind w:left="864" w:hanging="504"/>
        <w:rPr>
          <w:rStyle w:val="Forte"/>
          <w:bCs w:val="0"/>
          <w:color w:val="4472C4" w:themeColor="accent1"/>
          <w:sz w:val="20"/>
          <w:u w:val="single"/>
        </w:rPr>
      </w:pPr>
      <w:r>
        <w:rPr>
          <w:rStyle w:val="Forte"/>
          <w:bCs w:val="0"/>
          <w:color w:val="4472C4" w:themeColor="accent1"/>
          <w:sz w:val="20"/>
          <w:u w:val="single"/>
        </w:rPr>
        <w:t xml:space="preserve">9. </w:t>
      </w:r>
      <w:r w:rsidRPr="008A7B8D">
        <w:rPr>
          <w:rStyle w:val="Forte"/>
          <w:bCs w:val="0"/>
          <w:color w:val="4472C4" w:themeColor="accent1"/>
          <w:sz w:val="20"/>
          <w:u w:val="single"/>
        </w:rPr>
        <w:t>FIM</w:t>
      </w:r>
    </w:p>
    <w:p w:rsidR="004B0652" w:rsidRDefault="004B0652" w:rsidP="001D01A6">
      <w:pPr>
        <w:pStyle w:val="PargrafodaLista"/>
        <w:jc w:val="both"/>
        <w:rPr>
          <w:lang w:val="pt-BR"/>
        </w:rPr>
      </w:pPr>
    </w:p>
    <w:p w:rsidR="005A7E46" w:rsidRDefault="005A7E46" w:rsidP="001D01A6">
      <w:pPr>
        <w:pStyle w:val="Ttulo1"/>
        <w:rPr>
          <w:b/>
        </w:rPr>
      </w:pPr>
    </w:p>
    <w:p w:rsidR="005A7E46" w:rsidRDefault="005A7E46">
      <w:pPr>
        <w:overflowPunct/>
        <w:autoSpaceDE/>
        <w:autoSpaceDN/>
        <w:adjustRightInd/>
        <w:textAlignment w:val="auto"/>
        <w:rPr>
          <w:b/>
          <w:sz w:val="24"/>
          <w:lang w:val="pt-BR"/>
        </w:rPr>
      </w:pPr>
      <w:r>
        <w:rPr>
          <w:b/>
        </w:rPr>
        <w:br w:type="page"/>
      </w:r>
    </w:p>
    <w:p w:rsidR="00397D3D" w:rsidRPr="00223645" w:rsidRDefault="00397D3D" w:rsidP="001D01A6">
      <w:pPr>
        <w:pStyle w:val="Ttulo1"/>
        <w:rPr>
          <w:b/>
        </w:rPr>
      </w:pPr>
      <w:bookmarkStart w:id="6" w:name="_Toc193355342"/>
      <w:r>
        <w:rPr>
          <w:b/>
        </w:rPr>
        <w:lastRenderedPageBreak/>
        <w:t>6</w:t>
      </w:r>
      <w:r w:rsidRPr="00223645">
        <w:rPr>
          <w:b/>
        </w:rPr>
        <w:t xml:space="preserve">. </w:t>
      </w:r>
      <w:r>
        <w:rPr>
          <w:b/>
        </w:rPr>
        <w:t>Indicadores de Desempenho</w:t>
      </w:r>
      <w:bookmarkEnd w:id="6"/>
    </w:p>
    <w:p w:rsidR="00397D3D" w:rsidRDefault="00397D3D" w:rsidP="001D01A6">
      <w:p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</w:p>
    <w:p w:rsidR="00472193" w:rsidRDefault="00472193" w:rsidP="001D01A6">
      <w:p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  <w:r w:rsidRPr="00397D3D">
        <w:rPr>
          <w:lang w:val="pt-BR"/>
        </w:rPr>
        <w:t>Para medir a efetividade do processo e acompanhar a performance</w:t>
      </w:r>
      <w:r w:rsidR="00397D3D">
        <w:rPr>
          <w:lang w:val="pt-BR"/>
        </w:rPr>
        <w:t xml:space="preserve"> a área possui os seguintes indicadores</w:t>
      </w:r>
      <w:r w:rsidRPr="00397D3D">
        <w:rPr>
          <w:lang w:val="pt-BR"/>
        </w:rPr>
        <w:t>:</w:t>
      </w:r>
    </w:p>
    <w:p w:rsidR="001D01A6" w:rsidRDefault="001D01A6" w:rsidP="001D01A6">
      <w:pPr>
        <w:pStyle w:val="PargrafodaLista"/>
        <w:numPr>
          <w:ilvl w:val="0"/>
          <w:numId w:val="33"/>
        </w:num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  <w:r w:rsidRPr="00A33097">
        <w:rPr>
          <w:lang w:val="pt-BR"/>
        </w:rPr>
        <w:t>SLA de atendimento: 5 dias úteis para chamados normais e 48h para emergenciais</w:t>
      </w:r>
      <w:r>
        <w:rPr>
          <w:lang w:val="pt-BR"/>
        </w:rPr>
        <w:t xml:space="preserve"> </w:t>
      </w:r>
    </w:p>
    <w:p w:rsidR="001D01A6" w:rsidRPr="00AE0543" w:rsidRDefault="001D01A6" w:rsidP="00AE0543">
      <w:pPr>
        <w:pStyle w:val="PargrafodaLista"/>
        <w:numPr>
          <w:ilvl w:val="0"/>
          <w:numId w:val="33"/>
        </w:num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  <w:r w:rsidRPr="00A33097">
        <w:rPr>
          <w:lang w:val="pt-BR"/>
        </w:rPr>
        <w:t>% de retrabalho: número de chamados devolvidos para correção.</w:t>
      </w:r>
      <w:r w:rsidRPr="00AE0543">
        <w:rPr>
          <w:lang w:val="pt-BR"/>
        </w:rPr>
        <w:br/>
      </w:r>
    </w:p>
    <w:p w:rsidR="00397D3D" w:rsidRPr="00223645" w:rsidRDefault="00397D3D" w:rsidP="001D01A6">
      <w:pPr>
        <w:pStyle w:val="Ttulo1"/>
        <w:rPr>
          <w:b/>
        </w:rPr>
      </w:pPr>
      <w:bookmarkStart w:id="7" w:name="_Toc193355343"/>
      <w:r>
        <w:rPr>
          <w:b/>
        </w:rPr>
        <w:t>7</w:t>
      </w:r>
      <w:r w:rsidRPr="00223645">
        <w:rPr>
          <w:b/>
        </w:rPr>
        <w:t xml:space="preserve">. </w:t>
      </w:r>
      <w:r>
        <w:rPr>
          <w:b/>
        </w:rPr>
        <w:t>Riscos e Controles</w:t>
      </w:r>
      <w:bookmarkEnd w:id="7"/>
    </w:p>
    <w:p w:rsidR="00397D3D" w:rsidRDefault="00397D3D" w:rsidP="001D01A6">
      <w:p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</w:p>
    <w:p w:rsidR="00397D3D" w:rsidRDefault="001D01A6" w:rsidP="001D01A6">
      <w:p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  <w:r w:rsidRPr="001D01A6">
        <w:rPr>
          <w:lang w:val="pt-BR"/>
        </w:rPr>
        <w:t>A seguir, são apresentados os principais riscos associados ao processo e os respectivos controles implementados</w:t>
      </w:r>
      <w:r w:rsidR="00397D3D">
        <w:rPr>
          <w:lang w:val="pt-BR"/>
        </w:rPr>
        <w:t xml:space="preserve">: </w:t>
      </w:r>
    </w:p>
    <w:p w:rsidR="009602B2" w:rsidRDefault="009602B2" w:rsidP="001D01A6">
      <w:p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</w:p>
    <w:p w:rsidR="001D01A6" w:rsidRPr="001D01A6" w:rsidRDefault="001D01A6" w:rsidP="001D01A6">
      <w:pPr>
        <w:pStyle w:val="PargrafodaLista"/>
        <w:numPr>
          <w:ilvl w:val="0"/>
          <w:numId w:val="34"/>
        </w:num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  <w:r w:rsidRPr="001D01A6">
        <w:rPr>
          <w:lang w:val="pt-BR"/>
        </w:rPr>
        <w:t>Risco de duplicidade de materiais: Controle via verificação prévia no SAP (transação MM03)</w:t>
      </w:r>
    </w:p>
    <w:p w:rsidR="001D01A6" w:rsidRPr="001D01A6" w:rsidRDefault="001D01A6" w:rsidP="001D01A6">
      <w:pPr>
        <w:pStyle w:val="PargrafodaLista"/>
        <w:numPr>
          <w:ilvl w:val="0"/>
          <w:numId w:val="34"/>
        </w:num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  <w:r w:rsidRPr="001D01A6">
        <w:rPr>
          <w:lang w:val="pt-BR"/>
        </w:rPr>
        <w:t>Risco de informações incorretas: Controle via validação pela Central de Cadastro</w:t>
      </w:r>
    </w:p>
    <w:p w:rsidR="001D01A6" w:rsidRPr="001D01A6" w:rsidRDefault="001D01A6" w:rsidP="001D01A6">
      <w:pPr>
        <w:pStyle w:val="PargrafodaLista"/>
        <w:numPr>
          <w:ilvl w:val="0"/>
          <w:numId w:val="34"/>
        </w:num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  <w:r w:rsidRPr="001D01A6">
        <w:rPr>
          <w:lang w:val="pt-BR"/>
        </w:rPr>
        <w:t>Risco de não conformidade com normas legais: Controle via aprovações prévias das áreas responsáveis (ex.: Segurança, SIG, Meio Ambiente)</w:t>
      </w:r>
    </w:p>
    <w:p w:rsidR="001D01A6" w:rsidRPr="001D01A6" w:rsidRDefault="001D01A6" w:rsidP="001D01A6">
      <w:pPr>
        <w:pStyle w:val="PargrafodaLista"/>
        <w:numPr>
          <w:ilvl w:val="0"/>
          <w:numId w:val="34"/>
        </w:num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  <w:r w:rsidRPr="001D01A6">
        <w:rPr>
          <w:lang w:val="pt-BR"/>
        </w:rPr>
        <w:t>Risco de acesso indevido às ferramentas: Controle via liberação controlada pela Central de Cadastro e TI</w:t>
      </w:r>
    </w:p>
    <w:p w:rsidR="00397D3D" w:rsidRDefault="00397D3D" w:rsidP="001D01A6">
      <w:p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</w:p>
    <w:p w:rsidR="00397D3D" w:rsidRPr="00223645" w:rsidRDefault="00397D3D" w:rsidP="001D01A6">
      <w:pPr>
        <w:pStyle w:val="Ttulo1"/>
        <w:rPr>
          <w:b/>
        </w:rPr>
      </w:pPr>
      <w:bookmarkStart w:id="8" w:name="_Toc193355344"/>
      <w:r>
        <w:rPr>
          <w:b/>
        </w:rPr>
        <w:t>8</w:t>
      </w:r>
      <w:r w:rsidRPr="00223645">
        <w:rPr>
          <w:b/>
        </w:rPr>
        <w:t xml:space="preserve">. </w:t>
      </w:r>
      <w:r>
        <w:rPr>
          <w:b/>
        </w:rPr>
        <w:t>Governança e Melhoria</w:t>
      </w:r>
      <w:bookmarkEnd w:id="8"/>
    </w:p>
    <w:p w:rsidR="00397D3D" w:rsidRDefault="00397D3D" w:rsidP="001D01A6">
      <w:p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</w:p>
    <w:p w:rsidR="001D01A6" w:rsidRDefault="001D01A6" w:rsidP="001D01A6">
      <w:pPr>
        <w:rPr>
          <w:lang w:val="pt-BR"/>
        </w:rPr>
      </w:pPr>
      <w:r w:rsidRPr="00A33097">
        <w:rPr>
          <w:lang w:val="pt-BR"/>
        </w:rPr>
        <w:t>A governança do processo será conduzida pela Central de Cadastro, com apoio de um Comitê de Governança de Dados Mestres, composto por representantes das áreas envolvidas.</w:t>
      </w:r>
    </w:p>
    <w:p w:rsidR="001D01A6" w:rsidRDefault="001D01A6" w:rsidP="001D01A6">
      <w:pPr>
        <w:rPr>
          <w:lang w:val="pt-BR"/>
        </w:rPr>
      </w:pPr>
      <w:r w:rsidRPr="00A33097">
        <w:rPr>
          <w:lang w:val="pt-BR"/>
        </w:rPr>
        <w:br/>
        <w:t>Atividades de governança incluem:</w:t>
      </w:r>
    </w:p>
    <w:p w:rsidR="00AE0543" w:rsidRDefault="00AE0543" w:rsidP="001D01A6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Daily Management</w:t>
      </w:r>
    </w:p>
    <w:p w:rsidR="001D01A6" w:rsidRDefault="001D01A6" w:rsidP="001D01A6">
      <w:pPr>
        <w:pStyle w:val="PargrafodaLista"/>
        <w:numPr>
          <w:ilvl w:val="0"/>
          <w:numId w:val="36"/>
        </w:numPr>
        <w:rPr>
          <w:lang w:val="pt-BR"/>
        </w:rPr>
      </w:pPr>
      <w:r w:rsidRPr="001D01A6">
        <w:rPr>
          <w:lang w:val="pt-BR"/>
        </w:rPr>
        <w:t>Avaliação periódica dos KPIs</w:t>
      </w:r>
    </w:p>
    <w:p w:rsidR="001D01A6" w:rsidRDefault="001D01A6" w:rsidP="001D01A6">
      <w:pPr>
        <w:pStyle w:val="PargrafodaLista"/>
        <w:numPr>
          <w:ilvl w:val="0"/>
          <w:numId w:val="36"/>
        </w:numPr>
        <w:rPr>
          <w:lang w:val="pt-BR"/>
        </w:rPr>
      </w:pPr>
      <w:r w:rsidRPr="001D01A6">
        <w:rPr>
          <w:lang w:val="pt-BR"/>
        </w:rPr>
        <w:t>Reuni</w:t>
      </w:r>
      <w:r w:rsidR="00AE0543">
        <w:rPr>
          <w:lang w:val="pt-BR"/>
        </w:rPr>
        <w:t>ão regular</w:t>
      </w:r>
      <w:r w:rsidRPr="001D01A6">
        <w:rPr>
          <w:lang w:val="pt-BR"/>
        </w:rPr>
        <w:t xml:space="preserve"> de performance</w:t>
      </w:r>
    </w:p>
    <w:p w:rsidR="001D01A6" w:rsidRDefault="001D01A6" w:rsidP="001D01A6">
      <w:pPr>
        <w:pStyle w:val="PargrafodaLista"/>
        <w:numPr>
          <w:ilvl w:val="0"/>
          <w:numId w:val="36"/>
        </w:numPr>
        <w:rPr>
          <w:lang w:val="pt-BR"/>
        </w:rPr>
      </w:pPr>
      <w:r w:rsidRPr="001D01A6">
        <w:rPr>
          <w:lang w:val="pt-BR"/>
        </w:rPr>
        <w:t>Revisão anual do procedimento</w:t>
      </w:r>
    </w:p>
    <w:p w:rsidR="001D01A6" w:rsidRPr="001D01A6" w:rsidRDefault="00AE0543" w:rsidP="001D01A6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 xml:space="preserve">Avaliação periódica </w:t>
      </w:r>
      <w:r w:rsidR="001D01A6" w:rsidRPr="001D01A6">
        <w:rPr>
          <w:lang w:val="pt-BR"/>
        </w:rPr>
        <w:t>na</w:t>
      </w:r>
      <w:r>
        <w:rPr>
          <w:lang w:val="pt-BR"/>
        </w:rPr>
        <w:t>(</w:t>
      </w:r>
      <w:r w:rsidR="001D01A6" w:rsidRPr="001D01A6">
        <w:rPr>
          <w:lang w:val="pt-BR"/>
        </w:rPr>
        <w:t>s</w:t>
      </w:r>
      <w:r>
        <w:rPr>
          <w:lang w:val="pt-BR"/>
        </w:rPr>
        <w:t>)</w:t>
      </w:r>
      <w:r w:rsidR="001D01A6" w:rsidRPr="001D01A6">
        <w:rPr>
          <w:lang w:val="pt-BR"/>
        </w:rPr>
        <w:t xml:space="preserve"> ferramenta</w:t>
      </w:r>
      <w:r>
        <w:rPr>
          <w:lang w:val="pt-BR"/>
        </w:rPr>
        <w:t>(s) de cadastro</w:t>
      </w:r>
      <w:r w:rsidR="001D01A6" w:rsidRPr="001D01A6">
        <w:rPr>
          <w:lang w:val="pt-BR"/>
        </w:rPr>
        <w:br/>
      </w:r>
    </w:p>
    <w:p w:rsidR="001D01A6" w:rsidRPr="00223645" w:rsidRDefault="001D01A6" w:rsidP="001D01A6">
      <w:pPr>
        <w:pStyle w:val="Ttulo1"/>
        <w:rPr>
          <w:b/>
        </w:rPr>
      </w:pPr>
      <w:bookmarkStart w:id="9" w:name="_Toc193355345"/>
      <w:r>
        <w:rPr>
          <w:b/>
        </w:rPr>
        <w:t>9</w:t>
      </w:r>
      <w:r w:rsidRPr="00223645">
        <w:rPr>
          <w:b/>
        </w:rPr>
        <w:t>.</w:t>
      </w:r>
      <w:r>
        <w:rPr>
          <w:b/>
        </w:rPr>
        <w:t xml:space="preserve"> Referências e Documentos Relacionados</w:t>
      </w:r>
      <w:bookmarkEnd w:id="9"/>
    </w:p>
    <w:p w:rsidR="00397D3D" w:rsidRPr="00AE0543" w:rsidRDefault="00397D3D" w:rsidP="001D01A6">
      <w:pPr>
        <w:pStyle w:val="PargrafodaLista"/>
        <w:numPr>
          <w:ilvl w:val="0"/>
          <w:numId w:val="34"/>
        </w:numPr>
        <w:overflowPunct/>
        <w:autoSpaceDE/>
        <w:autoSpaceDN/>
        <w:adjustRightInd/>
        <w:spacing w:beforeAutospacing="1" w:afterAutospacing="1"/>
        <w:jc w:val="both"/>
        <w:textAlignment w:val="auto"/>
        <w:rPr>
          <w:highlight w:val="yellow"/>
          <w:lang w:val="pt-BR"/>
        </w:rPr>
      </w:pPr>
      <w:r w:rsidRPr="00AE0543">
        <w:rPr>
          <w:highlight w:val="yellow"/>
          <w:lang w:val="pt-BR"/>
        </w:rPr>
        <w:t>ISUP017-31 – Instrução de Cadastro de Materiais e Serviços</w:t>
      </w:r>
      <w:r w:rsidR="00CA0795">
        <w:rPr>
          <w:highlight w:val="yellow"/>
          <w:lang w:val="pt-BR"/>
        </w:rPr>
        <w:t xml:space="preserve"> (em edição)</w:t>
      </w:r>
    </w:p>
    <w:p w:rsidR="00397D3D" w:rsidRPr="004B0652" w:rsidRDefault="00397D3D" w:rsidP="001D01A6">
      <w:pPr>
        <w:pStyle w:val="PargrafodaLista"/>
        <w:numPr>
          <w:ilvl w:val="0"/>
          <w:numId w:val="34"/>
        </w:num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  <w:r w:rsidRPr="004B0652">
        <w:rPr>
          <w:lang w:val="pt-BR"/>
        </w:rPr>
        <w:t>PC026-31 – Planejamento de Materiais de Estoque</w:t>
      </w:r>
    </w:p>
    <w:p w:rsidR="00397D3D" w:rsidRPr="004B0652" w:rsidRDefault="00397D3D" w:rsidP="001D01A6">
      <w:pPr>
        <w:pStyle w:val="PargrafodaLista"/>
        <w:numPr>
          <w:ilvl w:val="0"/>
          <w:numId w:val="34"/>
        </w:num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  <w:r w:rsidRPr="004B0652">
        <w:rPr>
          <w:lang w:val="pt-BR"/>
        </w:rPr>
        <w:t>POCONT001-05 – Política de Reconhecimento do Ativo Imobilizado</w:t>
      </w:r>
    </w:p>
    <w:p w:rsidR="00CA0795" w:rsidRDefault="00397D3D" w:rsidP="001D01A6">
      <w:pPr>
        <w:pStyle w:val="PargrafodaLista"/>
        <w:numPr>
          <w:ilvl w:val="0"/>
          <w:numId w:val="34"/>
        </w:numPr>
        <w:overflowPunct/>
        <w:autoSpaceDE/>
        <w:autoSpaceDN/>
        <w:adjustRightInd/>
        <w:spacing w:beforeAutospacing="1" w:afterAutospacing="1"/>
        <w:jc w:val="both"/>
        <w:textAlignment w:val="auto"/>
        <w:rPr>
          <w:lang w:val="pt-BR"/>
        </w:rPr>
      </w:pPr>
      <w:r w:rsidRPr="001D01A6">
        <w:rPr>
          <w:lang w:val="pt-BR"/>
        </w:rPr>
        <w:t>PSCI001-31 – Gestão de Produtos Químicos</w:t>
      </w:r>
    </w:p>
    <w:p w:rsidR="00CA0795" w:rsidRDefault="00CA0795">
      <w:pPr>
        <w:overflowPunct/>
        <w:autoSpaceDE/>
        <w:autoSpaceDN/>
        <w:adjustRightInd/>
        <w:textAlignment w:val="auto"/>
        <w:rPr>
          <w:lang w:val="pt-BR"/>
        </w:rPr>
      </w:pPr>
      <w:r>
        <w:rPr>
          <w:lang w:val="pt-BR"/>
        </w:rPr>
        <w:br w:type="page"/>
      </w:r>
    </w:p>
    <w:p w:rsidR="007440A9" w:rsidRDefault="00D34587" w:rsidP="007440A9">
      <w:pPr>
        <w:pStyle w:val="Ttulo1"/>
        <w:rPr>
          <w:b/>
        </w:rPr>
      </w:pPr>
      <w:bookmarkStart w:id="10" w:name="_Toc193355346"/>
      <w:r>
        <w:rPr>
          <w:b/>
        </w:rPr>
        <w:lastRenderedPageBreak/>
        <w:t>10</w:t>
      </w:r>
      <w:r w:rsidR="007440A9" w:rsidRPr="00223645">
        <w:rPr>
          <w:b/>
        </w:rPr>
        <w:t>.</w:t>
      </w:r>
      <w:r w:rsidR="007440A9">
        <w:rPr>
          <w:b/>
        </w:rPr>
        <w:t xml:space="preserve"> </w:t>
      </w:r>
      <w:r w:rsidR="007440A9">
        <w:rPr>
          <w:b/>
        </w:rPr>
        <w:t>Anexos</w:t>
      </w:r>
      <w:bookmarkEnd w:id="10"/>
    </w:p>
    <w:p w:rsidR="007440A9" w:rsidRDefault="007440A9" w:rsidP="007440A9">
      <w:pPr>
        <w:rPr>
          <w:lang w:val="pt-BR"/>
        </w:rPr>
      </w:pPr>
    </w:p>
    <w:p w:rsidR="007440A9" w:rsidRPr="007440A9" w:rsidRDefault="007440A9" w:rsidP="007440A9">
      <w:pPr>
        <w:jc w:val="center"/>
        <w:rPr>
          <w:b/>
          <w:sz w:val="24"/>
          <w:u w:val="single"/>
          <w:lang w:val="pt-BR"/>
        </w:rPr>
      </w:pPr>
      <w:r w:rsidRPr="007440A9">
        <w:rPr>
          <w:b/>
          <w:sz w:val="24"/>
          <w:u w:val="single"/>
          <w:lang w:val="pt-BR"/>
        </w:rPr>
        <w:t>Anexo I</w:t>
      </w:r>
    </w:p>
    <w:p w:rsidR="007440A9" w:rsidRDefault="007440A9" w:rsidP="00CA0795">
      <w:pPr>
        <w:overflowPunct/>
        <w:autoSpaceDE/>
        <w:autoSpaceDN/>
        <w:adjustRightInd/>
        <w:spacing w:after="100" w:afterAutospacing="1"/>
        <w:ind w:firstLine="720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720"/>
        <w:jc w:val="both"/>
        <w:textAlignment w:val="auto"/>
        <w:rPr>
          <w:lang w:val="pt-BR"/>
        </w:rPr>
      </w:pPr>
      <w:r>
        <w:rPr>
          <w:lang w:val="pt-BR"/>
        </w:rPr>
        <w:t xml:space="preserve">Passo a passo para </w:t>
      </w:r>
      <w:r w:rsidR="007440A9">
        <w:rPr>
          <w:lang w:val="pt-BR"/>
        </w:rPr>
        <w:t>identificação de existência do material a ser solicitado:</w:t>
      </w: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720"/>
        <w:jc w:val="both"/>
        <w:textAlignment w:val="auto"/>
        <w:rPr>
          <w:lang w:val="pt-BR"/>
        </w:rPr>
      </w:pPr>
    </w:p>
    <w:p w:rsidR="00CA0795" w:rsidRPr="0089097B" w:rsidRDefault="00CA0795" w:rsidP="00CA0795">
      <w:pPr>
        <w:pStyle w:val="PargrafodaLista"/>
        <w:numPr>
          <w:ilvl w:val="0"/>
          <w:numId w:val="37"/>
        </w:numPr>
        <w:overflowPunct/>
        <w:autoSpaceDE/>
        <w:autoSpaceDN/>
        <w:adjustRightInd/>
        <w:spacing w:after="100" w:afterAutospacing="1"/>
        <w:jc w:val="both"/>
        <w:textAlignment w:val="auto"/>
        <w:rPr>
          <w:lang w:val="pt-BR"/>
        </w:rPr>
      </w:pPr>
      <w:r>
        <w:rPr>
          <w:lang w:val="pt-BR"/>
        </w:rPr>
        <w:t xml:space="preserve">Verificar na transação </w:t>
      </w:r>
      <w:r w:rsidRPr="0089097B">
        <w:rPr>
          <w:b/>
          <w:u w:val="single"/>
          <w:lang w:val="pt-BR"/>
        </w:rPr>
        <w:t>MM03</w:t>
      </w:r>
      <w:r>
        <w:rPr>
          <w:lang w:val="pt-BR"/>
        </w:rPr>
        <w:t xml:space="preserve"> se o item já existe </w:t>
      </w: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993"/>
        <w:jc w:val="both"/>
        <w:textAlignment w:val="auto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E0C97" wp14:editId="7F85D1D2">
                <wp:simplePos x="0" y="0"/>
                <wp:positionH relativeFrom="column">
                  <wp:posOffset>3041842</wp:posOffset>
                </wp:positionH>
                <wp:positionV relativeFrom="paragraph">
                  <wp:posOffset>234926</wp:posOffset>
                </wp:positionV>
                <wp:extent cx="1242060" cy="982980"/>
                <wp:effectExtent l="723900" t="0" r="15240" b="26670"/>
                <wp:wrapNone/>
                <wp:docPr id="2" name="Balão de Fala: Retângulo com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82980"/>
                        </a:xfrm>
                        <a:prstGeom prst="wedgeRoundRectCallout">
                          <a:avLst>
                            <a:gd name="adj1" fmla="val -105082"/>
                            <a:gd name="adj2" fmla="val -221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95" w:rsidRPr="00B158B8" w:rsidRDefault="00CA0795" w:rsidP="00CA0795">
                            <w:pPr>
                              <w:jc w:val="center"/>
                              <w:rPr>
                                <w:sz w:val="18"/>
                                <w:lang w:val="pt-BR"/>
                              </w:rPr>
                            </w:pPr>
                            <w:r w:rsidRPr="00B158B8">
                              <w:rPr>
                                <w:sz w:val="18"/>
                                <w:lang w:val="pt-BR"/>
                              </w:rPr>
                              <w:t>O usuário irá clicar na Lupa que direcionará para tela abaixo: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E0C9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2" o:spid="_x0000_s1026" type="#_x0000_t62" style="position:absolute;left:0;text-align:left;margin-left:239.5pt;margin-top:18.5pt;width:97.8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" adj="-11898,10322" fillcolor="#4472c4 [3204]" strokecolor="#1f3763 [1604]" strokeweight="1pt">
                <v:textbox>
                  <w:txbxContent>
                    <w:p w:rsidR="00CA0795" w:rsidRPr="00B158B8" w:rsidRDefault="00CA0795" w:rsidP="00CA0795">
                      <w:pPr>
                        <w:jc w:val="center"/>
                        <w:rPr>
                          <w:sz w:val="18"/>
                          <w:lang w:val="pt-BR"/>
                        </w:rPr>
                      </w:pPr>
                      <w:r w:rsidRPr="00B158B8">
                        <w:rPr>
                          <w:sz w:val="18"/>
                          <w:lang w:val="pt-BR"/>
                        </w:rPr>
                        <w:t>O usuário irá clicar na Lupa que direcionará para tela abaixo:</w:t>
                      </w:r>
                    </w:p>
                  </w:txbxContent>
                </v:textbox>
              </v:shape>
            </w:pict>
          </mc:Fallback>
        </mc:AlternateContent>
      </w:r>
      <w:r w:rsidRPr="0089097B">
        <w:rPr>
          <w:noProof/>
          <w:lang w:val="pt-BR"/>
        </w:rPr>
        <w:drawing>
          <wp:inline distT="0" distB="0" distL="0" distR="0" wp14:anchorId="4BCF64BE" wp14:editId="6E58A5D0">
            <wp:extent cx="2777706" cy="1659562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404" cy="16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993"/>
        <w:jc w:val="both"/>
        <w:textAlignment w:val="auto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DFFC4" wp14:editId="34A9EEED">
                <wp:simplePos x="0" y="0"/>
                <wp:positionH relativeFrom="column">
                  <wp:posOffset>1483498</wp:posOffset>
                </wp:positionH>
                <wp:positionV relativeFrom="paragraph">
                  <wp:posOffset>1526015</wp:posOffset>
                </wp:positionV>
                <wp:extent cx="1949570" cy="1112807"/>
                <wp:effectExtent l="0" t="0" r="12700" b="1143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570" cy="1112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95" w:rsidRPr="00B158B8" w:rsidRDefault="00CA0795" w:rsidP="00CA0795">
                            <w:pPr>
                              <w:overflowPunct/>
                              <w:autoSpaceDE/>
                              <w:autoSpaceDN/>
                              <w:adjustRightInd/>
                              <w:spacing w:after="100" w:afterAutospacing="1"/>
                              <w:jc w:val="both"/>
                              <w:textAlignment w:val="auto"/>
                              <w:rPr>
                                <w:sz w:val="16"/>
                                <w:lang w:val="pt-BR"/>
                              </w:rPr>
                            </w:pPr>
                            <w:r w:rsidRPr="00B158B8">
                              <w:rPr>
                                <w:sz w:val="16"/>
                                <w:lang w:val="pt-BR"/>
                              </w:rPr>
                              <w:t xml:space="preserve">O usuário pode realizar a busca das seguintes formas: </w:t>
                            </w:r>
                          </w:p>
                          <w:p w:rsidR="00CA0795" w:rsidRPr="00B158B8" w:rsidRDefault="00CA0795" w:rsidP="00CA0795">
                            <w:pPr>
                              <w:overflowPunct/>
                              <w:autoSpaceDE/>
                              <w:autoSpaceDN/>
                              <w:adjustRightInd/>
                              <w:spacing w:after="100" w:afterAutospacing="1"/>
                              <w:jc w:val="both"/>
                              <w:textAlignment w:val="auto"/>
                              <w:rPr>
                                <w:sz w:val="16"/>
                                <w:lang w:val="pt-BR"/>
                              </w:rPr>
                            </w:pPr>
                            <w:r w:rsidRPr="00B158B8">
                              <w:rPr>
                                <w:sz w:val="16"/>
                                <w:lang w:val="pt-BR"/>
                              </w:rPr>
                              <w:t xml:space="preserve">- Texto breve do material </w:t>
                            </w:r>
                          </w:p>
                          <w:p w:rsidR="00CA0795" w:rsidRPr="00B158B8" w:rsidRDefault="00CA0795" w:rsidP="00CA0795">
                            <w:pPr>
                              <w:overflowPunct/>
                              <w:autoSpaceDE/>
                              <w:autoSpaceDN/>
                              <w:adjustRightInd/>
                              <w:spacing w:after="100" w:afterAutospacing="1"/>
                              <w:jc w:val="both"/>
                              <w:textAlignment w:val="auto"/>
                              <w:rPr>
                                <w:sz w:val="16"/>
                                <w:lang w:val="pt-BR"/>
                              </w:rPr>
                            </w:pPr>
                            <w:r w:rsidRPr="00B158B8">
                              <w:rPr>
                                <w:sz w:val="16"/>
                                <w:lang w:val="pt-BR"/>
                              </w:rPr>
                              <w:t xml:space="preserve">- Tipo do material </w:t>
                            </w:r>
                          </w:p>
                          <w:p w:rsidR="00CA0795" w:rsidRPr="00B158B8" w:rsidRDefault="00CA0795" w:rsidP="00CA0795">
                            <w:pPr>
                              <w:overflowPunct/>
                              <w:autoSpaceDE/>
                              <w:autoSpaceDN/>
                              <w:adjustRightInd/>
                              <w:spacing w:after="100" w:afterAutospacing="1"/>
                              <w:jc w:val="both"/>
                              <w:textAlignment w:val="auto"/>
                              <w:rPr>
                                <w:sz w:val="16"/>
                                <w:lang w:val="pt-BR"/>
                              </w:rPr>
                            </w:pPr>
                            <w:r w:rsidRPr="00B158B8">
                              <w:rPr>
                                <w:sz w:val="16"/>
                                <w:lang w:val="pt-BR"/>
                              </w:rPr>
                              <w:t>- Classe do material É só alterar o tipo de busca através do ícone abaixo:</w:t>
                            </w:r>
                          </w:p>
                          <w:p w:rsidR="00CA0795" w:rsidRPr="00B158B8" w:rsidRDefault="00CA0795" w:rsidP="00CA0795">
                            <w:pPr>
                              <w:jc w:val="center"/>
                              <w:rPr>
                                <w:sz w:val="1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DFFC4" id="Retângulo 5" o:spid="_x0000_s1027" style="position:absolute;left:0;text-align:left;margin-left:116.8pt;margin-top:120.15pt;width:153.5pt;height:8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" fillcolor="#4472c4 [3204]" strokecolor="#1f3763 [1604]" strokeweight="1pt">
                <v:textbox>
                  <w:txbxContent>
                    <w:p w:rsidR="00CA0795" w:rsidRPr="00B158B8" w:rsidRDefault="00CA0795" w:rsidP="00CA0795">
                      <w:pPr>
                        <w:overflowPunct/>
                        <w:autoSpaceDE/>
                        <w:autoSpaceDN/>
                        <w:adjustRightInd/>
                        <w:spacing w:after="100" w:afterAutospacing="1"/>
                        <w:jc w:val="both"/>
                        <w:textAlignment w:val="auto"/>
                        <w:rPr>
                          <w:sz w:val="16"/>
                          <w:lang w:val="pt-BR"/>
                        </w:rPr>
                      </w:pPr>
                      <w:r w:rsidRPr="00B158B8">
                        <w:rPr>
                          <w:sz w:val="16"/>
                          <w:lang w:val="pt-BR"/>
                        </w:rPr>
                        <w:t xml:space="preserve">O usuário pode realizar a busca das seguintes formas: </w:t>
                      </w:r>
                    </w:p>
                    <w:p w:rsidR="00CA0795" w:rsidRPr="00B158B8" w:rsidRDefault="00CA0795" w:rsidP="00CA0795">
                      <w:pPr>
                        <w:overflowPunct/>
                        <w:autoSpaceDE/>
                        <w:autoSpaceDN/>
                        <w:adjustRightInd/>
                        <w:spacing w:after="100" w:afterAutospacing="1"/>
                        <w:jc w:val="both"/>
                        <w:textAlignment w:val="auto"/>
                        <w:rPr>
                          <w:sz w:val="16"/>
                          <w:lang w:val="pt-BR"/>
                        </w:rPr>
                      </w:pPr>
                      <w:r w:rsidRPr="00B158B8">
                        <w:rPr>
                          <w:sz w:val="16"/>
                          <w:lang w:val="pt-BR"/>
                        </w:rPr>
                        <w:t xml:space="preserve">- Texto breve do material </w:t>
                      </w:r>
                    </w:p>
                    <w:p w:rsidR="00CA0795" w:rsidRPr="00B158B8" w:rsidRDefault="00CA0795" w:rsidP="00CA0795">
                      <w:pPr>
                        <w:overflowPunct/>
                        <w:autoSpaceDE/>
                        <w:autoSpaceDN/>
                        <w:adjustRightInd/>
                        <w:spacing w:after="100" w:afterAutospacing="1"/>
                        <w:jc w:val="both"/>
                        <w:textAlignment w:val="auto"/>
                        <w:rPr>
                          <w:sz w:val="16"/>
                          <w:lang w:val="pt-BR"/>
                        </w:rPr>
                      </w:pPr>
                      <w:r w:rsidRPr="00B158B8">
                        <w:rPr>
                          <w:sz w:val="16"/>
                          <w:lang w:val="pt-BR"/>
                        </w:rPr>
                        <w:t xml:space="preserve">- Tipo do material </w:t>
                      </w:r>
                    </w:p>
                    <w:p w:rsidR="00CA0795" w:rsidRPr="00B158B8" w:rsidRDefault="00CA0795" w:rsidP="00CA0795">
                      <w:pPr>
                        <w:overflowPunct/>
                        <w:autoSpaceDE/>
                        <w:autoSpaceDN/>
                        <w:adjustRightInd/>
                        <w:spacing w:after="100" w:afterAutospacing="1"/>
                        <w:jc w:val="both"/>
                        <w:textAlignment w:val="auto"/>
                        <w:rPr>
                          <w:sz w:val="16"/>
                          <w:lang w:val="pt-BR"/>
                        </w:rPr>
                      </w:pPr>
                      <w:r w:rsidRPr="00B158B8">
                        <w:rPr>
                          <w:sz w:val="16"/>
                          <w:lang w:val="pt-BR"/>
                        </w:rPr>
                        <w:t>- Classe do material É só alterar o tipo de busca através do ícone abaixo:</w:t>
                      </w:r>
                    </w:p>
                    <w:p w:rsidR="00CA0795" w:rsidRPr="00B158B8" w:rsidRDefault="00CA0795" w:rsidP="00CA0795">
                      <w:pPr>
                        <w:jc w:val="center"/>
                        <w:rPr>
                          <w:sz w:val="12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158B8">
        <w:rPr>
          <w:noProof/>
          <w:lang w:val="pt-BR"/>
        </w:rPr>
        <w:drawing>
          <wp:inline distT="0" distB="0" distL="0" distR="0" wp14:anchorId="763FC313" wp14:editId="072BACF6">
            <wp:extent cx="3416061" cy="243834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6775" cy="244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993"/>
        <w:jc w:val="both"/>
        <w:textAlignment w:val="auto"/>
        <w:rPr>
          <w:lang w:val="pt-BR"/>
        </w:rPr>
      </w:pPr>
      <w:r w:rsidRPr="00B158B8">
        <w:rPr>
          <w:noProof/>
          <w:lang w:val="pt-BR"/>
        </w:rPr>
        <w:drawing>
          <wp:inline distT="0" distB="0" distL="0" distR="0" wp14:anchorId="319712FD" wp14:editId="0BC0418A">
            <wp:extent cx="5020574" cy="8410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374" cy="8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993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993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993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993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993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993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993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993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993"/>
        <w:jc w:val="both"/>
        <w:textAlignment w:val="auto"/>
        <w:rPr>
          <w:lang w:val="pt-BR"/>
        </w:rPr>
      </w:pPr>
      <w:r>
        <w:rPr>
          <w:lang w:val="pt-BR"/>
        </w:rPr>
        <w:t xml:space="preserve">2. </w:t>
      </w:r>
      <w:r>
        <w:rPr>
          <w:lang w:val="pt-BR"/>
        </w:rPr>
        <w:t>Serão apresentadas as opções abaixo:</w:t>
      </w: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993"/>
        <w:jc w:val="both"/>
        <w:textAlignment w:val="auto"/>
        <w:rPr>
          <w:lang w:val="pt-BR"/>
        </w:rPr>
      </w:pPr>
      <w:r w:rsidRPr="00F904C3">
        <w:rPr>
          <w:noProof/>
          <w:lang w:val="pt-BR"/>
        </w:rPr>
        <w:drawing>
          <wp:inline distT="0" distB="0" distL="0" distR="0" wp14:anchorId="699F0580" wp14:editId="14A2EC73">
            <wp:extent cx="5003627" cy="2820837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100" cy="282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95" w:rsidRPr="00B158B8" w:rsidRDefault="00CA0795" w:rsidP="00CA0795">
      <w:pPr>
        <w:overflowPunct/>
        <w:autoSpaceDE/>
        <w:autoSpaceDN/>
        <w:adjustRightInd/>
        <w:spacing w:after="100" w:afterAutospacing="1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993"/>
        <w:jc w:val="both"/>
        <w:textAlignment w:val="auto"/>
        <w:rPr>
          <w:b/>
          <w:u w:val="single"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5AF4D" wp14:editId="7732E74C">
                <wp:simplePos x="0" y="0"/>
                <wp:positionH relativeFrom="column">
                  <wp:posOffset>3798791</wp:posOffset>
                </wp:positionH>
                <wp:positionV relativeFrom="paragraph">
                  <wp:posOffset>1319751</wp:posOffset>
                </wp:positionV>
                <wp:extent cx="1860605" cy="648583"/>
                <wp:effectExtent l="0" t="0" r="25400" b="1841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485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95" w:rsidRPr="00715DD3" w:rsidRDefault="00CA0795" w:rsidP="00CA0795">
                            <w:pPr>
                              <w:overflowPunct/>
                              <w:autoSpaceDE/>
                              <w:autoSpaceDN/>
                              <w:adjustRightInd/>
                              <w:spacing w:after="100" w:afterAutospacing="1"/>
                              <w:jc w:val="both"/>
                              <w:textAlignment w:val="auto"/>
                              <w:rPr>
                                <w:b/>
                                <w:sz w:val="18"/>
                                <w:lang w:val="pt-BR"/>
                              </w:rPr>
                            </w:pPr>
                            <w:r w:rsidRPr="00733053">
                              <w:rPr>
                                <w:sz w:val="18"/>
                                <w:lang w:val="pt-BR"/>
                              </w:rPr>
                              <w:t xml:space="preserve">O usuário irá digitar o material a ser buscado entre asteriscos: ex.: </w:t>
                            </w:r>
                            <w:r w:rsidRPr="00733053">
                              <w:rPr>
                                <w:b/>
                                <w:sz w:val="18"/>
                                <w:u w:val="single"/>
                                <w:lang w:val="pt-BR"/>
                              </w:rPr>
                              <w:t>*parafuso</w:t>
                            </w:r>
                            <w:r w:rsidRPr="00733053">
                              <w:rPr>
                                <w:sz w:val="18"/>
                                <w:lang w:val="pt-BR"/>
                              </w:rPr>
                              <w:t>*, e clicar “</w:t>
                            </w:r>
                            <w:proofErr w:type="spellStart"/>
                            <w:r w:rsidRPr="00733053">
                              <w:rPr>
                                <w:i/>
                                <w:sz w:val="18"/>
                                <w:lang w:val="pt-BR"/>
                              </w:rPr>
                              <w:t>enter</w:t>
                            </w:r>
                            <w:proofErr w:type="spellEnd"/>
                            <w:r w:rsidRPr="00733053">
                              <w:rPr>
                                <w:sz w:val="18"/>
                                <w:lang w:val="pt-BR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5AF4D" id="Retângulo 12" o:spid="_x0000_s1028" style="position:absolute;left:0;text-align:left;margin-left:299.1pt;margin-top:103.9pt;width:146.5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" fillcolor="#4472c4 [3204]" strokecolor="#1f3763 [1604]" strokeweight="1pt">
                <v:textbox>
                  <w:txbxContent>
                    <w:p w:rsidR="00CA0795" w:rsidRPr="00715DD3" w:rsidRDefault="00CA0795" w:rsidP="00CA0795">
                      <w:pPr>
                        <w:overflowPunct/>
                        <w:autoSpaceDE/>
                        <w:autoSpaceDN/>
                        <w:adjustRightInd/>
                        <w:spacing w:after="100" w:afterAutospacing="1"/>
                        <w:jc w:val="both"/>
                        <w:textAlignment w:val="auto"/>
                        <w:rPr>
                          <w:b/>
                          <w:sz w:val="18"/>
                          <w:lang w:val="pt-BR"/>
                        </w:rPr>
                      </w:pPr>
                      <w:r w:rsidRPr="00733053">
                        <w:rPr>
                          <w:sz w:val="18"/>
                          <w:lang w:val="pt-BR"/>
                        </w:rPr>
                        <w:t xml:space="preserve">O usuário irá digitar o material a ser buscado entre asteriscos: ex.: </w:t>
                      </w:r>
                      <w:r w:rsidRPr="00733053">
                        <w:rPr>
                          <w:b/>
                          <w:sz w:val="18"/>
                          <w:u w:val="single"/>
                          <w:lang w:val="pt-BR"/>
                        </w:rPr>
                        <w:t>*parafuso</w:t>
                      </w:r>
                      <w:r w:rsidRPr="00733053">
                        <w:rPr>
                          <w:sz w:val="18"/>
                          <w:lang w:val="pt-BR"/>
                        </w:rPr>
                        <w:t>*, e clicar “</w:t>
                      </w:r>
                      <w:proofErr w:type="spellStart"/>
                      <w:r w:rsidRPr="00733053">
                        <w:rPr>
                          <w:i/>
                          <w:sz w:val="18"/>
                          <w:lang w:val="pt-BR"/>
                        </w:rPr>
                        <w:t>enter</w:t>
                      </w:r>
                      <w:proofErr w:type="spellEnd"/>
                      <w:r w:rsidRPr="00733053">
                        <w:rPr>
                          <w:sz w:val="18"/>
                          <w:lang w:val="pt-BR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Pr="001853CE">
        <w:rPr>
          <w:b/>
          <w:noProof/>
          <w:u w:val="single"/>
          <w:lang w:val="pt-BR"/>
        </w:rPr>
        <w:drawing>
          <wp:inline distT="0" distB="0" distL="0" distR="0" wp14:anchorId="76E05600" wp14:editId="175046E6">
            <wp:extent cx="4753155" cy="196904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6047" cy="19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left="273" w:firstLine="720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left="273" w:firstLine="720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left="273" w:firstLine="720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left="273" w:firstLine="720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left="273" w:firstLine="720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left="273" w:firstLine="720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left="273" w:firstLine="720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left="273" w:firstLine="720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left="273" w:firstLine="720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left="273" w:firstLine="720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left="273" w:firstLine="720"/>
        <w:jc w:val="both"/>
        <w:textAlignment w:val="auto"/>
        <w:rPr>
          <w:lang w:val="pt-BR"/>
        </w:rPr>
      </w:pP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left="273" w:firstLine="720"/>
        <w:jc w:val="both"/>
        <w:textAlignment w:val="auto"/>
        <w:rPr>
          <w:lang w:val="pt-BR"/>
        </w:rPr>
      </w:pPr>
    </w:p>
    <w:p w:rsidR="00CA0795" w:rsidRPr="00733053" w:rsidRDefault="00CA0795" w:rsidP="00CA0795">
      <w:pPr>
        <w:overflowPunct/>
        <w:autoSpaceDE/>
        <w:autoSpaceDN/>
        <w:adjustRightInd/>
        <w:spacing w:after="100" w:afterAutospacing="1"/>
        <w:ind w:left="273" w:firstLine="720"/>
        <w:jc w:val="both"/>
        <w:textAlignment w:val="auto"/>
        <w:rPr>
          <w:lang w:val="pt-BR"/>
        </w:rPr>
      </w:pPr>
      <w:r>
        <w:rPr>
          <w:lang w:val="pt-BR"/>
        </w:rPr>
        <w:t xml:space="preserve">3. </w:t>
      </w:r>
      <w:r w:rsidRPr="00733053">
        <w:rPr>
          <w:lang w:val="pt-BR"/>
        </w:rPr>
        <w:t>O sistema apresentará os materiais com a denominação solicitada:</w:t>
      </w: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993"/>
        <w:jc w:val="both"/>
        <w:textAlignment w:val="auto"/>
        <w:rPr>
          <w:b/>
          <w:u w:val="single"/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C93A2" wp14:editId="4678A2E4">
                <wp:simplePos x="0" y="0"/>
                <wp:positionH relativeFrom="column">
                  <wp:posOffset>3823750</wp:posOffset>
                </wp:positionH>
                <wp:positionV relativeFrom="paragraph">
                  <wp:posOffset>3321850</wp:posOffset>
                </wp:positionV>
                <wp:extent cx="1860605" cy="648583"/>
                <wp:effectExtent l="0" t="0" r="25400" b="1841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485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795" w:rsidRPr="00733053" w:rsidRDefault="00CA0795" w:rsidP="00CA0795">
                            <w:pPr>
                              <w:overflowPunct/>
                              <w:autoSpaceDE/>
                              <w:autoSpaceDN/>
                              <w:adjustRightInd/>
                              <w:spacing w:after="100" w:afterAutospacing="1"/>
                              <w:jc w:val="both"/>
                              <w:textAlignment w:val="auto"/>
                              <w:rPr>
                                <w:sz w:val="18"/>
                                <w:lang w:val="pt-BR"/>
                              </w:rPr>
                            </w:pPr>
                            <w:r w:rsidRPr="00733053">
                              <w:rPr>
                                <w:sz w:val="18"/>
                                <w:lang w:val="pt-BR"/>
                              </w:rPr>
                              <w:t>Validar na listagem a existência do material. Caso o mesmo não seja apresentado, seguir com a solicitação na ferramenta adequada.</w:t>
                            </w:r>
                          </w:p>
                          <w:p w:rsidR="00CA0795" w:rsidRPr="00733053" w:rsidRDefault="00CA0795" w:rsidP="00CA0795">
                            <w:pPr>
                              <w:jc w:val="center"/>
                              <w:rPr>
                                <w:sz w:val="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93A2" id="Retângulo 13" o:spid="_x0000_s1029" style="position:absolute;left:0;text-align:left;margin-left:301.1pt;margin-top:261.55pt;width:146.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" fillcolor="#4472c4 [3204]" strokecolor="#1f3763 [1604]" strokeweight="1pt">
                <v:textbox>
                  <w:txbxContent>
                    <w:p w:rsidR="00CA0795" w:rsidRPr="00733053" w:rsidRDefault="00CA0795" w:rsidP="00CA0795">
                      <w:pPr>
                        <w:overflowPunct/>
                        <w:autoSpaceDE/>
                        <w:autoSpaceDN/>
                        <w:adjustRightInd/>
                        <w:spacing w:after="100" w:afterAutospacing="1"/>
                        <w:jc w:val="both"/>
                        <w:textAlignment w:val="auto"/>
                        <w:rPr>
                          <w:sz w:val="18"/>
                          <w:lang w:val="pt-BR"/>
                        </w:rPr>
                      </w:pPr>
                      <w:r w:rsidRPr="00733053">
                        <w:rPr>
                          <w:sz w:val="18"/>
                          <w:lang w:val="pt-BR"/>
                        </w:rPr>
                        <w:t>Validar na listagem a existência do material. Caso o mesmo não seja apresentado, seguir com a solicitação na ferramenta adequada.</w:t>
                      </w:r>
                    </w:p>
                    <w:p w:rsidR="00CA0795" w:rsidRPr="00733053" w:rsidRDefault="00CA0795" w:rsidP="00CA0795">
                      <w:pPr>
                        <w:jc w:val="center"/>
                        <w:rPr>
                          <w:sz w:val="8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33053">
        <w:rPr>
          <w:b/>
          <w:u w:val="single"/>
          <w:lang w:val="pt-BR"/>
        </w:rPr>
        <w:drawing>
          <wp:inline distT="0" distB="0" distL="0" distR="0" wp14:anchorId="1D0DD42E" wp14:editId="3691A9E6">
            <wp:extent cx="4079019" cy="3903062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2925" cy="39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95" w:rsidRDefault="00CA0795" w:rsidP="00CA0795">
      <w:pPr>
        <w:overflowPunct/>
        <w:autoSpaceDE/>
        <w:autoSpaceDN/>
        <w:adjustRightInd/>
        <w:spacing w:after="100" w:afterAutospacing="1"/>
        <w:ind w:firstLine="360"/>
        <w:jc w:val="both"/>
        <w:textAlignment w:val="auto"/>
        <w:rPr>
          <w:lang w:val="pt-BR"/>
        </w:rPr>
      </w:pPr>
    </w:p>
    <w:p w:rsidR="00357912" w:rsidRPr="001D01A6" w:rsidRDefault="00357912" w:rsidP="00CA0795">
      <w:pPr>
        <w:pStyle w:val="PargrafodaLista"/>
        <w:overflowPunct/>
        <w:autoSpaceDE/>
        <w:autoSpaceDN/>
        <w:adjustRightInd/>
        <w:spacing w:beforeAutospacing="1" w:afterAutospacing="1"/>
        <w:ind w:left="720"/>
        <w:jc w:val="both"/>
        <w:textAlignment w:val="auto"/>
        <w:rPr>
          <w:lang w:val="pt-BR"/>
        </w:rPr>
      </w:pPr>
    </w:p>
    <w:sectPr w:rsidR="00357912" w:rsidRPr="001D01A6" w:rsidSect="000D6637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2523" w:right="851" w:bottom="1134" w:left="1418" w:header="680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D88" w:rsidRDefault="00527D88">
      <w:r>
        <w:separator/>
      </w:r>
    </w:p>
  </w:endnote>
  <w:endnote w:type="continuationSeparator" w:id="0">
    <w:p w:rsidR="00527D88" w:rsidRDefault="0052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300" w:rsidRDefault="00263300">
    <w:pPr>
      <w:pStyle w:val="Rodap"/>
      <w:framePr w:wrap="auto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 \* FIRSTCAP </w:instrText>
    </w:r>
    <w:r>
      <w:rPr>
        <w:rStyle w:val="Nmerodepgina"/>
      </w:rPr>
      <w:fldChar w:fldCharType="separate"/>
    </w:r>
    <w:r w:rsidR="000C650A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</w:p>
  <w:p w:rsidR="00263300" w:rsidRDefault="00263300" w:rsidP="00ED52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300" w:rsidRDefault="00263300">
    <w:pPr>
      <w:pStyle w:val="Rodap"/>
      <w:tabs>
        <w:tab w:val="clear" w:pos="4419"/>
        <w:tab w:val="clear" w:pos="8838"/>
        <w:tab w:val="center" w:pos="5103"/>
        <w:tab w:val="right" w:pos="9923"/>
      </w:tabs>
    </w:pP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F2CC2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/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0F2CC2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D88" w:rsidRDefault="00527D88">
      <w:r>
        <w:separator/>
      </w:r>
    </w:p>
  </w:footnote>
  <w:footnote w:type="continuationSeparator" w:id="0">
    <w:p w:rsidR="00527D88" w:rsidRDefault="00527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55B" w:rsidRPr="005A57CD" w:rsidRDefault="00EF755B" w:rsidP="00EF755B">
    <w:pPr>
      <w:rPr>
        <w:rFonts w:ascii="Arial" w:hAnsi="Arial"/>
        <w:color w:val="FF0000"/>
        <w:sz w:val="28"/>
      </w:rPr>
    </w:pPr>
  </w:p>
  <w:tbl>
    <w:tblPr>
      <w:tblW w:w="9805" w:type="dxa"/>
      <w:tblInd w:w="-23" w:type="dxa"/>
      <w:tblBorders>
        <w:top w:val="double" w:sz="6" w:space="0" w:color="0000FF"/>
        <w:left w:val="double" w:sz="6" w:space="0" w:color="0000FF"/>
        <w:bottom w:val="double" w:sz="6" w:space="0" w:color="0000FF"/>
        <w:right w:val="double" w:sz="6" w:space="0" w:color="0000FF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5482"/>
      <w:gridCol w:w="1347"/>
      <w:gridCol w:w="1417"/>
      <w:gridCol w:w="1559"/>
    </w:tblGrid>
    <w:tr w:rsidR="00315453" w:rsidTr="00733053">
      <w:trPr>
        <w:trHeight w:val="1083"/>
      </w:trPr>
      <w:tc>
        <w:tcPr>
          <w:tcW w:w="5482" w:type="dxa"/>
          <w:tcBorders>
            <w:top w:val="double" w:sz="6" w:space="0" w:color="0000FF"/>
            <w:left w:val="double" w:sz="6" w:space="0" w:color="0000FF"/>
            <w:bottom w:val="double" w:sz="6" w:space="0" w:color="0000FF"/>
            <w:right w:val="nil"/>
          </w:tcBorders>
          <w:hideMark/>
        </w:tcPr>
        <w:p w:rsidR="00315453" w:rsidRPr="00E72286" w:rsidRDefault="004B0652" w:rsidP="000F2CC2">
          <w:pPr>
            <w:spacing w:before="60" w:after="60"/>
            <w:rPr>
              <w:lang w:val="pt-BR"/>
            </w:rPr>
          </w:pPr>
          <w:r>
            <w:rPr>
              <w:noProof/>
              <w:lang w:val="pt-B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51435</wp:posOffset>
                </wp:positionV>
                <wp:extent cx="1619885" cy="371475"/>
                <wp:effectExtent l="0" t="0" r="0" b="0"/>
                <wp:wrapNone/>
                <wp:docPr id="7" name="Imagem 7" descr="BRACELL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BRACELL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88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06067" w:rsidRPr="00E72286">
            <w:rPr>
              <w:lang w:val="pt-BR"/>
            </w:rPr>
            <w:t xml:space="preserve">                                                                    </w:t>
          </w:r>
          <w:r w:rsidR="00315453" w:rsidRPr="00E72286">
            <w:rPr>
              <w:lang w:val="pt-BR"/>
            </w:rPr>
            <w:t>Documento Número</w:t>
          </w:r>
          <w:r w:rsidR="000F2CC2" w:rsidRPr="00E72286">
            <w:rPr>
              <w:lang w:val="pt-BR"/>
            </w:rPr>
            <w:t>:</w:t>
          </w:r>
        </w:p>
        <w:p w:rsidR="00C06067" w:rsidRPr="00E72286" w:rsidRDefault="00C06067" w:rsidP="000F2CC2">
          <w:pPr>
            <w:spacing w:before="60" w:after="60"/>
            <w:rPr>
              <w:lang w:val="pt-BR"/>
            </w:rPr>
          </w:pPr>
          <w:r w:rsidRPr="00E72286">
            <w:rPr>
              <w:lang w:val="pt-BR"/>
            </w:rPr>
            <w:t xml:space="preserve">                                                                    </w:t>
          </w:r>
          <w:proofErr w:type="spellStart"/>
          <w:r w:rsidR="0082465B">
            <w:rPr>
              <w:lang w:val="pt-BR"/>
            </w:rPr>
            <w:t>xxxxx</w:t>
          </w:r>
          <w:proofErr w:type="spellEnd"/>
        </w:p>
        <w:p w:rsidR="00C06067" w:rsidRPr="00E72286" w:rsidRDefault="00C06067" w:rsidP="00C06067">
          <w:pPr>
            <w:spacing w:before="60" w:after="60"/>
            <w:rPr>
              <w:sz w:val="4"/>
              <w:lang w:val="pt-BR"/>
            </w:rPr>
          </w:pPr>
          <w:r w:rsidRPr="00E72286">
            <w:rPr>
              <w:lang w:val="pt-BR"/>
            </w:rPr>
            <w:t xml:space="preserve"> </w:t>
          </w:r>
        </w:p>
        <w:p w:rsidR="000F2CC2" w:rsidRPr="00E72286" w:rsidRDefault="00283026" w:rsidP="003E23FA">
          <w:pPr>
            <w:spacing w:before="60" w:after="60"/>
            <w:rPr>
              <w:lang w:val="pt-BR"/>
            </w:rPr>
          </w:pPr>
          <w:r>
            <w:rPr>
              <w:lang w:val="pt-BR"/>
            </w:rPr>
            <w:t>Unidade</w:t>
          </w:r>
          <w:r w:rsidR="000D6637" w:rsidRPr="00E72286">
            <w:rPr>
              <w:lang w:val="pt-BR"/>
            </w:rPr>
            <w:t xml:space="preserve"> </w:t>
          </w:r>
          <w:r w:rsidR="000D6637" w:rsidRPr="0082465B">
            <w:rPr>
              <w:highlight w:val="yellow"/>
              <w:lang w:val="pt-BR"/>
            </w:rPr>
            <w:t>São Paulo</w:t>
          </w:r>
          <w:r w:rsidR="000D6637" w:rsidRPr="00E72286">
            <w:rPr>
              <w:lang w:val="pt-BR"/>
            </w:rPr>
            <w:t xml:space="preserve">                                          </w:t>
          </w:r>
        </w:p>
      </w:tc>
      <w:tc>
        <w:tcPr>
          <w:tcW w:w="1347" w:type="dxa"/>
          <w:tcBorders>
            <w:top w:val="double" w:sz="6" w:space="0" w:color="0000FF"/>
            <w:left w:val="nil"/>
            <w:bottom w:val="double" w:sz="6" w:space="0" w:color="0000FF"/>
            <w:right w:val="nil"/>
          </w:tcBorders>
          <w:hideMark/>
        </w:tcPr>
        <w:p w:rsidR="00315453" w:rsidRPr="00E72286" w:rsidRDefault="00C06067">
          <w:pPr>
            <w:spacing w:before="60" w:after="60"/>
            <w:ind w:left="-213" w:firstLine="213"/>
            <w:rPr>
              <w:lang w:val="pt-BR"/>
            </w:rPr>
          </w:pPr>
          <w:r w:rsidRPr="00E72286">
            <w:rPr>
              <w:lang w:val="pt-BR"/>
            </w:rPr>
            <w:t xml:space="preserve">     </w:t>
          </w:r>
          <w:r w:rsidR="00315453" w:rsidRPr="00E72286">
            <w:rPr>
              <w:lang w:val="pt-BR"/>
            </w:rPr>
            <w:t>Revisão:</w:t>
          </w:r>
        </w:p>
        <w:p w:rsidR="00315453" w:rsidRPr="00E72286" w:rsidRDefault="00315453" w:rsidP="0013561B">
          <w:pPr>
            <w:spacing w:before="60" w:after="60"/>
            <w:ind w:left="-213" w:firstLine="213"/>
            <w:rPr>
              <w:lang w:val="pt-BR"/>
            </w:rPr>
          </w:pPr>
          <w:r w:rsidRPr="00E72286">
            <w:rPr>
              <w:lang w:val="pt-BR"/>
            </w:rPr>
            <w:fldChar w:fldCharType="begin"/>
          </w:r>
          <w:r w:rsidRPr="00E72286">
            <w:rPr>
              <w:lang w:val="pt-BR"/>
            </w:rPr>
            <w:instrText xml:space="preserve"> DOCVARIABLE "adv_RV" \* MERGEFORMAT </w:instrText>
          </w:r>
          <w:r w:rsidRPr="00E72286">
            <w:rPr>
              <w:lang w:val="pt-BR"/>
            </w:rPr>
            <w:fldChar w:fldCharType="end"/>
          </w:r>
          <w:r w:rsidR="000F2CC2" w:rsidRPr="00E72286">
            <w:rPr>
              <w:lang w:val="pt-BR"/>
            </w:rPr>
            <w:t xml:space="preserve"> </w:t>
          </w:r>
          <w:r w:rsidR="00C06067" w:rsidRPr="00E72286">
            <w:rPr>
              <w:lang w:val="pt-BR"/>
            </w:rPr>
            <w:t xml:space="preserve">    </w:t>
          </w:r>
          <w:r w:rsidR="0013561B">
            <w:rPr>
              <w:lang w:val="pt-BR"/>
            </w:rPr>
            <w:fldChar w:fldCharType="begin"/>
          </w:r>
          <w:r w:rsidR="0013561B">
            <w:rPr>
              <w:lang w:val="pt-BR"/>
            </w:rPr>
            <w:instrText xml:space="preserve"> DOCPROPERTY  Revisao  \* MERGEFORMAT </w:instrText>
          </w:r>
          <w:r w:rsidR="0013561B">
            <w:rPr>
              <w:lang w:val="pt-BR"/>
            </w:rPr>
            <w:fldChar w:fldCharType="separate"/>
          </w:r>
          <w:r w:rsidR="00980278">
            <w:rPr>
              <w:lang w:val="pt-BR"/>
            </w:rPr>
            <w:t>0</w:t>
          </w:r>
          <w:r w:rsidR="0013561B">
            <w:rPr>
              <w:lang w:val="pt-BR"/>
            </w:rPr>
            <w:fldChar w:fldCharType="end"/>
          </w:r>
        </w:p>
      </w:tc>
      <w:tc>
        <w:tcPr>
          <w:tcW w:w="1417" w:type="dxa"/>
          <w:tcBorders>
            <w:top w:val="double" w:sz="6" w:space="0" w:color="0000FF"/>
            <w:left w:val="nil"/>
            <w:bottom w:val="double" w:sz="6" w:space="0" w:color="0000FF"/>
            <w:right w:val="nil"/>
          </w:tcBorders>
          <w:hideMark/>
        </w:tcPr>
        <w:p w:rsidR="00315453" w:rsidRPr="00E72286" w:rsidRDefault="00C06067">
          <w:pPr>
            <w:spacing w:before="60" w:after="60"/>
            <w:rPr>
              <w:lang w:val="pt-BR"/>
            </w:rPr>
          </w:pPr>
          <w:r w:rsidRPr="00E72286">
            <w:rPr>
              <w:lang w:val="pt-BR"/>
            </w:rPr>
            <w:t xml:space="preserve">  </w:t>
          </w:r>
          <w:r w:rsidR="00315453" w:rsidRPr="00E72286">
            <w:rPr>
              <w:lang w:val="pt-BR"/>
            </w:rPr>
            <w:t>Data</w:t>
          </w:r>
          <w:r w:rsidRPr="00E72286">
            <w:rPr>
              <w:lang w:val="pt-BR"/>
            </w:rPr>
            <w:t xml:space="preserve"> </w:t>
          </w:r>
          <w:proofErr w:type="spellStart"/>
          <w:r w:rsidRPr="00E72286">
            <w:rPr>
              <w:lang w:val="pt-BR"/>
            </w:rPr>
            <w:t>Aprov</w:t>
          </w:r>
          <w:proofErr w:type="spellEnd"/>
          <w:r w:rsidRPr="00E72286">
            <w:rPr>
              <w:lang w:val="pt-BR"/>
            </w:rPr>
            <w:t>.</w:t>
          </w:r>
          <w:r w:rsidR="00315453" w:rsidRPr="00E72286">
            <w:rPr>
              <w:lang w:val="pt-BR"/>
            </w:rPr>
            <w:t xml:space="preserve">: </w:t>
          </w:r>
          <w:r w:rsidR="00315453" w:rsidRPr="00E72286">
            <w:rPr>
              <w:lang w:val="pt-BR"/>
            </w:rPr>
            <w:fldChar w:fldCharType="begin"/>
          </w:r>
          <w:r w:rsidR="00315453" w:rsidRPr="00E72286">
            <w:rPr>
              <w:lang w:val="pt-BR"/>
            </w:rPr>
            <w:instrText xml:space="preserve"> DOCVARIABLE "Adv_DataVigencia" \* MERGEFORMAT </w:instrText>
          </w:r>
          <w:r w:rsidR="00315453" w:rsidRPr="00E72286">
            <w:rPr>
              <w:lang w:val="pt-BR"/>
            </w:rPr>
            <w:fldChar w:fldCharType="end"/>
          </w:r>
        </w:p>
        <w:p w:rsidR="00315453" w:rsidRPr="00E72286" w:rsidRDefault="00C06067" w:rsidP="0013561B">
          <w:pPr>
            <w:spacing w:before="60" w:after="60"/>
            <w:rPr>
              <w:lang w:val="pt-BR"/>
            </w:rPr>
          </w:pPr>
          <w:r w:rsidRPr="00E72286">
            <w:rPr>
              <w:lang w:val="pt-BR"/>
            </w:rPr>
            <w:t xml:space="preserve">  </w:t>
          </w:r>
          <w:r w:rsidR="0013561B">
            <w:rPr>
              <w:lang w:val="pt-BR"/>
            </w:rPr>
            <w:fldChar w:fldCharType="begin"/>
          </w:r>
          <w:r w:rsidR="0013561B">
            <w:rPr>
              <w:lang w:val="pt-BR"/>
            </w:rPr>
            <w:instrText xml:space="preserve"> DOCPROPERTY  dataaprovacao  \* MERGEFORMAT </w:instrText>
          </w:r>
          <w:r w:rsidR="0013561B">
            <w:rPr>
              <w:lang w:val="pt-BR"/>
            </w:rPr>
            <w:fldChar w:fldCharType="end"/>
          </w:r>
        </w:p>
      </w:tc>
      <w:tc>
        <w:tcPr>
          <w:tcW w:w="1559" w:type="dxa"/>
          <w:tcBorders>
            <w:top w:val="double" w:sz="6" w:space="0" w:color="0000FF"/>
            <w:left w:val="nil"/>
            <w:bottom w:val="double" w:sz="6" w:space="0" w:color="0000FF"/>
            <w:right w:val="double" w:sz="6" w:space="0" w:color="0000FF"/>
          </w:tcBorders>
        </w:tcPr>
        <w:p w:rsidR="00315453" w:rsidRPr="00E72286" w:rsidRDefault="00315453">
          <w:pPr>
            <w:spacing w:before="60" w:after="60"/>
            <w:rPr>
              <w:lang w:val="pt-BR"/>
            </w:rPr>
          </w:pPr>
          <w:r w:rsidRPr="00E72286">
            <w:rPr>
              <w:lang w:val="pt-BR"/>
            </w:rPr>
            <w:t xml:space="preserve">Total de </w:t>
          </w:r>
          <w:proofErr w:type="spellStart"/>
          <w:r w:rsidRPr="00E72286">
            <w:rPr>
              <w:lang w:val="pt-BR"/>
            </w:rPr>
            <w:t>págs</w:t>
          </w:r>
          <w:proofErr w:type="spellEnd"/>
          <w:r w:rsidRPr="00E72286">
            <w:rPr>
              <w:lang w:val="pt-BR"/>
            </w:rPr>
            <w:t xml:space="preserve">: </w:t>
          </w:r>
          <w:r w:rsidRPr="00E72286">
            <w:rPr>
              <w:lang w:val="pt-BR"/>
            </w:rPr>
            <w:fldChar w:fldCharType="begin"/>
          </w:r>
          <w:r w:rsidRPr="00E72286">
            <w:rPr>
              <w:lang w:val="pt-BR"/>
            </w:rPr>
            <w:instrText xml:space="preserve"> NUMPAGES  \* MERGEFORMAT </w:instrText>
          </w:r>
          <w:r w:rsidRPr="00E72286">
            <w:rPr>
              <w:lang w:val="pt-BR"/>
            </w:rPr>
            <w:fldChar w:fldCharType="separate"/>
          </w:r>
          <w:r w:rsidR="000C650A">
            <w:rPr>
              <w:noProof/>
              <w:lang w:val="pt-BR"/>
            </w:rPr>
            <w:t>2</w:t>
          </w:r>
          <w:r w:rsidRPr="00E72286">
            <w:rPr>
              <w:lang w:val="pt-BR"/>
            </w:rPr>
            <w:fldChar w:fldCharType="end"/>
          </w:r>
          <w:r w:rsidRPr="00E72286">
            <w:rPr>
              <w:lang w:val="pt-BR"/>
            </w:rPr>
            <w:t xml:space="preserve"> </w:t>
          </w:r>
        </w:p>
        <w:p w:rsidR="00315453" w:rsidRPr="00E72286" w:rsidRDefault="00315453">
          <w:pPr>
            <w:spacing w:before="60" w:after="60"/>
            <w:rPr>
              <w:lang w:val="pt-BR"/>
            </w:rPr>
          </w:pPr>
        </w:p>
      </w:tc>
    </w:tr>
  </w:tbl>
  <w:p w:rsidR="00315453" w:rsidRDefault="00315453" w:rsidP="00315453">
    <w:pPr>
      <w:rPr>
        <w:rFonts w:ascii="Arial" w:hAnsi="Arial"/>
        <w:sz w:val="18"/>
        <w:lang w:val="pt-BR"/>
      </w:rPr>
    </w:pPr>
  </w:p>
  <w:tbl>
    <w:tblPr>
      <w:tblW w:w="9802" w:type="dxa"/>
      <w:tblInd w:w="-23" w:type="dxa"/>
      <w:tblBorders>
        <w:top w:val="double" w:sz="6" w:space="0" w:color="0000FF"/>
        <w:left w:val="double" w:sz="6" w:space="0" w:color="0000FF"/>
        <w:bottom w:val="double" w:sz="6" w:space="0" w:color="0000FF"/>
        <w:right w:val="double" w:sz="6" w:space="0" w:color="0000FF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9802"/>
    </w:tblGrid>
    <w:tr w:rsidR="00315453" w:rsidRPr="00733053" w:rsidTr="00733053">
      <w:tc>
        <w:tcPr>
          <w:tcW w:w="9802" w:type="dxa"/>
          <w:tcBorders>
            <w:top w:val="double" w:sz="6" w:space="0" w:color="0000FF"/>
            <w:left w:val="double" w:sz="6" w:space="0" w:color="0000FF"/>
            <w:bottom w:val="double" w:sz="6" w:space="0" w:color="0000FF"/>
            <w:right w:val="double" w:sz="6" w:space="0" w:color="0000FF"/>
          </w:tcBorders>
          <w:hideMark/>
        </w:tcPr>
        <w:p w:rsidR="00315453" w:rsidRDefault="00315453" w:rsidP="000A2749">
          <w:pPr>
            <w:pStyle w:val="Cabealho"/>
            <w:spacing w:before="120" w:after="120"/>
            <w:rPr>
              <w:rFonts w:ascii="Arial" w:hAnsi="Arial"/>
              <w:sz w:val="18"/>
              <w:lang w:val="pt-BR"/>
            </w:rPr>
          </w:pPr>
          <w:r>
            <w:rPr>
              <w:rFonts w:ascii="Arial" w:hAnsi="Arial"/>
              <w:lang w:val="pt-BR"/>
            </w:rPr>
            <w:t>T</w:t>
          </w:r>
          <w:r w:rsidRPr="00E72286">
            <w:rPr>
              <w:lang w:val="pt-BR"/>
            </w:rPr>
            <w:t xml:space="preserve">ítulo: </w:t>
          </w:r>
          <w:r w:rsidR="0082465B" w:rsidRPr="0082465B">
            <w:rPr>
              <w:lang w:val="pt-BR"/>
            </w:rPr>
            <w:t xml:space="preserve">Business </w:t>
          </w:r>
          <w:proofErr w:type="spellStart"/>
          <w:r w:rsidR="0082465B" w:rsidRPr="0082465B">
            <w:rPr>
              <w:lang w:val="pt-BR"/>
            </w:rPr>
            <w:t>Process</w:t>
          </w:r>
          <w:proofErr w:type="spellEnd"/>
          <w:r w:rsidR="0082465B" w:rsidRPr="0082465B">
            <w:rPr>
              <w:lang w:val="pt-BR"/>
            </w:rPr>
            <w:t xml:space="preserve"> Design (BPD): Gestão de Dados Mestres</w:t>
          </w:r>
          <w:r>
            <w:rPr>
              <w:rFonts w:ascii="Arial" w:hAnsi="Arial"/>
              <w:lang w:val="pt-BR"/>
            </w:rPr>
            <w:fldChar w:fldCharType="begin"/>
          </w:r>
          <w:r>
            <w:rPr>
              <w:rFonts w:ascii="Arial" w:hAnsi="Arial"/>
              <w:lang w:val="pt-BR"/>
            </w:rPr>
            <w:instrText xml:space="preserve"> DOCVARIABLE "adv_titulo" \* MERGEFORMAT </w:instrText>
          </w:r>
          <w:r>
            <w:rPr>
              <w:rFonts w:ascii="Arial" w:hAnsi="Arial"/>
              <w:lang w:val="pt-BR"/>
            </w:rPr>
            <w:fldChar w:fldCharType="end"/>
          </w:r>
        </w:p>
      </w:tc>
    </w:tr>
  </w:tbl>
  <w:p w:rsidR="00263300" w:rsidRPr="00EF755B" w:rsidRDefault="00EF755B" w:rsidP="00EF755B">
    <w:pPr>
      <w:pStyle w:val="Cabealho"/>
      <w:rPr>
        <w:lang w:val="pt-BR"/>
      </w:rPr>
    </w:pPr>
    <w:r>
      <w:rPr>
        <w:rFonts w:ascii="Arial" w:hAnsi="Arial"/>
        <w:sz w:val="18"/>
        <w:lang w:val="pt-B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300" w:rsidRDefault="004B0652">
    <w:pPr>
      <w:rPr>
        <w:rFonts w:ascii="Arial" w:hAnsi="Arial"/>
        <w:b/>
      </w:rPr>
    </w:pPr>
    <w:r>
      <w:rPr>
        <w:rFonts w:ascii="Arial" w:hAnsi="Arial"/>
        <w:b/>
        <w:noProof/>
        <w:lang w:val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-69215</wp:posOffset>
          </wp:positionH>
          <wp:positionV relativeFrom="paragraph">
            <wp:posOffset>167005</wp:posOffset>
          </wp:positionV>
          <wp:extent cx="989965" cy="988060"/>
          <wp:effectExtent l="0" t="0" r="0" b="0"/>
          <wp:wrapNone/>
          <wp:docPr id="6" name="Imagem 6" descr="http://glwintranet/Listas%20de%20Ramais/MODELOS%20DE%20DOCUMENTOS/LWARCEL%20CELULOSE/LOGOS%20LWARCEL%20CELULOSE/LWARCEL_CELULOSE_VERTICAL_CHAP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glwintranet/Listas%20de%20Ramais/MODELOS%20DE%20DOCUMENTOS/LWARCEL%20CELULOSE/LOGOS%20LWARCEL%20CELULOSE/LWARCEL_CELULOSE_VERTICAL_CHAPADO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965" cy="988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8010" w:type="dxa"/>
      <w:tblInd w:w="1772" w:type="dxa"/>
      <w:tblBorders>
        <w:top w:val="double" w:sz="6" w:space="0" w:color="0000FF"/>
        <w:left w:val="double" w:sz="6" w:space="0" w:color="0000FF"/>
        <w:bottom w:val="double" w:sz="6" w:space="0" w:color="0000FF"/>
        <w:right w:val="double" w:sz="6" w:space="0" w:color="0000FF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3687"/>
      <w:gridCol w:w="1347"/>
      <w:gridCol w:w="1417"/>
      <w:gridCol w:w="1559"/>
    </w:tblGrid>
    <w:tr w:rsidR="00315453" w:rsidTr="00315453">
      <w:tc>
        <w:tcPr>
          <w:tcW w:w="3686" w:type="dxa"/>
          <w:tcBorders>
            <w:top w:val="double" w:sz="6" w:space="0" w:color="0000FF"/>
            <w:left w:val="double" w:sz="6" w:space="0" w:color="0000FF"/>
            <w:bottom w:val="double" w:sz="6" w:space="0" w:color="0000FF"/>
            <w:right w:val="nil"/>
          </w:tcBorders>
          <w:hideMark/>
        </w:tcPr>
        <w:p w:rsidR="00315453" w:rsidRDefault="0093168F">
          <w:pPr>
            <w:spacing w:before="60" w:after="60"/>
            <w:rPr>
              <w:rFonts w:ascii="Arial" w:hAnsi="Arial"/>
              <w:sz w:val="18"/>
              <w:lang w:val="pt-BR"/>
            </w:rPr>
          </w:pPr>
          <w:r>
            <w:rPr>
              <w:rFonts w:ascii="Arial" w:hAnsi="Arial"/>
              <w:sz w:val="18"/>
              <w:lang w:val="pt-BR"/>
            </w:rPr>
            <w:t>Código:</w:t>
          </w:r>
          <w:r w:rsidR="00315453">
            <w:rPr>
              <w:rFonts w:ascii="Arial" w:hAnsi="Arial"/>
              <w:sz w:val="18"/>
              <w:lang w:val="pt-BR"/>
            </w:rPr>
            <w:fldChar w:fldCharType="begin"/>
          </w:r>
          <w:r w:rsidR="00315453">
            <w:rPr>
              <w:rFonts w:ascii="Arial" w:hAnsi="Arial"/>
              <w:sz w:val="18"/>
              <w:lang w:val="pt-BR"/>
            </w:rPr>
            <w:instrText xml:space="preserve"> DOCVARIABLE "adv_docto" \* MERGEFORMAT </w:instrText>
          </w:r>
          <w:r w:rsidR="00315453">
            <w:rPr>
              <w:rFonts w:ascii="Arial" w:hAnsi="Arial"/>
              <w:sz w:val="18"/>
              <w:lang w:val="pt-BR"/>
            </w:rPr>
            <w:fldChar w:fldCharType="end"/>
          </w:r>
        </w:p>
        <w:p w:rsidR="00315453" w:rsidRDefault="00EC54BB">
          <w:pPr>
            <w:spacing w:before="60" w:after="60"/>
            <w:rPr>
              <w:rFonts w:ascii="Arial" w:hAnsi="Arial"/>
              <w:sz w:val="18"/>
              <w:lang w:val="pt-BR"/>
            </w:rPr>
          </w:pPr>
          <w:r>
            <w:rPr>
              <w:rFonts w:ascii="Arial" w:hAnsi="Arial"/>
              <w:sz w:val="18"/>
              <w:lang w:val="pt-BR"/>
            </w:rPr>
            <w:fldChar w:fldCharType="begin"/>
          </w:r>
          <w:r>
            <w:rPr>
              <w:rFonts w:ascii="Arial" w:hAnsi="Arial"/>
              <w:sz w:val="18"/>
              <w:lang w:val="pt-BR"/>
            </w:rPr>
            <w:instrText xml:space="preserve"> DOCPROPERTY  codigo  \* MERGEFORMAT </w:instrText>
          </w:r>
          <w:r>
            <w:rPr>
              <w:rFonts w:ascii="Arial" w:hAnsi="Arial"/>
              <w:sz w:val="18"/>
              <w:lang w:val="pt-BR"/>
            </w:rPr>
            <w:fldChar w:fldCharType="separate"/>
          </w:r>
          <w:r w:rsidR="00980278">
            <w:rPr>
              <w:rFonts w:ascii="Arial" w:hAnsi="Arial"/>
              <w:sz w:val="18"/>
              <w:lang w:val="pt-BR"/>
            </w:rPr>
            <w:t>ISUP017-31</w:t>
          </w:r>
          <w:r>
            <w:rPr>
              <w:rFonts w:ascii="Arial" w:hAnsi="Arial"/>
              <w:sz w:val="18"/>
              <w:lang w:val="pt-BR"/>
            </w:rPr>
            <w:fldChar w:fldCharType="end"/>
          </w:r>
        </w:p>
      </w:tc>
      <w:tc>
        <w:tcPr>
          <w:tcW w:w="1347" w:type="dxa"/>
          <w:tcBorders>
            <w:top w:val="double" w:sz="6" w:space="0" w:color="0000FF"/>
            <w:left w:val="nil"/>
            <w:bottom w:val="double" w:sz="6" w:space="0" w:color="0000FF"/>
            <w:right w:val="nil"/>
          </w:tcBorders>
          <w:hideMark/>
        </w:tcPr>
        <w:p w:rsidR="00315453" w:rsidRDefault="00315453">
          <w:pPr>
            <w:spacing w:before="60" w:after="60"/>
            <w:ind w:left="-213" w:firstLine="213"/>
            <w:rPr>
              <w:rFonts w:ascii="Arial" w:hAnsi="Arial"/>
              <w:sz w:val="18"/>
              <w:lang w:val="pt-BR"/>
            </w:rPr>
          </w:pPr>
          <w:r>
            <w:rPr>
              <w:rFonts w:ascii="Arial" w:hAnsi="Arial"/>
              <w:sz w:val="18"/>
              <w:lang w:val="pt-BR"/>
            </w:rPr>
            <w:t>Revisão:</w:t>
          </w:r>
        </w:p>
        <w:p w:rsidR="00315453" w:rsidRDefault="00315453">
          <w:pPr>
            <w:spacing w:before="60" w:after="60"/>
            <w:ind w:left="-213" w:firstLine="213"/>
            <w:rPr>
              <w:rFonts w:ascii="Arial" w:hAnsi="Arial"/>
              <w:sz w:val="18"/>
              <w:lang w:val="pt-BR"/>
            </w:rPr>
          </w:pPr>
          <w:r>
            <w:rPr>
              <w:rFonts w:ascii="Arial" w:hAnsi="Arial"/>
              <w:sz w:val="18"/>
              <w:lang w:val="pt-BR"/>
            </w:rPr>
            <w:fldChar w:fldCharType="begin"/>
          </w:r>
          <w:r>
            <w:rPr>
              <w:rFonts w:ascii="Arial" w:hAnsi="Arial"/>
              <w:sz w:val="18"/>
              <w:lang w:val="pt-BR"/>
            </w:rPr>
            <w:instrText xml:space="preserve"> DOCVARIABLE "adv_RV" \* MERGEFORMAT </w:instrText>
          </w:r>
          <w:r>
            <w:rPr>
              <w:rFonts w:ascii="Arial" w:hAnsi="Arial"/>
              <w:sz w:val="18"/>
              <w:lang w:val="pt-BR"/>
            </w:rPr>
            <w:fldChar w:fldCharType="end"/>
          </w:r>
          <w:r>
            <w:rPr>
              <w:rFonts w:ascii="Arial" w:hAnsi="Arial"/>
              <w:sz w:val="18"/>
              <w:lang w:val="pt-BR"/>
            </w:rPr>
            <w:t xml:space="preserve"> </w:t>
          </w:r>
          <w:r w:rsidR="00EC54BB">
            <w:rPr>
              <w:rFonts w:ascii="Arial" w:hAnsi="Arial"/>
              <w:sz w:val="18"/>
              <w:lang w:val="pt-BR"/>
            </w:rPr>
            <w:fldChar w:fldCharType="begin"/>
          </w:r>
          <w:r w:rsidR="00EC54BB">
            <w:rPr>
              <w:rFonts w:ascii="Arial" w:hAnsi="Arial"/>
              <w:sz w:val="18"/>
              <w:lang w:val="pt-BR"/>
            </w:rPr>
            <w:instrText xml:space="preserve"> DOCPROPERTY  Revisao  \* MERGEFORMAT </w:instrText>
          </w:r>
          <w:r w:rsidR="00EC54BB">
            <w:rPr>
              <w:rFonts w:ascii="Arial" w:hAnsi="Arial"/>
              <w:sz w:val="18"/>
              <w:lang w:val="pt-BR"/>
            </w:rPr>
            <w:fldChar w:fldCharType="separate"/>
          </w:r>
          <w:r w:rsidR="00980278">
            <w:rPr>
              <w:rFonts w:ascii="Arial" w:hAnsi="Arial"/>
              <w:sz w:val="18"/>
              <w:lang w:val="pt-BR"/>
            </w:rPr>
            <w:t>0</w:t>
          </w:r>
          <w:r w:rsidR="00EC54BB">
            <w:rPr>
              <w:rFonts w:ascii="Arial" w:hAnsi="Arial"/>
              <w:sz w:val="18"/>
              <w:lang w:val="pt-BR"/>
            </w:rPr>
            <w:fldChar w:fldCharType="end"/>
          </w:r>
        </w:p>
      </w:tc>
      <w:tc>
        <w:tcPr>
          <w:tcW w:w="1417" w:type="dxa"/>
          <w:tcBorders>
            <w:top w:val="double" w:sz="6" w:space="0" w:color="0000FF"/>
            <w:left w:val="nil"/>
            <w:bottom w:val="double" w:sz="6" w:space="0" w:color="0000FF"/>
            <w:right w:val="nil"/>
          </w:tcBorders>
          <w:hideMark/>
        </w:tcPr>
        <w:p w:rsidR="00315453" w:rsidRDefault="00315453">
          <w:pPr>
            <w:spacing w:before="60" w:after="60"/>
            <w:rPr>
              <w:rFonts w:ascii="Arial" w:hAnsi="Arial"/>
              <w:sz w:val="18"/>
              <w:lang w:val="pt-BR"/>
            </w:rPr>
          </w:pPr>
          <w:r>
            <w:rPr>
              <w:rFonts w:ascii="Arial" w:hAnsi="Arial"/>
              <w:sz w:val="18"/>
              <w:lang w:val="pt-BR"/>
            </w:rPr>
            <w:t xml:space="preserve">Data: </w:t>
          </w:r>
          <w:r>
            <w:rPr>
              <w:rFonts w:ascii="Arial" w:hAnsi="Arial"/>
              <w:sz w:val="18"/>
              <w:lang w:val="pt-BR"/>
            </w:rPr>
            <w:fldChar w:fldCharType="begin"/>
          </w:r>
          <w:r>
            <w:rPr>
              <w:rFonts w:ascii="Arial" w:hAnsi="Arial"/>
              <w:sz w:val="18"/>
              <w:lang w:val="pt-BR"/>
            </w:rPr>
            <w:instrText xml:space="preserve"> DOCVARIABLE "Adv_DataVigencia" \* MERGEFORMAT </w:instrText>
          </w:r>
          <w:r>
            <w:rPr>
              <w:rFonts w:ascii="Arial" w:hAnsi="Arial"/>
              <w:sz w:val="18"/>
              <w:lang w:val="pt-BR"/>
            </w:rPr>
            <w:fldChar w:fldCharType="end"/>
          </w:r>
        </w:p>
        <w:p w:rsidR="00315453" w:rsidRDefault="005D49D0">
          <w:pPr>
            <w:spacing w:before="60" w:after="60"/>
            <w:rPr>
              <w:rFonts w:ascii="Arial" w:hAnsi="Arial"/>
              <w:sz w:val="18"/>
              <w:lang w:val="pt-BR"/>
            </w:rPr>
          </w:pPr>
          <w:r>
            <w:rPr>
              <w:rFonts w:ascii="Arial" w:hAnsi="Arial"/>
              <w:sz w:val="18"/>
              <w:lang w:val="pt-BR"/>
            </w:rPr>
            <w:fldChar w:fldCharType="begin"/>
          </w:r>
          <w:r>
            <w:rPr>
              <w:rFonts w:ascii="Arial" w:hAnsi="Arial"/>
              <w:sz w:val="18"/>
              <w:lang w:val="pt-BR"/>
            </w:rPr>
            <w:instrText xml:space="preserve"> DOCPROPERTY  dataaprovacao  \* MERGEFORMAT </w:instrText>
          </w:r>
          <w:r>
            <w:rPr>
              <w:rFonts w:ascii="Arial" w:hAnsi="Arial"/>
              <w:sz w:val="18"/>
              <w:lang w:val="pt-BR"/>
            </w:rPr>
            <w:fldChar w:fldCharType="end"/>
          </w:r>
        </w:p>
      </w:tc>
      <w:tc>
        <w:tcPr>
          <w:tcW w:w="1559" w:type="dxa"/>
          <w:tcBorders>
            <w:top w:val="double" w:sz="6" w:space="0" w:color="0000FF"/>
            <w:left w:val="nil"/>
            <w:bottom w:val="double" w:sz="6" w:space="0" w:color="0000FF"/>
            <w:right w:val="double" w:sz="6" w:space="0" w:color="0000FF"/>
          </w:tcBorders>
        </w:tcPr>
        <w:p w:rsidR="00315453" w:rsidRDefault="00315453">
          <w:pPr>
            <w:spacing w:before="60" w:after="60"/>
            <w:rPr>
              <w:rFonts w:ascii="Arial" w:hAnsi="Arial"/>
              <w:sz w:val="18"/>
              <w:lang w:val="pt-BR"/>
            </w:rPr>
          </w:pPr>
          <w:r>
            <w:rPr>
              <w:rFonts w:ascii="Arial" w:hAnsi="Arial"/>
              <w:sz w:val="18"/>
              <w:lang w:val="pt-BR"/>
            </w:rPr>
            <w:t xml:space="preserve">Total de </w:t>
          </w:r>
          <w:proofErr w:type="spellStart"/>
          <w:r>
            <w:rPr>
              <w:rFonts w:ascii="Arial" w:hAnsi="Arial"/>
              <w:sz w:val="18"/>
              <w:lang w:val="pt-BR"/>
            </w:rPr>
            <w:t>págs</w:t>
          </w:r>
          <w:proofErr w:type="spellEnd"/>
          <w:r>
            <w:rPr>
              <w:rFonts w:ascii="Arial" w:hAnsi="Arial"/>
              <w:sz w:val="18"/>
              <w:lang w:val="pt-BR"/>
            </w:rPr>
            <w:t xml:space="preserve">: </w:t>
          </w:r>
          <w:r>
            <w:rPr>
              <w:rFonts w:ascii="Arial" w:hAnsi="Arial"/>
              <w:sz w:val="18"/>
              <w:lang w:val="pt-BR"/>
            </w:rPr>
            <w:fldChar w:fldCharType="begin"/>
          </w:r>
          <w:r>
            <w:rPr>
              <w:rFonts w:ascii="Arial" w:hAnsi="Arial"/>
              <w:sz w:val="18"/>
              <w:lang w:val="pt-BR"/>
            </w:rPr>
            <w:instrText xml:space="preserve"> NUMPAGES  \* MERGEFORMAT </w:instrText>
          </w:r>
          <w:r>
            <w:rPr>
              <w:rFonts w:ascii="Arial" w:hAnsi="Arial"/>
              <w:sz w:val="18"/>
              <w:lang w:val="pt-BR"/>
            </w:rPr>
            <w:fldChar w:fldCharType="separate"/>
          </w:r>
          <w:r w:rsidR="000F2CC2">
            <w:rPr>
              <w:rFonts w:ascii="Arial" w:hAnsi="Arial"/>
              <w:noProof/>
              <w:sz w:val="18"/>
              <w:lang w:val="pt-BR"/>
            </w:rPr>
            <w:t>1</w:t>
          </w:r>
          <w:r>
            <w:rPr>
              <w:rFonts w:ascii="Arial" w:hAnsi="Arial"/>
              <w:sz w:val="18"/>
              <w:lang w:val="pt-BR"/>
            </w:rPr>
            <w:fldChar w:fldCharType="end"/>
          </w:r>
          <w:r>
            <w:rPr>
              <w:rFonts w:ascii="Arial" w:hAnsi="Arial"/>
              <w:sz w:val="18"/>
              <w:lang w:val="pt-BR"/>
            </w:rPr>
            <w:t xml:space="preserve"> </w:t>
          </w:r>
        </w:p>
        <w:p w:rsidR="00315453" w:rsidRDefault="00315453">
          <w:pPr>
            <w:spacing w:before="60" w:after="60"/>
            <w:rPr>
              <w:rFonts w:ascii="Arial" w:hAnsi="Arial"/>
              <w:sz w:val="18"/>
              <w:lang w:val="pt-BR"/>
            </w:rPr>
          </w:pPr>
        </w:p>
      </w:tc>
    </w:tr>
  </w:tbl>
  <w:p w:rsidR="00315453" w:rsidRDefault="00315453" w:rsidP="00315453">
    <w:pPr>
      <w:rPr>
        <w:rFonts w:ascii="Arial" w:hAnsi="Arial"/>
        <w:sz w:val="18"/>
        <w:lang w:val="pt-BR"/>
      </w:rPr>
    </w:pPr>
  </w:p>
  <w:tbl>
    <w:tblPr>
      <w:tblW w:w="0" w:type="auto"/>
      <w:tblInd w:w="1771" w:type="dxa"/>
      <w:tblBorders>
        <w:top w:val="double" w:sz="6" w:space="0" w:color="0000FF"/>
        <w:left w:val="double" w:sz="6" w:space="0" w:color="0000FF"/>
        <w:bottom w:val="double" w:sz="6" w:space="0" w:color="0000FF"/>
        <w:right w:val="double" w:sz="6" w:space="0" w:color="0000FF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008"/>
    </w:tblGrid>
    <w:tr w:rsidR="00315453" w:rsidRPr="00733053" w:rsidTr="00315453">
      <w:tc>
        <w:tcPr>
          <w:tcW w:w="8008" w:type="dxa"/>
          <w:tcBorders>
            <w:top w:val="double" w:sz="6" w:space="0" w:color="0000FF"/>
            <w:left w:val="double" w:sz="6" w:space="0" w:color="0000FF"/>
            <w:bottom w:val="double" w:sz="6" w:space="0" w:color="0000FF"/>
            <w:right w:val="double" w:sz="6" w:space="0" w:color="0000FF"/>
          </w:tcBorders>
          <w:hideMark/>
        </w:tcPr>
        <w:p w:rsidR="00315453" w:rsidRDefault="00315453">
          <w:pPr>
            <w:pStyle w:val="Cabealho"/>
            <w:spacing w:before="120" w:after="120"/>
            <w:rPr>
              <w:rFonts w:ascii="Arial" w:hAnsi="Arial"/>
              <w:sz w:val="18"/>
              <w:lang w:val="pt-BR"/>
            </w:rPr>
          </w:pPr>
          <w:r>
            <w:rPr>
              <w:rFonts w:ascii="Arial" w:hAnsi="Arial"/>
              <w:lang w:val="pt-BR"/>
            </w:rPr>
            <w:t>Título:</w:t>
          </w:r>
          <w:r w:rsidR="00EC54BB">
            <w:rPr>
              <w:rFonts w:ascii="Arial" w:hAnsi="Arial"/>
              <w:lang w:val="pt-BR"/>
            </w:rPr>
            <w:t xml:space="preserve"> </w:t>
          </w:r>
          <w:r w:rsidR="00EC54BB">
            <w:rPr>
              <w:rFonts w:ascii="Arial" w:hAnsi="Arial"/>
              <w:lang w:val="pt-BR"/>
            </w:rPr>
            <w:fldChar w:fldCharType="begin"/>
          </w:r>
          <w:r w:rsidR="00EC54BB">
            <w:rPr>
              <w:rFonts w:ascii="Arial" w:hAnsi="Arial"/>
              <w:lang w:val="pt-BR"/>
            </w:rPr>
            <w:instrText xml:space="preserve"> DOCPROPERTY  Titulo  \* MERGEFORMAT </w:instrText>
          </w:r>
          <w:r w:rsidR="00EC54BB">
            <w:rPr>
              <w:rFonts w:ascii="Arial" w:hAnsi="Arial"/>
              <w:lang w:val="pt-BR"/>
            </w:rPr>
            <w:fldChar w:fldCharType="separate"/>
          </w:r>
          <w:r w:rsidR="00980278">
            <w:rPr>
              <w:rFonts w:ascii="Arial" w:hAnsi="Arial"/>
              <w:lang w:val="pt-BR"/>
            </w:rPr>
            <w:t>INSTRUÇÃO CADASTRO DE MATERIAIS E SERVIÇOS</w:t>
          </w:r>
          <w:r w:rsidR="00EC54BB">
            <w:rPr>
              <w:rFonts w:ascii="Arial" w:hAnsi="Arial"/>
              <w:lang w:val="pt-BR"/>
            </w:rPr>
            <w:fldChar w:fldCharType="end"/>
          </w:r>
          <w:r>
            <w:rPr>
              <w:rFonts w:ascii="Arial" w:hAnsi="Arial"/>
              <w:lang w:val="pt-BR"/>
            </w:rPr>
            <w:fldChar w:fldCharType="begin"/>
          </w:r>
          <w:r>
            <w:rPr>
              <w:rFonts w:ascii="Arial" w:hAnsi="Arial"/>
              <w:lang w:val="pt-BR"/>
            </w:rPr>
            <w:instrText xml:space="preserve"> DOCVARIABLE "adv_titulo" \* MERGEFORMAT </w:instrText>
          </w:r>
          <w:r>
            <w:rPr>
              <w:rFonts w:ascii="Arial" w:hAnsi="Arial"/>
              <w:lang w:val="pt-BR"/>
            </w:rPr>
            <w:fldChar w:fldCharType="end"/>
          </w:r>
        </w:p>
      </w:tc>
    </w:tr>
  </w:tbl>
  <w:p w:rsidR="00263300" w:rsidRDefault="00263300">
    <w:pPr>
      <w:pStyle w:val="Cabealho"/>
      <w:rPr>
        <w:lang w:val="pt-BR"/>
      </w:rPr>
    </w:pPr>
    <w:r>
      <w:rPr>
        <w:rFonts w:ascii="Arial" w:hAnsi="Arial"/>
        <w:sz w:val="18"/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4509"/>
    <w:multiLevelType w:val="singleLevel"/>
    <w:tmpl w:val="95426A7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CD90FB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FB715A2"/>
    <w:multiLevelType w:val="hybridMultilevel"/>
    <w:tmpl w:val="16D074BC"/>
    <w:lvl w:ilvl="0" w:tplc="42B478C8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6138A"/>
    <w:multiLevelType w:val="hybridMultilevel"/>
    <w:tmpl w:val="811C9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C5700"/>
    <w:multiLevelType w:val="hybridMultilevel"/>
    <w:tmpl w:val="76701810"/>
    <w:lvl w:ilvl="0" w:tplc="AF56F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A11973"/>
    <w:multiLevelType w:val="multilevel"/>
    <w:tmpl w:val="F2F0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E0D6D"/>
    <w:multiLevelType w:val="multilevel"/>
    <w:tmpl w:val="88FC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5618B"/>
    <w:multiLevelType w:val="multilevel"/>
    <w:tmpl w:val="AECE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A6A64"/>
    <w:multiLevelType w:val="hybridMultilevel"/>
    <w:tmpl w:val="A6F0C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63E91"/>
    <w:multiLevelType w:val="multilevel"/>
    <w:tmpl w:val="FD78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F4EAD"/>
    <w:multiLevelType w:val="multilevel"/>
    <w:tmpl w:val="FD78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142E0"/>
    <w:multiLevelType w:val="hybridMultilevel"/>
    <w:tmpl w:val="AFA4CA9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D056DC"/>
    <w:multiLevelType w:val="hybridMultilevel"/>
    <w:tmpl w:val="F15E476E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43501B85"/>
    <w:multiLevelType w:val="multilevel"/>
    <w:tmpl w:val="FD78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F5B20"/>
    <w:multiLevelType w:val="multilevel"/>
    <w:tmpl w:val="FD78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A483E"/>
    <w:multiLevelType w:val="hybridMultilevel"/>
    <w:tmpl w:val="5F7CB4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D6701"/>
    <w:multiLevelType w:val="multilevel"/>
    <w:tmpl w:val="FD78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E5400"/>
    <w:multiLevelType w:val="multilevel"/>
    <w:tmpl w:val="FD78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B1C30"/>
    <w:multiLevelType w:val="multilevel"/>
    <w:tmpl w:val="FD78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B0C07"/>
    <w:multiLevelType w:val="multilevel"/>
    <w:tmpl w:val="16CA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40F5A"/>
    <w:multiLevelType w:val="multilevel"/>
    <w:tmpl w:val="71764132"/>
    <w:lvl w:ilvl="0">
      <w:start w:val="3"/>
      <w:numFmt w:val="decimal"/>
      <w:lvlText w:val="%1."/>
      <w:lvlJc w:val="left"/>
      <w:pPr>
        <w:ind w:left="540" w:hanging="540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="Times New Roman" w:hint="default"/>
      </w:rPr>
    </w:lvl>
  </w:abstractNum>
  <w:abstractNum w:abstractNumId="21" w15:restartNumberingAfterBreak="0">
    <w:nsid w:val="63A91237"/>
    <w:multiLevelType w:val="multilevel"/>
    <w:tmpl w:val="0B80ACD4"/>
    <w:lvl w:ilvl="0">
      <w:start w:val="4"/>
      <w:numFmt w:val="decimal"/>
      <w:lvlText w:val="%1."/>
      <w:lvlJc w:val="left"/>
      <w:pPr>
        <w:ind w:left="540" w:hanging="54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="Times New Roman" w:hint="default"/>
      </w:rPr>
    </w:lvl>
  </w:abstractNum>
  <w:abstractNum w:abstractNumId="22" w15:restartNumberingAfterBreak="0">
    <w:nsid w:val="646C3D85"/>
    <w:multiLevelType w:val="multilevel"/>
    <w:tmpl w:val="B51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71B3A"/>
    <w:multiLevelType w:val="hybridMultilevel"/>
    <w:tmpl w:val="87BE2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01365"/>
    <w:multiLevelType w:val="multilevel"/>
    <w:tmpl w:val="6D56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C5199"/>
    <w:multiLevelType w:val="multilevel"/>
    <w:tmpl w:val="FD78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C6340D"/>
    <w:multiLevelType w:val="multilevel"/>
    <w:tmpl w:val="FD78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75AEF"/>
    <w:multiLevelType w:val="hybridMultilevel"/>
    <w:tmpl w:val="876812D6"/>
    <w:lvl w:ilvl="0" w:tplc="29F0563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02517"/>
    <w:multiLevelType w:val="hybridMultilevel"/>
    <w:tmpl w:val="15607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D55A8E"/>
    <w:multiLevelType w:val="multilevel"/>
    <w:tmpl w:val="031EE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D3E145B"/>
    <w:multiLevelType w:val="hybridMultilevel"/>
    <w:tmpl w:val="3CEC75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B83142"/>
    <w:multiLevelType w:val="multilevel"/>
    <w:tmpl w:val="FD78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7E64F2"/>
    <w:multiLevelType w:val="multilevel"/>
    <w:tmpl w:val="A3E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0"/>
  </w:num>
  <w:num w:numId="3">
    <w:abstractNumId w:val="11"/>
  </w:num>
  <w:num w:numId="4">
    <w:abstractNumId w:val="1"/>
  </w:num>
  <w:num w:numId="5">
    <w:abstractNumId w:val="29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21"/>
  </w:num>
  <w:num w:numId="9">
    <w:abstractNumId w:val="15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3"/>
  </w:num>
  <w:num w:numId="15">
    <w:abstractNumId w:val="27"/>
  </w:num>
  <w:num w:numId="16">
    <w:abstractNumId w:val="22"/>
  </w:num>
  <w:num w:numId="17">
    <w:abstractNumId w:val="32"/>
  </w:num>
  <w:num w:numId="18">
    <w:abstractNumId w:val="7"/>
  </w:num>
  <w:num w:numId="19">
    <w:abstractNumId w:val="9"/>
  </w:num>
  <w:num w:numId="20">
    <w:abstractNumId w:val="19"/>
  </w:num>
  <w:num w:numId="21">
    <w:abstractNumId w:val="5"/>
  </w:num>
  <w:num w:numId="22">
    <w:abstractNumId w:val="6"/>
  </w:num>
  <w:num w:numId="23">
    <w:abstractNumId w:val="24"/>
  </w:num>
  <w:num w:numId="24">
    <w:abstractNumId w:val="14"/>
  </w:num>
  <w:num w:numId="25">
    <w:abstractNumId w:val="10"/>
  </w:num>
  <w:num w:numId="26">
    <w:abstractNumId w:val="16"/>
  </w:num>
  <w:num w:numId="27">
    <w:abstractNumId w:val="26"/>
  </w:num>
  <w:num w:numId="28">
    <w:abstractNumId w:val="17"/>
  </w:num>
  <w:num w:numId="29">
    <w:abstractNumId w:val="18"/>
  </w:num>
  <w:num w:numId="30">
    <w:abstractNumId w:val="31"/>
  </w:num>
  <w:num w:numId="31">
    <w:abstractNumId w:val="25"/>
  </w:num>
  <w:num w:numId="32">
    <w:abstractNumId w:val="13"/>
  </w:num>
  <w:num w:numId="33">
    <w:abstractNumId w:val="8"/>
  </w:num>
  <w:num w:numId="34">
    <w:abstractNumId w:val="28"/>
  </w:num>
  <w:num w:numId="35">
    <w:abstractNumId w:val="12"/>
  </w:num>
  <w:num w:numId="36">
    <w:abstractNumId w:val="3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5B"/>
    <w:rsid w:val="000453B8"/>
    <w:rsid w:val="000738ED"/>
    <w:rsid w:val="000A2749"/>
    <w:rsid w:val="000B2659"/>
    <w:rsid w:val="000B498B"/>
    <w:rsid w:val="000C650A"/>
    <w:rsid w:val="000D0C20"/>
    <w:rsid w:val="000D61CC"/>
    <w:rsid w:val="000D6637"/>
    <w:rsid w:val="000F2CC2"/>
    <w:rsid w:val="00112980"/>
    <w:rsid w:val="001144F5"/>
    <w:rsid w:val="0013157F"/>
    <w:rsid w:val="0013561B"/>
    <w:rsid w:val="0014042C"/>
    <w:rsid w:val="00167181"/>
    <w:rsid w:val="00170189"/>
    <w:rsid w:val="0018375B"/>
    <w:rsid w:val="001853CE"/>
    <w:rsid w:val="001A5FFD"/>
    <w:rsid w:val="001B7A28"/>
    <w:rsid w:val="001D01A6"/>
    <w:rsid w:val="00222DCB"/>
    <w:rsid w:val="00223645"/>
    <w:rsid w:val="0023791F"/>
    <w:rsid w:val="00263300"/>
    <w:rsid w:val="00283026"/>
    <w:rsid w:val="002D3095"/>
    <w:rsid w:val="002F0C4A"/>
    <w:rsid w:val="00310ACA"/>
    <w:rsid w:val="00313892"/>
    <w:rsid w:val="00315453"/>
    <w:rsid w:val="00351F3D"/>
    <w:rsid w:val="00357912"/>
    <w:rsid w:val="00360777"/>
    <w:rsid w:val="0038614C"/>
    <w:rsid w:val="0038647D"/>
    <w:rsid w:val="0039044F"/>
    <w:rsid w:val="00397D3D"/>
    <w:rsid w:val="003A2EE2"/>
    <w:rsid w:val="003A7AF4"/>
    <w:rsid w:val="003E23FA"/>
    <w:rsid w:val="004512AF"/>
    <w:rsid w:val="00454A0C"/>
    <w:rsid w:val="00470AFA"/>
    <w:rsid w:val="00472193"/>
    <w:rsid w:val="00484573"/>
    <w:rsid w:val="0048778E"/>
    <w:rsid w:val="004A06EE"/>
    <w:rsid w:val="004B0652"/>
    <w:rsid w:val="004B364E"/>
    <w:rsid w:val="004C3E9A"/>
    <w:rsid w:val="004C65FA"/>
    <w:rsid w:val="004D10C0"/>
    <w:rsid w:val="004F7ACA"/>
    <w:rsid w:val="00527D88"/>
    <w:rsid w:val="00540134"/>
    <w:rsid w:val="00544DD8"/>
    <w:rsid w:val="00570205"/>
    <w:rsid w:val="005A57CD"/>
    <w:rsid w:val="005A7D2A"/>
    <w:rsid w:val="005A7E46"/>
    <w:rsid w:val="005D49D0"/>
    <w:rsid w:val="005E167C"/>
    <w:rsid w:val="005E3127"/>
    <w:rsid w:val="0060030C"/>
    <w:rsid w:val="00611B43"/>
    <w:rsid w:val="006172FE"/>
    <w:rsid w:val="00630DDD"/>
    <w:rsid w:val="00641C76"/>
    <w:rsid w:val="00646530"/>
    <w:rsid w:val="006545DF"/>
    <w:rsid w:val="00663255"/>
    <w:rsid w:val="006765EE"/>
    <w:rsid w:val="006868CF"/>
    <w:rsid w:val="00687866"/>
    <w:rsid w:val="006A4911"/>
    <w:rsid w:val="006A516D"/>
    <w:rsid w:val="006B6CE4"/>
    <w:rsid w:val="006B725A"/>
    <w:rsid w:val="006F13A6"/>
    <w:rsid w:val="00715DD3"/>
    <w:rsid w:val="00733053"/>
    <w:rsid w:val="00740CCD"/>
    <w:rsid w:val="0074181B"/>
    <w:rsid w:val="007440A9"/>
    <w:rsid w:val="00745F3E"/>
    <w:rsid w:val="00760808"/>
    <w:rsid w:val="007735F3"/>
    <w:rsid w:val="007B096D"/>
    <w:rsid w:val="007B6417"/>
    <w:rsid w:val="007F2A7D"/>
    <w:rsid w:val="0080192C"/>
    <w:rsid w:val="0082146B"/>
    <w:rsid w:val="0082465B"/>
    <w:rsid w:val="008469DE"/>
    <w:rsid w:val="0089097B"/>
    <w:rsid w:val="00891C4A"/>
    <w:rsid w:val="008A7B8D"/>
    <w:rsid w:val="008B1E1F"/>
    <w:rsid w:val="008B2277"/>
    <w:rsid w:val="008C4DC6"/>
    <w:rsid w:val="008C65D6"/>
    <w:rsid w:val="00915530"/>
    <w:rsid w:val="0091581B"/>
    <w:rsid w:val="0093168F"/>
    <w:rsid w:val="00933876"/>
    <w:rsid w:val="00933CE9"/>
    <w:rsid w:val="00943A82"/>
    <w:rsid w:val="009602B2"/>
    <w:rsid w:val="00963716"/>
    <w:rsid w:val="00980278"/>
    <w:rsid w:val="009834EC"/>
    <w:rsid w:val="009835CE"/>
    <w:rsid w:val="00992346"/>
    <w:rsid w:val="009B1638"/>
    <w:rsid w:val="009C6EB1"/>
    <w:rsid w:val="00A0033E"/>
    <w:rsid w:val="00A013A5"/>
    <w:rsid w:val="00A02B4D"/>
    <w:rsid w:val="00A11DB5"/>
    <w:rsid w:val="00A23E8F"/>
    <w:rsid w:val="00A252A0"/>
    <w:rsid w:val="00A3237A"/>
    <w:rsid w:val="00A33097"/>
    <w:rsid w:val="00A352E9"/>
    <w:rsid w:val="00A6202E"/>
    <w:rsid w:val="00A70408"/>
    <w:rsid w:val="00A95012"/>
    <w:rsid w:val="00A96EFA"/>
    <w:rsid w:val="00AB37CC"/>
    <w:rsid w:val="00AD139B"/>
    <w:rsid w:val="00AD38FD"/>
    <w:rsid w:val="00AD557F"/>
    <w:rsid w:val="00AE0543"/>
    <w:rsid w:val="00AE65F8"/>
    <w:rsid w:val="00AF1619"/>
    <w:rsid w:val="00B1198F"/>
    <w:rsid w:val="00B158B8"/>
    <w:rsid w:val="00B40F60"/>
    <w:rsid w:val="00B75815"/>
    <w:rsid w:val="00BC5106"/>
    <w:rsid w:val="00BD3B8A"/>
    <w:rsid w:val="00BF6AC4"/>
    <w:rsid w:val="00C06067"/>
    <w:rsid w:val="00C06BD8"/>
    <w:rsid w:val="00C078BC"/>
    <w:rsid w:val="00C25BBD"/>
    <w:rsid w:val="00C440EB"/>
    <w:rsid w:val="00C91229"/>
    <w:rsid w:val="00CA0795"/>
    <w:rsid w:val="00CA65A6"/>
    <w:rsid w:val="00CD2745"/>
    <w:rsid w:val="00CE67A5"/>
    <w:rsid w:val="00D1022D"/>
    <w:rsid w:val="00D11310"/>
    <w:rsid w:val="00D13134"/>
    <w:rsid w:val="00D34587"/>
    <w:rsid w:val="00D5530B"/>
    <w:rsid w:val="00D7300D"/>
    <w:rsid w:val="00D8258C"/>
    <w:rsid w:val="00D91AAA"/>
    <w:rsid w:val="00D95180"/>
    <w:rsid w:val="00E154BB"/>
    <w:rsid w:val="00E2557C"/>
    <w:rsid w:val="00E4441C"/>
    <w:rsid w:val="00E52A5B"/>
    <w:rsid w:val="00E56F25"/>
    <w:rsid w:val="00E603D1"/>
    <w:rsid w:val="00E72286"/>
    <w:rsid w:val="00EB295D"/>
    <w:rsid w:val="00EB3826"/>
    <w:rsid w:val="00EC54BB"/>
    <w:rsid w:val="00ED2840"/>
    <w:rsid w:val="00ED5220"/>
    <w:rsid w:val="00EF755B"/>
    <w:rsid w:val="00F40796"/>
    <w:rsid w:val="00F47722"/>
    <w:rsid w:val="00F501F0"/>
    <w:rsid w:val="00F53B69"/>
    <w:rsid w:val="00F62461"/>
    <w:rsid w:val="00F70376"/>
    <w:rsid w:val="00F740CA"/>
    <w:rsid w:val="00F904C3"/>
    <w:rsid w:val="00F96701"/>
    <w:rsid w:val="00F96C07"/>
    <w:rsid w:val="00FB455C"/>
    <w:rsid w:val="00FB4806"/>
    <w:rsid w:val="00FD2E65"/>
    <w:rsid w:val="00FE6D0F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506B71"/>
  <w15:chartTrackingRefBased/>
  <w15:docId w15:val="{0D0AFB1E-C7DD-4284-8410-8838FB96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Ttulo1">
    <w:name w:val="heading 1"/>
    <w:basedOn w:val="Normal"/>
    <w:next w:val="Normal"/>
    <w:qFormat/>
    <w:rsid w:val="00740CCD"/>
    <w:pPr>
      <w:keepNext/>
      <w:tabs>
        <w:tab w:val="left" w:pos="360"/>
        <w:tab w:val="left" w:pos="720"/>
      </w:tabs>
      <w:jc w:val="both"/>
      <w:outlineLvl w:val="0"/>
    </w:pPr>
    <w:rPr>
      <w:sz w:val="24"/>
      <w:lang w:val="pt-BR"/>
    </w:rPr>
  </w:style>
  <w:style w:type="paragraph" w:styleId="Ttulo2">
    <w:name w:val="heading 2"/>
    <w:basedOn w:val="Normal"/>
    <w:next w:val="Normal"/>
    <w:qFormat/>
    <w:pPr>
      <w:keepNext/>
      <w:ind w:left="283"/>
      <w:outlineLvl w:val="1"/>
    </w:pPr>
    <w:rPr>
      <w:sz w:val="24"/>
      <w:lang w:val="pt-BR"/>
    </w:rPr>
  </w:style>
  <w:style w:type="paragraph" w:styleId="Ttulo3">
    <w:name w:val="heading 3"/>
    <w:basedOn w:val="Normal"/>
    <w:next w:val="Normal"/>
    <w:qFormat/>
    <w:pPr>
      <w:keepNext/>
      <w:ind w:left="360"/>
      <w:outlineLvl w:val="2"/>
    </w:pPr>
    <w:rPr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rsid w:val="00315453"/>
    <w:rPr>
      <w:lang w:val="en-US"/>
    </w:rPr>
  </w:style>
  <w:style w:type="character" w:styleId="Forte">
    <w:name w:val="Strong"/>
    <w:uiPriority w:val="22"/>
    <w:qFormat/>
    <w:rsid w:val="0093168F"/>
    <w:rPr>
      <w:b/>
      <w:bCs/>
    </w:rPr>
  </w:style>
  <w:style w:type="paragraph" w:styleId="PargrafodaLista">
    <w:name w:val="List Paragraph"/>
    <w:basedOn w:val="Normal"/>
    <w:uiPriority w:val="34"/>
    <w:qFormat/>
    <w:rsid w:val="00A6202E"/>
    <w:pPr>
      <w:ind w:left="708"/>
    </w:pPr>
  </w:style>
  <w:style w:type="paragraph" w:styleId="CabealhodoSumrio">
    <w:name w:val="TOC Heading"/>
    <w:basedOn w:val="Ttulo1"/>
    <w:next w:val="Normal"/>
    <w:uiPriority w:val="39"/>
    <w:unhideWhenUsed/>
    <w:qFormat/>
    <w:rsid w:val="00C06067"/>
    <w:pPr>
      <w:keepLines/>
      <w:tabs>
        <w:tab w:val="clear" w:pos="360"/>
        <w:tab w:val="clear" w:pos="720"/>
      </w:tabs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="Calibri Light" w:hAnsi="Calibri Light"/>
      <w:color w:val="2E74B5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rsid w:val="00C06067"/>
    <w:pPr>
      <w:ind w:left="400"/>
    </w:pPr>
  </w:style>
  <w:style w:type="character" w:styleId="Hyperlink">
    <w:name w:val="Hyperlink"/>
    <w:uiPriority w:val="99"/>
    <w:unhideWhenUsed/>
    <w:rsid w:val="00C06067"/>
    <w:rPr>
      <w:color w:val="0563C1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740CCD"/>
    <w:pPr>
      <w:numPr>
        <w:numId w:val="10"/>
      </w:numPr>
      <w:spacing w:before="240" w:after="60"/>
      <w:outlineLvl w:val="0"/>
    </w:pPr>
    <w:rPr>
      <w:bCs/>
      <w:kern w:val="28"/>
      <w:sz w:val="24"/>
      <w:szCs w:val="32"/>
      <w:lang w:val="pt-BR"/>
    </w:rPr>
  </w:style>
  <w:style w:type="character" w:customStyle="1" w:styleId="TtuloChar">
    <w:name w:val="Título Char"/>
    <w:link w:val="Ttulo"/>
    <w:uiPriority w:val="10"/>
    <w:rsid w:val="00740CCD"/>
    <w:rPr>
      <w:bCs/>
      <w:kern w:val="28"/>
      <w:sz w:val="24"/>
      <w:szCs w:val="32"/>
    </w:rPr>
  </w:style>
  <w:style w:type="paragraph" w:styleId="Sumrio1">
    <w:name w:val="toc 1"/>
    <w:basedOn w:val="Normal"/>
    <w:next w:val="Normal"/>
    <w:autoRedefine/>
    <w:uiPriority w:val="39"/>
    <w:rsid w:val="00C06067"/>
  </w:style>
  <w:style w:type="paragraph" w:styleId="NormalWeb">
    <w:name w:val="Normal (Web)"/>
    <w:basedOn w:val="Normal"/>
    <w:uiPriority w:val="99"/>
    <w:unhideWhenUsed/>
    <w:rsid w:val="008A7B8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1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5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glwintranet/Listas%20de%20Ramais/MODELOS%20DE%20DOCUMENTOS/LWARCEL%20CELULOSE/LOGOS%20LWARCEL%20CELULOSE/LWARCEL_CELULOSE_VERTICAL_CHAPADO.jpg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09A53-1B44-485D-8E0E-4D56745D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1221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9099</CharactersWithSpaces>
  <SharedDoc>false</SharedDoc>
  <HLinks>
    <vt:vector size="30" baseType="variant">
      <vt:variant>
        <vt:i4>2686977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_Toc5009472</vt:lpwstr>
      </vt:variant>
      <vt:variant>
        <vt:i4>2686977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_Toc5009471</vt:lpwstr>
      </vt:variant>
      <vt:variant>
        <vt:i4>2686977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_Toc5009470</vt:lpwstr>
      </vt:variant>
      <vt:variant>
        <vt:i4>2621441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_Toc5009469</vt:lpwstr>
      </vt:variant>
      <vt:variant>
        <vt:i4>4522080</vt:i4>
      </vt:variant>
      <vt:variant>
        <vt:i4>-1</vt:i4>
      </vt:variant>
      <vt:variant>
        <vt:i4>2054</vt:i4>
      </vt:variant>
      <vt:variant>
        <vt:i4>1</vt:i4>
      </vt:variant>
      <vt:variant>
        <vt:lpwstr>http://glwintranet/Listas%20de%20Ramais/MODELOS%20DE%20DOCUMENTOS/LWARCEL%20CELULOSE/LOGOS%20LWARCEL%20CELULOSE/LWARCEL_CELULOSE_VERTICAL_CHAPADO.jpg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Silva Medeiros Coleone</dc:creator>
  <cp:keywords/>
  <dc:description/>
  <cp:lastModifiedBy>Camilla Didier dos Santos Silva</cp:lastModifiedBy>
  <cp:revision>15</cp:revision>
  <cp:lastPrinted>2002-04-11T16:36:00Z</cp:lastPrinted>
  <dcterms:created xsi:type="dcterms:W3CDTF">2025-03-19T13:26:00Z</dcterms:created>
  <dcterms:modified xsi:type="dcterms:W3CDTF">2025-03-20T12:28:00Z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ao">
    <vt:lpwstr>0</vt:lpwstr>
  </property>
  <property fmtid="{D5CDD505-2E9C-101B-9397-08002B2CF9AE}" pid="3" name="codigo">
    <vt:lpwstr>ISUP017-31</vt:lpwstr>
  </property>
  <property fmtid="{D5CDD505-2E9C-101B-9397-08002B2CF9AE}" pid="4" name="datacriacao">
    <vt:lpwstr>INSTRUÇÃO CADASTRO DE MATERIAIS E SERVIÇOS</vt:lpwstr>
  </property>
  <property fmtid="{D5CDD505-2E9C-101B-9397-08002B2CF9AE}" pid="5" name="elaborador">
    <vt:lpwstr>Josiane Farias Ferreira-josiane_farias</vt:lpwstr>
  </property>
  <property fmtid="{D5CDD505-2E9C-101B-9397-08002B2CF9AE}" pid="6" name="aprovador">
    <vt:lpwstr>Alisson Araujo de Oliveira-aaoliveira</vt:lpwstr>
  </property>
  <property fmtid="{D5CDD505-2E9C-101B-9397-08002B2CF9AE}" pid="7" name="dataaprovacao">
    <vt:lpwstr/>
  </property>
  <property fmtid="{D5CDD505-2E9C-101B-9397-08002B2CF9AE}" pid="8" name="dataelaboracao">
    <vt:lpwstr>27/02/2025 08:34:14</vt:lpwstr>
  </property>
  <property fmtid="{D5CDD505-2E9C-101B-9397-08002B2CF9AE}" pid="9" name="Titulo">
    <vt:lpwstr>INSTRUÇÃO CADASTRO DE MATERIAIS E SERVIÇOS</vt:lpwstr>
  </property>
  <property fmtid="{D5CDD505-2E9C-101B-9397-08002B2CF9AE}" pid="10" name="status">
    <vt:lpwstr>status</vt:lpwstr>
  </property>
  <property fmtid="{D5CDD505-2E9C-101B-9397-08002B2CF9AE}" pid="11" name="MotivoRevisao">
    <vt:lpwstr/>
  </property>
</Properties>
</file>