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372F8" w14:textId="763FDFA4" w:rsidR="004B7279" w:rsidRPr="00AB3206" w:rsidRDefault="00AB3206" w:rsidP="00AB3206">
      <w:pPr>
        <w:pStyle w:val="Encabezado"/>
        <w:spacing w:line="276" w:lineRule="auto"/>
        <w:jc w:val="both"/>
        <w:rPr>
          <w:rFonts w:ascii="Century Gothic" w:hAnsi="Century Gothic" w:cstheme="minorHAnsi"/>
          <w:color w:val="000000" w:themeColor="text1"/>
          <w:sz w:val="24"/>
          <w:szCs w:val="24"/>
        </w:rPr>
      </w:pPr>
      <w:r w:rsidRPr="00AB3206">
        <w:rPr>
          <w:rFonts w:ascii="Century Gothic" w:hAnsi="Century Gothic" w:cstheme="minorHAnsi"/>
          <w:color w:val="000000" w:themeColor="text1"/>
          <w:sz w:val="24"/>
          <w:szCs w:val="24"/>
        </w:rPr>
        <w:t xml:space="preserve">Entre los suscritos a saber, </w:t>
      </w:r>
      <w:r w:rsidR="00615158" w:rsidRPr="00615158">
        <w:rPr>
          <w:rFonts w:ascii="Century Gothic" w:hAnsi="Century Gothic" w:cstheme="minorHAnsi"/>
          <w:b/>
          <w:color w:val="000000" w:themeColor="text1"/>
          <w:sz w:val="24"/>
          <w:szCs w:val="24"/>
        </w:rPr>
        <w:t>MIRIAN LUCIA JARAMILLO VILLEGAS</w:t>
      </w:r>
      <w:r w:rsidRPr="00AB3206">
        <w:rPr>
          <w:rFonts w:ascii="Century Gothic" w:hAnsi="Century Gothic" w:cstheme="minorHAnsi"/>
          <w:color w:val="000000" w:themeColor="text1"/>
          <w:sz w:val="24"/>
          <w:szCs w:val="24"/>
        </w:rPr>
        <w:t>, mayor de edad, identificad</w:t>
      </w:r>
      <w:r w:rsidR="00615158">
        <w:rPr>
          <w:rFonts w:ascii="Century Gothic" w:hAnsi="Century Gothic" w:cstheme="minorHAnsi"/>
          <w:color w:val="000000" w:themeColor="text1"/>
          <w:sz w:val="24"/>
          <w:szCs w:val="24"/>
        </w:rPr>
        <w:t>a</w:t>
      </w:r>
      <w:r w:rsidRPr="00AB3206">
        <w:rPr>
          <w:rFonts w:ascii="Century Gothic" w:hAnsi="Century Gothic" w:cstheme="minorHAnsi"/>
          <w:color w:val="000000" w:themeColor="text1"/>
          <w:sz w:val="24"/>
          <w:szCs w:val="24"/>
        </w:rPr>
        <w:t xml:space="preserve"> como aparece al pie de su firma, quien obra en nombre y representación de </w:t>
      </w:r>
      <w:r w:rsidRPr="00AB3206">
        <w:rPr>
          <w:rFonts w:ascii="Century Gothic" w:hAnsi="Century Gothic" w:cstheme="minorHAnsi"/>
          <w:b/>
          <w:bCs/>
          <w:color w:val="000000" w:themeColor="text1"/>
          <w:sz w:val="24"/>
          <w:szCs w:val="24"/>
        </w:rPr>
        <w:t>GESTIÓN Y SERVICIOS CORPORATIVOS EST S.A.S.</w:t>
      </w:r>
      <w:r w:rsidRPr="00AB3206">
        <w:rPr>
          <w:rFonts w:ascii="Century Gothic" w:hAnsi="Century Gothic" w:cstheme="minorHAnsi"/>
          <w:color w:val="000000" w:themeColor="text1"/>
          <w:sz w:val="24"/>
          <w:szCs w:val="24"/>
        </w:rPr>
        <w:t xml:space="preserve">, identificada con NIT </w:t>
      </w:r>
      <w:r w:rsidR="00DB0D70">
        <w:rPr>
          <w:rFonts w:ascii="Century Gothic" w:hAnsi="Century Gothic" w:cstheme="minorHAnsi"/>
          <w:color w:val="000000" w:themeColor="text1"/>
          <w:sz w:val="24"/>
          <w:szCs w:val="24"/>
        </w:rPr>
        <w:t>900.158.315-9</w:t>
      </w:r>
      <w:r w:rsidRPr="00AB3206">
        <w:rPr>
          <w:rFonts w:ascii="Century Gothic" w:hAnsi="Century Gothic" w:cstheme="minorHAnsi"/>
          <w:color w:val="000000" w:themeColor="text1"/>
          <w:sz w:val="24"/>
          <w:szCs w:val="24"/>
        </w:rPr>
        <w:t>,</w:t>
      </w:r>
      <w:r w:rsidRPr="00AB3206">
        <w:rPr>
          <w:rFonts w:ascii="Century Gothic" w:hAnsi="Century Gothic" w:cstheme="minorHAnsi"/>
          <w:b/>
          <w:bCs/>
          <w:color w:val="000000" w:themeColor="text1"/>
          <w:sz w:val="24"/>
          <w:szCs w:val="24"/>
        </w:rPr>
        <w:t xml:space="preserve"> </w:t>
      </w:r>
      <w:r w:rsidRPr="00AB3206">
        <w:rPr>
          <w:rFonts w:ascii="Century Gothic" w:hAnsi="Century Gothic" w:cstheme="minorHAnsi"/>
          <w:color w:val="000000" w:themeColor="text1"/>
          <w:sz w:val="24"/>
          <w:szCs w:val="24"/>
        </w:rPr>
        <w:t xml:space="preserve">quien para efectos del presente documento se denominará </w:t>
      </w:r>
      <w:r w:rsidRPr="00AB3206">
        <w:rPr>
          <w:rFonts w:ascii="Century Gothic" w:hAnsi="Century Gothic" w:cstheme="minorHAnsi"/>
          <w:b/>
          <w:bCs/>
          <w:color w:val="000000" w:themeColor="text1"/>
          <w:sz w:val="24"/>
          <w:szCs w:val="24"/>
        </w:rPr>
        <w:t>EL EMPLEADOR, por una parte, y por la otra XXXXX</w:t>
      </w:r>
      <w:r w:rsidRPr="00AB3206">
        <w:rPr>
          <w:rFonts w:ascii="Century Gothic" w:hAnsi="Century Gothic" w:cstheme="minorHAnsi"/>
          <w:color w:val="000000" w:themeColor="text1"/>
          <w:sz w:val="24"/>
          <w:szCs w:val="24"/>
        </w:rPr>
        <w:t>, identificad</w:t>
      </w:r>
      <w:r w:rsidR="00DB0D70">
        <w:rPr>
          <w:rFonts w:ascii="Century Gothic" w:hAnsi="Century Gothic" w:cstheme="minorHAnsi"/>
          <w:color w:val="000000" w:themeColor="text1"/>
          <w:sz w:val="24"/>
          <w:szCs w:val="24"/>
        </w:rPr>
        <w:t>a</w:t>
      </w:r>
      <w:r w:rsidRPr="00AB3206">
        <w:rPr>
          <w:rFonts w:ascii="Century Gothic" w:hAnsi="Century Gothic" w:cstheme="minorHAnsi"/>
          <w:color w:val="000000" w:themeColor="text1"/>
          <w:sz w:val="24"/>
          <w:szCs w:val="24"/>
        </w:rPr>
        <w:t xml:space="preserve"> con cédula de ciudadanía No. XXXXX, quien en adelante se denominará </w:t>
      </w:r>
      <w:r w:rsidRPr="00AB3206">
        <w:rPr>
          <w:rFonts w:ascii="Century Gothic" w:hAnsi="Century Gothic" w:cstheme="minorHAnsi"/>
          <w:b/>
          <w:bCs/>
          <w:color w:val="000000" w:themeColor="text1"/>
          <w:sz w:val="24"/>
          <w:szCs w:val="24"/>
        </w:rPr>
        <w:t>EL TRABAJADOR</w:t>
      </w:r>
      <w:r w:rsidRPr="00AB3206">
        <w:rPr>
          <w:rFonts w:ascii="Century Gothic" w:hAnsi="Century Gothic" w:cstheme="minorHAnsi"/>
          <w:color w:val="000000" w:themeColor="text1"/>
          <w:sz w:val="24"/>
          <w:szCs w:val="24"/>
        </w:rPr>
        <w:t xml:space="preserve">, hemos acordado celebrar el presente </w:t>
      </w:r>
      <w:r w:rsidRPr="00AB3206">
        <w:rPr>
          <w:rFonts w:ascii="Century Gothic" w:hAnsi="Century Gothic" w:cstheme="minorHAnsi"/>
          <w:b/>
          <w:bCs/>
          <w:color w:val="000000" w:themeColor="text1"/>
          <w:sz w:val="24"/>
          <w:szCs w:val="24"/>
        </w:rPr>
        <w:t>OTROSÍ AL CONTRATO INDIVIDUAL DE TRABAJO</w:t>
      </w:r>
      <w:r w:rsidRPr="00AB3206">
        <w:rPr>
          <w:rFonts w:ascii="Century Gothic" w:hAnsi="Century Gothic" w:cstheme="minorHAnsi"/>
          <w:color w:val="000000" w:themeColor="text1"/>
          <w:sz w:val="24"/>
          <w:szCs w:val="24"/>
        </w:rPr>
        <w:t>, con fundamento en las siguientes consieraciones y cláusulas:</w:t>
      </w:r>
    </w:p>
    <w:p w14:paraId="37092DED" w14:textId="77777777" w:rsidR="00AB3206" w:rsidRPr="00AB3206" w:rsidRDefault="00AB3206" w:rsidP="00AB3206">
      <w:pPr>
        <w:pStyle w:val="Encabezado"/>
        <w:spacing w:line="276" w:lineRule="auto"/>
        <w:jc w:val="both"/>
        <w:rPr>
          <w:rFonts w:ascii="Century Gothic" w:hAnsi="Century Gothic" w:cstheme="minorHAnsi"/>
          <w:b/>
          <w:color w:val="000000" w:themeColor="text1"/>
          <w:sz w:val="24"/>
          <w:szCs w:val="24"/>
        </w:rPr>
      </w:pPr>
    </w:p>
    <w:p w14:paraId="56733C0A" w14:textId="77777777" w:rsidR="00AB3206" w:rsidRDefault="00AB3206" w:rsidP="00AB3206">
      <w:pPr>
        <w:pStyle w:val="Encabezado"/>
        <w:spacing w:line="276" w:lineRule="auto"/>
        <w:jc w:val="center"/>
        <w:rPr>
          <w:rFonts w:ascii="Century Gothic" w:hAnsi="Century Gothic" w:cstheme="minorHAnsi"/>
          <w:b/>
          <w:bCs/>
          <w:sz w:val="24"/>
          <w:szCs w:val="24"/>
          <w:lang w:val="es-419"/>
        </w:rPr>
      </w:pPr>
      <w:r w:rsidRPr="00AB3206">
        <w:rPr>
          <w:rFonts w:ascii="Century Gothic" w:hAnsi="Century Gothic" w:cstheme="minorHAnsi"/>
          <w:b/>
          <w:bCs/>
          <w:sz w:val="24"/>
          <w:szCs w:val="24"/>
          <w:lang w:val="es-419"/>
        </w:rPr>
        <w:t>CONSIDERACIONES</w:t>
      </w:r>
    </w:p>
    <w:p w14:paraId="7153D682" w14:textId="77777777" w:rsidR="00AB3206" w:rsidRPr="00AB3206" w:rsidRDefault="00AB3206" w:rsidP="00AB3206">
      <w:pPr>
        <w:pStyle w:val="Encabezado"/>
        <w:spacing w:line="276" w:lineRule="auto"/>
        <w:jc w:val="center"/>
        <w:rPr>
          <w:rFonts w:ascii="Century Gothic" w:hAnsi="Century Gothic" w:cstheme="minorHAnsi"/>
          <w:b/>
          <w:bCs/>
          <w:sz w:val="24"/>
          <w:szCs w:val="24"/>
          <w:lang w:val="es-419"/>
        </w:rPr>
      </w:pPr>
    </w:p>
    <w:p w14:paraId="1F3649B4"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D70364">
        <w:rPr>
          <w:rFonts w:ascii="Century Gothic" w:hAnsi="Century Gothic" w:cstheme="minorHAnsi"/>
          <w:b/>
          <w:bCs/>
          <w:sz w:val="24"/>
          <w:szCs w:val="24"/>
        </w:rPr>
        <w:t>PRIMERA.</w:t>
      </w:r>
      <w:r w:rsidRPr="00D70364">
        <w:rPr>
          <w:rFonts w:ascii="Century Gothic" w:hAnsi="Century Gothic" w:cstheme="minorHAnsi"/>
          <w:sz w:val="24"/>
          <w:szCs w:val="24"/>
        </w:rPr>
        <w:t xml:space="preserve"> Que entre </w:t>
      </w:r>
      <w:r w:rsidRPr="00D70364">
        <w:rPr>
          <w:rFonts w:ascii="Century Gothic" w:hAnsi="Century Gothic" w:cstheme="minorHAnsi"/>
          <w:b/>
          <w:bCs/>
          <w:sz w:val="24"/>
          <w:szCs w:val="24"/>
        </w:rPr>
        <w:t>GESTIÓN Y SERVICIOS CORPORATIVOS EST S.A.S.</w:t>
      </w:r>
      <w:r w:rsidRPr="00D70364">
        <w:rPr>
          <w:rFonts w:ascii="Century Gothic" w:hAnsi="Century Gothic" w:cstheme="minorHAnsi"/>
          <w:sz w:val="24"/>
          <w:szCs w:val="24"/>
        </w:rPr>
        <w:t xml:space="preserve"> y EL TRABAJADOR existe un contrato individual de trabajo vigente, mediante el cual se encuentran reguladas las condiciones de la relación laboral, funciones, jornada, salario y demás derechos y obligaciones derivados del vínculo laboral.</w:t>
      </w:r>
    </w:p>
    <w:p w14:paraId="00B65277"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6D864B10"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SEGUNDA.</w:t>
      </w:r>
      <w:r w:rsidRPr="00D70364">
        <w:rPr>
          <w:rFonts w:ascii="Century Gothic" w:hAnsi="Century Gothic" w:cstheme="minorHAnsi"/>
          <w:sz w:val="24"/>
          <w:szCs w:val="24"/>
        </w:rPr>
        <w:t xml:space="preserve"> Que </w:t>
      </w:r>
      <w:r w:rsidRPr="00624BDF">
        <w:rPr>
          <w:rFonts w:ascii="Century Gothic" w:hAnsi="Century Gothic" w:cstheme="minorHAnsi"/>
          <w:b/>
          <w:bCs/>
          <w:sz w:val="24"/>
          <w:szCs w:val="24"/>
        </w:rPr>
        <w:t>GESTIÓN Y SERVICIOS CORPORATIVOS EST S.A.S.,</w:t>
      </w:r>
      <w:r w:rsidRPr="00D70364">
        <w:rPr>
          <w:rFonts w:ascii="Century Gothic" w:hAnsi="Century Gothic" w:cstheme="minorHAnsi"/>
          <w:sz w:val="24"/>
          <w:szCs w:val="24"/>
        </w:rPr>
        <w:t xml:space="preserve"> en desarrollo de sus facultades de organización, dirección y administración de la actividad laboral, ha establecido una política empresarial para la adecuada gestión, control, registro y reconocimiento del trabajo suplementario, horas extras, trabajo adicional y de los recargos legales que eventualmente puedan generarse, atendiendo a las necesidades propias de la operación y a la prestación de los servicios a su cargo.</w:t>
      </w:r>
    </w:p>
    <w:p w14:paraId="53FA889E"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4D57F8AE"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TERCERA.</w:t>
      </w:r>
      <w:r w:rsidRPr="00D70364">
        <w:rPr>
          <w:rFonts w:ascii="Century Gothic" w:hAnsi="Century Gothic" w:cstheme="minorHAnsi"/>
          <w:sz w:val="24"/>
          <w:szCs w:val="24"/>
        </w:rPr>
        <w:t xml:space="preserve"> Que dicha política empresarial tiene como finalidad establecer criterios uniformes para la programación, control, reporte, registro y reconocimiento económico del tiempo efectivamente laborado por fuera de la jornada ordinaria, procurando que su manejo se realice de manera organizada, verificable y conforme con la legislación laboral vigente.</w:t>
      </w:r>
    </w:p>
    <w:p w14:paraId="42EBF889"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71AA8AFD" w14:textId="0B7395CF" w:rsid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CUARTA.</w:t>
      </w:r>
      <w:r w:rsidRPr="00D70364">
        <w:rPr>
          <w:rFonts w:ascii="Century Gothic" w:hAnsi="Century Gothic" w:cstheme="minorHAnsi"/>
          <w:sz w:val="24"/>
          <w:szCs w:val="24"/>
        </w:rPr>
        <w:t xml:space="preserve"> Que, en aplicación de dicha política empresarial, la Compañía considera necesario actualizar y precisar las condiciones contractuales relacionadas con el trabajo suplementario, las horas extras, el tiempo adicional de trabajo y los recargos legales, razón por la cual las partes acuerdan modificar parcialmente el contrato individual de trabajo mediante el presente Otrosí.</w:t>
      </w:r>
    </w:p>
    <w:p w14:paraId="6C46EA28" w14:textId="7791F711" w:rsidR="00DB0D70" w:rsidRDefault="00DB0D70" w:rsidP="00D70364">
      <w:pPr>
        <w:pStyle w:val="Encabezado"/>
        <w:spacing w:line="276" w:lineRule="auto"/>
        <w:jc w:val="both"/>
        <w:rPr>
          <w:rFonts w:ascii="Century Gothic" w:hAnsi="Century Gothic" w:cstheme="minorHAnsi"/>
          <w:sz w:val="24"/>
          <w:szCs w:val="24"/>
        </w:rPr>
      </w:pPr>
    </w:p>
    <w:p w14:paraId="35C02ECD" w14:textId="28D05068" w:rsidR="00DB0D70" w:rsidRDefault="00DB0D70" w:rsidP="00D70364">
      <w:pPr>
        <w:pStyle w:val="Encabezado"/>
        <w:spacing w:line="276" w:lineRule="auto"/>
        <w:jc w:val="both"/>
        <w:rPr>
          <w:rFonts w:ascii="Century Gothic" w:hAnsi="Century Gothic" w:cstheme="minorHAnsi"/>
          <w:sz w:val="24"/>
          <w:szCs w:val="24"/>
        </w:rPr>
      </w:pPr>
    </w:p>
    <w:p w14:paraId="5AA968C4" w14:textId="30250FE1" w:rsidR="00DB0D70" w:rsidRDefault="00DB0D70" w:rsidP="00D70364">
      <w:pPr>
        <w:pStyle w:val="Encabezado"/>
        <w:spacing w:line="276" w:lineRule="auto"/>
        <w:jc w:val="both"/>
        <w:rPr>
          <w:rFonts w:ascii="Century Gothic" w:hAnsi="Century Gothic" w:cstheme="minorHAnsi"/>
          <w:sz w:val="24"/>
          <w:szCs w:val="24"/>
        </w:rPr>
      </w:pPr>
    </w:p>
    <w:p w14:paraId="18DEFB10" w14:textId="3D5263DD" w:rsidR="00DB0D70" w:rsidRDefault="00DB0D70" w:rsidP="00D70364">
      <w:pPr>
        <w:pStyle w:val="Encabezado"/>
        <w:spacing w:line="276" w:lineRule="auto"/>
        <w:jc w:val="both"/>
        <w:rPr>
          <w:rFonts w:ascii="Century Gothic" w:hAnsi="Century Gothic" w:cstheme="minorHAnsi"/>
          <w:sz w:val="24"/>
          <w:szCs w:val="24"/>
        </w:rPr>
      </w:pPr>
    </w:p>
    <w:p w14:paraId="1CCDE0F7" w14:textId="213C28BE" w:rsidR="00DB0D70" w:rsidRDefault="00DB0D70" w:rsidP="00D70364">
      <w:pPr>
        <w:pStyle w:val="Encabezado"/>
        <w:spacing w:line="276" w:lineRule="auto"/>
        <w:jc w:val="both"/>
        <w:rPr>
          <w:rFonts w:ascii="Century Gothic" w:hAnsi="Century Gothic" w:cstheme="minorHAnsi"/>
          <w:sz w:val="24"/>
          <w:szCs w:val="24"/>
        </w:rPr>
      </w:pPr>
    </w:p>
    <w:p w14:paraId="36A30957"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27AA2B25"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QUINTA.</w:t>
      </w:r>
      <w:r w:rsidRPr="00D70364">
        <w:rPr>
          <w:rFonts w:ascii="Century Gothic" w:hAnsi="Century Gothic" w:cstheme="minorHAnsi"/>
          <w:sz w:val="24"/>
          <w:szCs w:val="24"/>
        </w:rPr>
        <w:t xml:space="preserve"> Que, atendiendo a la naturaleza de las actividades desarrolladas por EL TRABAJADOR, así como a las necesidades propias de la operación y del servicio, eventualmente pueden presentarse situaciones en las cuales resulte necesario desarrollar actividades por fuera de la jornada ordinaria, así como labores en horario nocturno o en días de descanso obligatorio, circunstancias que deberán ser objeto del correspondiente control y reconocimiento conforme a la ley.</w:t>
      </w:r>
    </w:p>
    <w:p w14:paraId="4645EA6E"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033F5C73"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SEXTA.</w:t>
      </w:r>
      <w:r w:rsidRPr="00D70364">
        <w:rPr>
          <w:rFonts w:ascii="Century Gothic" w:hAnsi="Century Gothic" w:cstheme="minorHAnsi"/>
          <w:sz w:val="24"/>
          <w:szCs w:val="24"/>
        </w:rPr>
        <w:t xml:space="preserve"> Que las partes reconocen que la implementación de esta política no constituye una autorización general, permanente o ilimitada para la realización de horas extras o trabajo suplementario, sino un mecanismo destinado a regular su adecuada gestión y reconocimiento cuando efectivamente se genere, siempre dentro de los límites establecidos por la legislación laboral.</w:t>
      </w:r>
    </w:p>
    <w:p w14:paraId="30CA5D21"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5E637B0E"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 xml:space="preserve">SÉPTIMA. </w:t>
      </w:r>
      <w:r w:rsidRPr="00D70364">
        <w:rPr>
          <w:rFonts w:ascii="Century Gothic" w:hAnsi="Century Gothic" w:cstheme="minorHAnsi"/>
          <w:sz w:val="24"/>
          <w:szCs w:val="24"/>
        </w:rPr>
        <w:t>Que, para efectos de organización, planeación y estimación de los costos asociados a la operación, las partes consideran conveniente establecer una tabla de referencia sobre el tiempo adicional y los recargos que eventualmente puedan generarse, aclarando que los valores allí señalados corresponden a una estimación y no constituyen un pago fijo, garantizado o permanente.</w:t>
      </w:r>
    </w:p>
    <w:p w14:paraId="29749E2E"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79E5193C"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OCTAVA.</w:t>
      </w:r>
      <w:r w:rsidRPr="00D70364">
        <w:rPr>
          <w:rFonts w:ascii="Century Gothic" w:hAnsi="Century Gothic" w:cstheme="minorHAnsi"/>
          <w:sz w:val="24"/>
          <w:szCs w:val="24"/>
        </w:rPr>
        <w:t xml:space="preserve"> Que el valor efectivamente causado por concepto de horas extras, trabajo suplementario y recargos dependerá del tiempo efectivamente laborado, de la jornada cumplida, del salario vigente y de las circunstancias particulares de cada período de nómina, por lo que los valores estimados en el presente documento podrán variar.</w:t>
      </w:r>
    </w:p>
    <w:p w14:paraId="6505FA6C"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3164E32B"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 xml:space="preserve">NOVENA. </w:t>
      </w:r>
      <w:r w:rsidRPr="00D70364">
        <w:rPr>
          <w:rFonts w:ascii="Century Gothic" w:hAnsi="Century Gothic" w:cstheme="minorHAnsi"/>
          <w:sz w:val="24"/>
          <w:szCs w:val="24"/>
        </w:rPr>
        <w:t>Que la política empresarial y las modificaciones aquí acordadas deberán aplicarse en todo momento respetando los límites máximos de jornada y de trabajo suplementario establecidos en la legislación laboral vigente, así como los derechos mínimos e irrenunciables de EL TRABAJADOR.</w:t>
      </w:r>
    </w:p>
    <w:p w14:paraId="066BAB9C"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6BA341FB"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DÉCIMA.</w:t>
      </w:r>
      <w:r w:rsidRPr="00D70364">
        <w:rPr>
          <w:rFonts w:ascii="Century Gothic" w:hAnsi="Century Gothic" w:cstheme="minorHAnsi"/>
          <w:sz w:val="24"/>
          <w:szCs w:val="24"/>
        </w:rPr>
        <w:t xml:space="preserve"> Que, en consecuencia, las partes han acordado modificar parcialmente el contrato individual de trabajo, exclusivamente respecto de las condiciones relacionadas con el trabajo suplementario, las horas extras, el tiempo adicional de trabajo y los recargos legales, permaneciendo vigentes las demás estipulaciones contractuales que no sean modificadas expresamente mediante el presente Otrosí.</w:t>
      </w:r>
    </w:p>
    <w:p w14:paraId="712730DE" w14:textId="77777777" w:rsidR="00D70364" w:rsidRPr="00D70364" w:rsidRDefault="00D70364" w:rsidP="00D70364">
      <w:pPr>
        <w:pStyle w:val="Encabezado"/>
        <w:spacing w:line="276" w:lineRule="auto"/>
        <w:jc w:val="both"/>
        <w:rPr>
          <w:rFonts w:ascii="Century Gothic" w:hAnsi="Century Gothic" w:cstheme="minorHAnsi"/>
          <w:sz w:val="24"/>
          <w:szCs w:val="24"/>
        </w:rPr>
      </w:pPr>
    </w:p>
    <w:p w14:paraId="078AAA11" w14:textId="77777777" w:rsidR="00D70364" w:rsidRPr="00D70364" w:rsidRDefault="00D70364" w:rsidP="00D70364">
      <w:pPr>
        <w:pStyle w:val="Encabezado"/>
        <w:spacing w:line="276" w:lineRule="auto"/>
        <w:jc w:val="both"/>
        <w:rPr>
          <w:rFonts w:ascii="Century Gothic" w:hAnsi="Century Gothic" w:cstheme="minorHAnsi"/>
          <w:sz w:val="24"/>
          <w:szCs w:val="24"/>
        </w:rPr>
      </w:pPr>
      <w:r w:rsidRPr="00624BDF">
        <w:rPr>
          <w:rFonts w:ascii="Century Gothic" w:hAnsi="Century Gothic" w:cstheme="minorHAnsi"/>
          <w:b/>
          <w:bCs/>
          <w:sz w:val="24"/>
          <w:szCs w:val="24"/>
        </w:rPr>
        <w:t>DÉCIMA PRIMERA.</w:t>
      </w:r>
      <w:r w:rsidRPr="00D70364">
        <w:rPr>
          <w:rFonts w:ascii="Century Gothic" w:hAnsi="Century Gothic" w:cstheme="minorHAnsi"/>
          <w:sz w:val="24"/>
          <w:szCs w:val="24"/>
        </w:rPr>
        <w:t xml:space="preserve"> Que el presente acuerdo se celebra de manera libre y voluntaria y tiene como finalidad formalizar y armonizar las condiciones contractuales del trabajador con la política empresarial de gestión del tiempo de trabajo, sin que ello implique renuncia, limitación o desconocimiento de los derechos laborales mínimos e irrenunciables de EL TRABAJADOR.</w:t>
      </w:r>
    </w:p>
    <w:p w14:paraId="0C53ED33" w14:textId="77777777" w:rsidR="00E62FB5" w:rsidRPr="00D70364" w:rsidRDefault="00E62FB5" w:rsidP="00AB3206">
      <w:pPr>
        <w:pStyle w:val="Encabezado"/>
        <w:spacing w:line="276" w:lineRule="auto"/>
        <w:jc w:val="both"/>
        <w:rPr>
          <w:rFonts w:ascii="Century Gothic" w:hAnsi="Century Gothic" w:cstheme="minorHAnsi"/>
          <w:b/>
          <w:bCs/>
          <w:sz w:val="24"/>
          <w:szCs w:val="24"/>
        </w:rPr>
      </w:pPr>
    </w:p>
    <w:p w14:paraId="494B077A" w14:textId="15B999F4" w:rsidR="00AB3206" w:rsidRPr="00AB3206" w:rsidRDefault="00AB3206" w:rsidP="00AB3206">
      <w:pPr>
        <w:pStyle w:val="Encabezado"/>
        <w:spacing w:line="276" w:lineRule="auto"/>
        <w:jc w:val="both"/>
        <w:rPr>
          <w:rFonts w:ascii="Century Gothic" w:hAnsi="Century Gothic" w:cstheme="minorHAnsi"/>
          <w:sz w:val="24"/>
          <w:szCs w:val="24"/>
          <w:lang w:val="es-419"/>
        </w:rPr>
      </w:pPr>
      <w:r w:rsidRPr="00AB3206">
        <w:rPr>
          <w:rFonts w:ascii="Century Gothic" w:hAnsi="Century Gothic" w:cstheme="minorHAnsi"/>
          <w:b/>
          <w:bCs/>
          <w:sz w:val="24"/>
          <w:szCs w:val="24"/>
          <w:lang w:val="es-419"/>
        </w:rPr>
        <w:t>En virtud de lo anterior, las partes acuerdan las siguientes:</w:t>
      </w:r>
    </w:p>
    <w:p w14:paraId="34170FE4" w14:textId="77777777" w:rsidR="00AB3206" w:rsidRPr="00AB3206" w:rsidRDefault="00AB3206" w:rsidP="00AB3206">
      <w:pPr>
        <w:pStyle w:val="Encabezado"/>
        <w:spacing w:line="276" w:lineRule="auto"/>
        <w:jc w:val="both"/>
        <w:rPr>
          <w:rFonts w:ascii="Century Gothic" w:hAnsi="Century Gothic" w:cstheme="minorHAnsi"/>
          <w:sz w:val="24"/>
          <w:szCs w:val="24"/>
        </w:rPr>
      </w:pPr>
    </w:p>
    <w:p w14:paraId="52AE8064" w14:textId="32500FDC"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b/>
          <w:bCs/>
          <w:sz w:val="24"/>
          <w:szCs w:val="24"/>
          <w:lang w:val="es-419"/>
        </w:rPr>
        <w:t>CLÁUSULA PRIMERA. – TRABAJO SUPLEMENTARIO Y TIEMPO ADICIONAL DE TRABAJO</w:t>
      </w:r>
      <w:r>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 xml:space="preserve">Las partes acuerdan que, atendiendo a las necesidades propias del servicio, la naturaleza de las funciones desarrolladas y la organización de la operación, </w:t>
      </w:r>
      <w:r w:rsidRPr="00E62FB5">
        <w:rPr>
          <w:rFonts w:ascii="Century Gothic" w:hAnsi="Century Gothic" w:cstheme="minorHAnsi"/>
          <w:b/>
          <w:bCs/>
          <w:sz w:val="24"/>
          <w:szCs w:val="24"/>
          <w:lang w:val="es-419"/>
        </w:rPr>
        <w:t xml:space="preserve">EL TRABAJADOR </w:t>
      </w:r>
      <w:r w:rsidRPr="00E62FB5">
        <w:rPr>
          <w:rFonts w:ascii="Century Gothic" w:hAnsi="Century Gothic" w:cstheme="minorHAnsi"/>
          <w:sz w:val="24"/>
          <w:szCs w:val="24"/>
          <w:lang w:val="es-419"/>
        </w:rPr>
        <w:t>podrá desarrollar trabajo suplementario, horas extras y/o laborar en horarios que generen los respectivos recargos legales, cuando las necesidades del servicio así lo requieran, siempre dentro de los límites establecidos por la legislación laboral vigente.</w:t>
      </w:r>
      <w:r>
        <w:rPr>
          <w:rFonts w:ascii="Century Gothic" w:hAnsi="Century Gothic" w:cstheme="minorHAnsi"/>
          <w:sz w:val="24"/>
          <w:szCs w:val="24"/>
          <w:lang w:val="es-419"/>
        </w:rPr>
        <w:t xml:space="preserve"> </w:t>
      </w:r>
      <w:r w:rsidRPr="00E62FB5">
        <w:rPr>
          <w:rFonts w:ascii="Century Gothic" w:hAnsi="Century Gothic" w:cstheme="minorHAnsi"/>
          <w:sz w:val="24"/>
          <w:szCs w:val="24"/>
          <w:lang w:val="es-419"/>
        </w:rPr>
        <w:t>Para efectos del reconocimiento y liquidación correspondiente, no será necesario que exista una autorización individual, escrita y previa para cada una de las horas efectivamente laboradas por fuera de la jornada ordinaria, siempre que el trabajo haya sido efectivamente realizado, pueda ser verificado mediante los mecanismos de control de la empresa y sea reportado de conformidad con los procedimientos establecidos para tal efecto.</w:t>
      </w:r>
      <w:r>
        <w:rPr>
          <w:rFonts w:ascii="Century Gothic" w:hAnsi="Century Gothic" w:cstheme="minorHAnsi"/>
          <w:sz w:val="24"/>
          <w:szCs w:val="24"/>
          <w:lang w:val="es-419"/>
        </w:rPr>
        <w:t xml:space="preserve"> </w:t>
      </w:r>
      <w:r w:rsidRPr="00E62FB5">
        <w:rPr>
          <w:rFonts w:ascii="Century Gothic" w:hAnsi="Century Gothic" w:cstheme="minorHAnsi"/>
          <w:sz w:val="24"/>
          <w:szCs w:val="24"/>
          <w:lang w:val="es-419"/>
        </w:rPr>
        <w:t>Lo anterior no constituye una autorización general e ilimitada para exceder la jornada máxima legal, ni faculta al TRABAJADOR para disponer autónomamente de su tiempo de trabajo por fuera de la jornada ordinaria. En todo caso, la realización de trabajo suplementario estará sujeta a las necesidades del servicio, a las instrucciones de EL EMPLEADOR, a los mecanismos de control y registro implementados por la empresa y, especialmente, a los límites máximos establecidos en la legislación laboral.</w:t>
      </w:r>
    </w:p>
    <w:p w14:paraId="0C945B88" w14:textId="77777777" w:rsidR="00241016" w:rsidRDefault="00241016" w:rsidP="00E62FB5">
      <w:pPr>
        <w:pStyle w:val="Encabezado"/>
        <w:spacing w:line="276" w:lineRule="auto"/>
        <w:jc w:val="both"/>
        <w:rPr>
          <w:rFonts w:ascii="Century Gothic" w:hAnsi="Century Gothic" w:cstheme="minorHAnsi"/>
          <w:b/>
          <w:bCs/>
          <w:sz w:val="24"/>
          <w:szCs w:val="24"/>
          <w:lang w:val="es-419"/>
        </w:rPr>
      </w:pPr>
    </w:p>
    <w:p w14:paraId="630A22D8" w14:textId="047A86BC" w:rsidR="00E62FB5" w:rsidRPr="00241016"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PARÁGRAFO PRIMERO. – LÍMITES LEGALES</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 xml:space="preserve">En ningún caso el trabajo suplementario podrá exceder los límites establecidos por la legislación laboral vigente. En consecuencia, </w:t>
      </w:r>
      <w:r w:rsidRPr="00241016">
        <w:rPr>
          <w:rFonts w:ascii="Century Gothic" w:hAnsi="Century Gothic" w:cstheme="minorHAnsi"/>
          <w:sz w:val="24"/>
          <w:szCs w:val="24"/>
          <w:lang w:val="es-419"/>
        </w:rPr>
        <w:t xml:space="preserve">las horas extras, sean diurnas o nocturnas, no podrán exceder </w:t>
      </w:r>
      <w:r w:rsidR="00270A56">
        <w:rPr>
          <w:rFonts w:ascii="Century Gothic" w:hAnsi="Century Gothic" w:cstheme="minorHAnsi"/>
          <w:sz w:val="24"/>
          <w:szCs w:val="24"/>
          <w:lang w:val="es-419"/>
        </w:rPr>
        <w:t>de los limites legales</w:t>
      </w:r>
      <w:r w:rsidRPr="00E62FB5">
        <w:rPr>
          <w:rFonts w:ascii="Century Gothic" w:hAnsi="Century Gothic" w:cstheme="minorHAnsi"/>
          <w:sz w:val="24"/>
          <w:szCs w:val="24"/>
          <w:lang w:val="es-419"/>
        </w:rPr>
        <w:t>, salvo las excepciones expresamente previstas por la ley.</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El cumplimiento de estos límites será responsabilidad de EL EMPLEADOR mediante la organización, programación y control de la jornada, sin perjuicio del deber de EL TRABAJADOR de informar oportunamente las horas efectivamente laboradas.</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 xml:space="preserve">La realización de trabajo suplementario por encima de los límites legales </w:t>
      </w:r>
      <w:r w:rsidRPr="00241016">
        <w:rPr>
          <w:rFonts w:ascii="Century Gothic" w:hAnsi="Century Gothic" w:cstheme="minorHAnsi"/>
          <w:sz w:val="24"/>
          <w:szCs w:val="24"/>
          <w:lang w:val="es-419"/>
        </w:rPr>
        <w:t>no podrá entenderse autorizada, pactada o validada mediante el presente Otrosí</w:t>
      </w:r>
      <w:r w:rsidRPr="00E62FB5">
        <w:rPr>
          <w:rFonts w:ascii="Century Gothic" w:hAnsi="Century Gothic" w:cstheme="minorHAnsi"/>
          <w:sz w:val="24"/>
          <w:szCs w:val="24"/>
          <w:lang w:val="es-419"/>
        </w:rPr>
        <w:t>, y cualquier situación excepcional deberá sujetarse estrictamente a las disposiciones legales aplicables.</w:t>
      </w:r>
    </w:p>
    <w:p w14:paraId="4292BC70" w14:textId="77777777" w:rsidR="00241016" w:rsidRDefault="00241016" w:rsidP="00E62FB5">
      <w:pPr>
        <w:pStyle w:val="Encabezado"/>
        <w:spacing w:line="276" w:lineRule="auto"/>
        <w:jc w:val="both"/>
        <w:rPr>
          <w:rFonts w:ascii="Century Gothic" w:hAnsi="Century Gothic" w:cstheme="minorHAnsi"/>
          <w:b/>
          <w:bCs/>
          <w:sz w:val="24"/>
          <w:szCs w:val="24"/>
          <w:lang w:val="es-419"/>
        </w:rPr>
      </w:pPr>
    </w:p>
    <w:p w14:paraId="4D220910" w14:textId="0E4B94CE" w:rsidR="00E62FB5"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PARÁGRAFO SEGUNDO. – REPORTE Y REGISTRO</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EL TRABAJADOR se obliga a informar y registrar de manera veraz y oportuna las horas efectivamente laboradas por fuera de su jornada ordinaria, indicando, cuando corresponda, si se trata de trabajo suplementario diurno o nocturno, trabajo realizado en día de descanso obligatorio o cualquier otra circunstancia que genere el respectivo recargo legal.</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EL EMPLEADOR llevará el registro correspondiente del trabajo suplementario de conformidad con las disposiciones legales vigentes.</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 xml:space="preserve">En consecuencia, </w:t>
      </w:r>
      <w:r w:rsidRPr="00241016">
        <w:rPr>
          <w:rFonts w:ascii="Century Gothic" w:hAnsi="Century Gothic" w:cstheme="minorHAnsi"/>
          <w:sz w:val="24"/>
          <w:szCs w:val="24"/>
          <w:lang w:val="es-419"/>
        </w:rPr>
        <w:t>ninguna estimación, programación o cuadro de horas podrá entenderse como autorización para exceder los límites máximos establecidos por la ley</w:t>
      </w:r>
      <w:r w:rsidRPr="00E62FB5">
        <w:rPr>
          <w:rFonts w:ascii="Century Gothic" w:hAnsi="Century Gothic" w:cstheme="minorHAnsi"/>
          <w:sz w:val="24"/>
          <w:szCs w:val="24"/>
          <w:lang w:val="es-419"/>
        </w:rPr>
        <w:t>, ni podrá sustituir el registro de las horas efectivamente trabajadas.</w:t>
      </w:r>
    </w:p>
    <w:p w14:paraId="625C766F" w14:textId="77777777" w:rsidR="00241016" w:rsidRPr="00241016" w:rsidRDefault="00241016" w:rsidP="00E62FB5">
      <w:pPr>
        <w:pStyle w:val="Encabezado"/>
        <w:spacing w:line="276" w:lineRule="auto"/>
        <w:jc w:val="both"/>
        <w:rPr>
          <w:rFonts w:ascii="Century Gothic" w:hAnsi="Century Gothic" w:cstheme="minorHAnsi"/>
          <w:b/>
          <w:bCs/>
          <w:sz w:val="24"/>
          <w:szCs w:val="24"/>
          <w:lang w:val="es-419"/>
        </w:rPr>
      </w:pPr>
    </w:p>
    <w:p w14:paraId="1B03055C" w14:textId="79830C6A" w:rsidR="00E62FB5" w:rsidRPr="00241016"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CLÁUSULA SEGUNDA. – RECARGOS Y ESTIMACIÓN DE TIEMPO ADICIONAL</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 xml:space="preserve">Las partes dejan constancia de que, de acuerdo con las necesidades de la operación y la programación estimada del servicio, podrán presentarse horas de trabajo que generen </w:t>
      </w:r>
      <w:r w:rsidRPr="00241016">
        <w:rPr>
          <w:rFonts w:ascii="Century Gothic" w:hAnsi="Century Gothic" w:cstheme="minorHAnsi"/>
          <w:sz w:val="24"/>
          <w:szCs w:val="24"/>
          <w:lang w:val="es-419"/>
        </w:rPr>
        <w:t>recargo nocturno, recargo por trabajo en día de descanso obligatorio y/o recargo por trabajo en jornada nocturna en día de descanso obligatorio,</w:t>
      </w:r>
      <w:r w:rsidR="00270A56">
        <w:rPr>
          <w:rFonts w:ascii="Century Gothic" w:hAnsi="Century Gothic" w:cstheme="minorHAnsi"/>
          <w:sz w:val="24"/>
          <w:szCs w:val="24"/>
          <w:lang w:val="es-419"/>
        </w:rPr>
        <w:t xml:space="preserve"> trabajo suplementario,</w:t>
      </w:r>
      <w:r w:rsidRPr="00E62FB5">
        <w:rPr>
          <w:rFonts w:ascii="Century Gothic" w:hAnsi="Century Gothic" w:cstheme="minorHAnsi"/>
          <w:sz w:val="24"/>
          <w:szCs w:val="24"/>
          <w:lang w:val="es-419"/>
        </w:rPr>
        <w:t xml:space="preserve"> de conformidad con la legislación laboral vigente.</w:t>
      </w:r>
    </w:p>
    <w:p w14:paraId="56FBC001" w14:textId="77777777" w:rsidR="00270A56" w:rsidRDefault="00270A56" w:rsidP="00E62FB5">
      <w:pPr>
        <w:pStyle w:val="Encabezado"/>
        <w:spacing w:line="276" w:lineRule="auto"/>
        <w:jc w:val="both"/>
        <w:rPr>
          <w:rFonts w:ascii="Century Gothic" w:hAnsi="Century Gothic" w:cstheme="minorHAnsi"/>
          <w:sz w:val="24"/>
          <w:szCs w:val="24"/>
          <w:lang w:val="es-419"/>
        </w:rPr>
      </w:pPr>
    </w:p>
    <w:p w14:paraId="5DF15517" w14:textId="3A33CF78" w:rsid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 xml:space="preserve">Para efectos exclusivamente </w:t>
      </w:r>
      <w:r w:rsidRPr="00241016">
        <w:rPr>
          <w:rFonts w:ascii="Century Gothic" w:hAnsi="Century Gothic" w:cstheme="minorHAnsi"/>
          <w:sz w:val="24"/>
          <w:szCs w:val="24"/>
          <w:lang w:val="es-419"/>
        </w:rPr>
        <w:t>estimativos y de planeación</w:t>
      </w:r>
      <w:r w:rsidRPr="00E62FB5">
        <w:rPr>
          <w:rFonts w:ascii="Century Gothic" w:hAnsi="Century Gothic" w:cstheme="minorHAnsi"/>
          <w:sz w:val="24"/>
          <w:szCs w:val="24"/>
          <w:lang w:val="es-419"/>
        </w:rPr>
        <w:t xml:space="preserve">, se establece como </w:t>
      </w:r>
      <w:r w:rsidR="00270A56">
        <w:rPr>
          <w:rFonts w:ascii="Century Gothic" w:hAnsi="Century Gothic" w:cstheme="minorHAnsi"/>
          <w:sz w:val="24"/>
          <w:szCs w:val="24"/>
          <w:lang w:val="es-419"/>
        </w:rPr>
        <w:t>topes maximos</w:t>
      </w:r>
      <w:r w:rsidRPr="00E62FB5">
        <w:rPr>
          <w:rFonts w:ascii="Century Gothic" w:hAnsi="Century Gothic" w:cstheme="minorHAnsi"/>
          <w:sz w:val="24"/>
          <w:szCs w:val="24"/>
          <w:lang w:val="es-419"/>
        </w:rPr>
        <w:t xml:space="preserve"> el siguiente cuadro:</w:t>
      </w:r>
    </w:p>
    <w:p w14:paraId="2060754A" w14:textId="77777777" w:rsidR="00241016" w:rsidRPr="00E62FB5" w:rsidRDefault="00241016" w:rsidP="00E62FB5">
      <w:pPr>
        <w:pStyle w:val="Encabezado"/>
        <w:spacing w:line="276" w:lineRule="auto"/>
        <w:jc w:val="both"/>
        <w:rPr>
          <w:rFonts w:ascii="Century Gothic" w:hAnsi="Century Gothic" w:cstheme="minorHAnsi"/>
          <w:sz w:val="24"/>
          <w:szCs w:val="24"/>
          <w:lang w:val="es-419"/>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59"/>
        <w:gridCol w:w="1045"/>
        <w:gridCol w:w="556"/>
        <w:gridCol w:w="1612"/>
        <w:gridCol w:w="2418"/>
      </w:tblGrid>
      <w:tr w:rsidR="00E62FB5" w:rsidRPr="00E62FB5" w14:paraId="4FF49289" w14:textId="77777777" w:rsidTr="00241016">
        <w:trPr>
          <w:tblHeader/>
          <w:tblCellSpacing w:w="15" w:type="dxa"/>
        </w:trPr>
        <w:tc>
          <w:tcPr>
            <w:tcW w:w="0" w:type="auto"/>
            <w:vAlign w:val="center"/>
            <w:hideMark/>
          </w:tcPr>
          <w:p w14:paraId="0E5A35D1" w14:textId="77777777" w:rsidR="00E62FB5" w:rsidRPr="00E62FB5"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Descripción</w:t>
            </w:r>
          </w:p>
        </w:tc>
        <w:tc>
          <w:tcPr>
            <w:tcW w:w="0" w:type="auto"/>
            <w:vAlign w:val="center"/>
            <w:hideMark/>
          </w:tcPr>
          <w:p w14:paraId="35CF39F7" w14:textId="77777777" w:rsidR="00E62FB5" w:rsidRPr="00E62FB5"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Semana</w:t>
            </w:r>
          </w:p>
        </w:tc>
        <w:tc>
          <w:tcPr>
            <w:tcW w:w="0" w:type="auto"/>
            <w:vAlign w:val="center"/>
            <w:hideMark/>
          </w:tcPr>
          <w:p w14:paraId="69EF848E" w14:textId="77777777" w:rsidR="00E62FB5" w:rsidRPr="00E62FB5"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Mes</w:t>
            </w:r>
          </w:p>
        </w:tc>
        <w:tc>
          <w:tcPr>
            <w:tcW w:w="0" w:type="auto"/>
            <w:vAlign w:val="center"/>
            <w:hideMark/>
          </w:tcPr>
          <w:p w14:paraId="24BD34E6" w14:textId="77777777" w:rsidR="00E62FB5" w:rsidRPr="00E62FB5"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Valor unitario</w:t>
            </w:r>
          </w:p>
        </w:tc>
        <w:tc>
          <w:tcPr>
            <w:tcW w:w="0" w:type="auto"/>
            <w:vAlign w:val="center"/>
            <w:hideMark/>
          </w:tcPr>
          <w:p w14:paraId="09A311F5" w14:textId="77777777" w:rsidR="00E62FB5" w:rsidRPr="00E62FB5"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Valor total estimado</w:t>
            </w:r>
          </w:p>
        </w:tc>
      </w:tr>
      <w:tr w:rsidR="00E62FB5" w:rsidRPr="00E62FB5" w14:paraId="34A38944" w14:textId="77777777" w:rsidTr="00241016">
        <w:trPr>
          <w:tblCellSpacing w:w="15" w:type="dxa"/>
        </w:trPr>
        <w:tc>
          <w:tcPr>
            <w:tcW w:w="0" w:type="auto"/>
            <w:vAlign w:val="center"/>
            <w:hideMark/>
          </w:tcPr>
          <w:p w14:paraId="74A663E3"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Recargos nocturnos (estimado)</w:t>
            </w:r>
          </w:p>
        </w:tc>
        <w:tc>
          <w:tcPr>
            <w:tcW w:w="0" w:type="auto"/>
            <w:vAlign w:val="center"/>
            <w:hideMark/>
          </w:tcPr>
          <w:p w14:paraId="2E52FEAA"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16</w:t>
            </w:r>
          </w:p>
        </w:tc>
        <w:tc>
          <w:tcPr>
            <w:tcW w:w="0" w:type="auto"/>
            <w:vAlign w:val="center"/>
            <w:hideMark/>
          </w:tcPr>
          <w:p w14:paraId="41009BB2"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64</w:t>
            </w:r>
          </w:p>
        </w:tc>
        <w:tc>
          <w:tcPr>
            <w:tcW w:w="0" w:type="auto"/>
            <w:vAlign w:val="center"/>
            <w:hideMark/>
          </w:tcPr>
          <w:p w14:paraId="4F61D0A2"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$2.918</w:t>
            </w:r>
          </w:p>
        </w:tc>
        <w:tc>
          <w:tcPr>
            <w:tcW w:w="0" w:type="auto"/>
            <w:vAlign w:val="center"/>
            <w:hideMark/>
          </w:tcPr>
          <w:p w14:paraId="768DAFF0"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$186.752</w:t>
            </w:r>
          </w:p>
        </w:tc>
      </w:tr>
      <w:tr w:rsidR="00E62FB5" w:rsidRPr="00E62FB5" w14:paraId="2F3207F3" w14:textId="77777777" w:rsidTr="00241016">
        <w:trPr>
          <w:tblCellSpacing w:w="15" w:type="dxa"/>
        </w:trPr>
        <w:tc>
          <w:tcPr>
            <w:tcW w:w="0" w:type="auto"/>
            <w:vAlign w:val="center"/>
            <w:hideMark/>
          </w:tcPr>
          <w:p w14:paraId="00D5D1F2"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Recargo dominical diurno (estimado)</w:t>
            </w:r>
          </w:p>
        </w:tc>
        <w:tc>
          <w:tcPr>
            <w:tcW w:w="0" w:type="auto"/>
            <w:vAlign w:val="center"/>
            <w:hideMark/>
          </w:tcPr>
          <w:p w14:paraId="25E3D508"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4</w:t>
            </w:r>
          </w:p>
        </w:tc>
        <w:tc>
          <w:tcPr>
            <w:tcW w:w="0" w:type="auto"/>
            <w:vAlign w:val="center"/>
            <w:hideMark/>
          </w:tcPr>
          <w:p w14:paraId="30705C84"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4</w:t>
            </w:r>
          </w:p>
        </w:tc>
        <w:tc>
          <w:tcPr>
            <w:tcW w:w="0" w:type="auto"/>
            <w:vAlign w:val="center"/>
            <w:hideMark/>
          </w:tcPr>
          <w:p w14:paraId="6199F34E"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$15.842</w:t>
            </w:r>
          </w:p>
        </w:tc>
        <w:tc>
          <w:tcPr>
            <w:tcW w:w="0" w:type="auto"/>
            <w:vAlign w:val="center"/>
            <w:hideMark/>
          </w:tcPr>
          <w:p w14:paraId="6A17D422"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$63.368</w:t>
            </w:r>
          </w:p>
        </w:tc>
      </w:tr>
      <w:tr w:rsidR="00E62FB5" w:rsidRPr="00E62FB5" w14:paraId="472003D3" w14:textId="77777777" w:rsidTr="00241016">
        <w:trPr>
          <w:tblCellSpacing w:w="15" w:type="dxa"/>
        </w:trPr>
        <w:tc>
          <w:tcPr>
            <w:tcW w:w="0" w:type="auto"/>
            <w:vAlign w:val="center"/>
            <w:hideMark/>
          </w:tcPr>
          <w:p w14:paraId="2D67C8D3"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Recargo dominical nocturno (estimado)</w:t>
            </w:r>
          </w:p>
        </w:tc>
        <w:tc>
          <w:tcPr>
            <w:tcW w:w="0" w:type="auto"/>
            <w:vAlign w:val="center"/>
            <w:hideMark/>
          </w:tcPr>
          <w:p w14:paraId="01900E70"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4</w:t>
            </w:r>
          </w:p>
        </w:tc>
        <w:tc>
          <w:tcPr>
            <w:tcW w:w="0" w:type="auto"/>
            <w:vAlign w:val="center"/>
            <w:hideMark/>
          </w:tcPr>
          <w:p w14:paraId="0E86929E"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12</w:t>
            </w:r>
          </w:p>
        </w:tc>
        <w:tc>
          <w:tcPr>
            <w:tcW w:w="0" w:type="auto"/>
            <w:vAlign w:val="center"/>
            <w:hideMark/>
          </w:tcPr>
          <w:p w14:paraId="5BB36627"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$18.760</w:t>
            </w:r>
          </w:p>
        </w:tc>
        <w:tc>
          <w:tcPr>
            <w:tcW w:w="0" w:type="auto"/>
            <w:vAlign w:val="center"/>
            <w:hideMark/>
          </w:tcPr>
          <w:p w14:paraId="0C62D8B3"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$225.120</w:t>
            </w:r>
          </w:p>
        </w:tc>
      </w:tr>
      <w:tr w:rsidR="00E62FB5" w:rsidRPr="00E62FB5" w14:paraId="4487BD8D" w14:textId="77777777" w:rsidTr="00241016">
        <w:trPr>
          <w:tblCellSpacing w:w="15" w:type="dxa"/>
        </w:trPr>
        <w:tc>
          <w:tcPr>
            <w:tcW w:w="0" w:type="auto"/>
            <w:vAlign w:val="center"/>
            <w:hideMark/>
          </w:tcPr>
          <w:p w14:paraId="323F835B"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b/>
                <w:bCs/>
                <w:sz w:val="24"/>
                <w:szCs w:val="24"/>
                <w:lang w:val="es-419"/>
              </w:rPr>
              <w:t>PROMEDIO RECARGOS Y TIEMPO ADICIONAL</w:t>
            </w:r>
          </w:p>
        </w:tc>
        <w:tc>
          <w:tcPr>
            <w:tcW w:w="0" w:type="auto"/>
            <w:vAlign w:val="center"/>
            <w:hideMark/>
          </w:tcPr>
          <w:p w14:paraId="499EFB65"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p>
        </w:tc>
        <w:tc>
          <w:tcPr>
            <w:tcW w:w="0" w:type="auto"/>
            <w:vAlign w:val="center"/>
            <w:hideMark/>
          </w:tcPr>
          <w:p w14:paraId="731F3A83"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p>
        </w:tc>
        <w:tc>
          <w:tcPr>
            <w:tcW w:w="0" w:type="auto"/>
            <w:vAlign w:val="center"/>
            <w:hideMark/>
          </w:tcPr>
          <w:p w14:paraId="1014B837"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p>
        </w:tc>
        <w:tc>
          <w:tcPr>
            <w:tcW w:w="0" w:type="auto"/>
            <w:vAlign w:val="center"/>
            <w:hideMark/>
          </w:tcPr>
          <w:p w14:paraId="05EBDCF1" w14:textId="77777777"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b/>
                <w:bCs/>
                <w:sz w:val="24"/>
                <w:szCs w:val="24"/>
                <w:lang w:val="es-419"/>
              </w:rPr>
              <w:t>$475.240</w:t>
            </w:r>
          </w:p>
        </w:tc>
      </w:tr>
    </w:tbl>
    <w:p w14:paraId="6F51FF9F" w14:textId="77777777" w:rsidR="00241016" w:rsidRDefault="00241016" w:rsidP="00E62FB5">
      <w:pPr>
        <w:pStyle w:val="Encabezado"/>
        <w:spacing w:line="276" w:lineRule="auto"/>
        <w:jc w:val="both"/>
        <w:rPr>
          <w:rFonts w:ascii="Century Gothic" w:hAnsi="Century Gothic" w:cstheme="minorHAnsi"/>
          <w:sz w:val="24"/>
          <w:szCs w:val="24"/>
          <w:lang w:val="es-419"/>
        </w:rPr>
      </w:pPr>
    </w:p>
    <w:p w14:paraId="0A1C079C" w14:textId="599CD3FD"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sz w:val="24"/>
          <w:szCs w:val="24"/>
          <w:lang w:val="es-419"/>
        </w:rPr>
        <w:t xml:space="preserve">Los valores contenidos en la tabla anterior corresponden a una </w:t>
      </w:r>
      <w:r w:rsidRPr="00241016">
        <w:rPr>
          <w:rFonts w:ascii="Century Gothic" w:hAnsi="Century Gothic" w:cstheme="minorHAnsi"/>
          <w:sz w:val="24"/>
          <w:szCs w:val="24"/>
          <w:lang w:val="es-419"/>
        </w:rPr>
        <w:t>estimación promedio</w:t>
      </w:r>
      <w:r w:rsidRPr="00E62FB5">
        <w:rPr>
          <w:rFonts w:ascii="Century Gothic" w:hAnsi="Century Gothic" w:cstheme="minorHAnsi"/>
          <w:sz w:val="24"/>
          <w:szCs w:val="24"/>
          <w:lang w:val="es-419"/>
        </w:rPr>
        <w:t xml:space="preserve">, por lo que </w:t>
      </w:r>
      <w:r w:rsidRPr="00241016">
        <w:rPr>
          <w:rFonts w:ascii="Century Gothic" w:hAnsi="Century Gothic" w:cstheme="minorHAnsi"/>
          <w:sz w:val="24"/>
          <w:szCs w:val="24"/>
          <w:lang w:val="es-419"/>
        </w:rPr>
        <w:t>no constituyen un valor fijo</w:t>
      </w:r>
      <w:r w:rsidR="00270A56">
        <w:rPr>
          <w:rFonts w:ascii="Century Gothic" w:hAnsi="Century Gothic" w:cstheme="minorHAnsi"/>
          <w:sz w:val="24"/>
          <w:szCs w:val="24"/>
          <w:lang w:val="es-419"/>
        </w:rPr>
        <w:t xml:space="preserve"> pero si el  tope maximo</w:t>
      </w:r>
      <w:r w:rsidRPr="00241016">
        <w:rPr>
          <w:rFonts w:ascii="Century Gothic" w:hAnsi="Century Gothic" w:cstheme="minorHAnsi"/>
          <w:sz w:val="24"/>
          <w:szCs w:val="24"/>
          <w:lang w:val="es-419"/>
        </w:rPr>
        <w:t>, garantizado o permanente a favor de EL TRABAJADOR</w:t>
      </w:r>
      <w:r w:rsidRPr="00E62FB5">
        <w:rPr>
          <w:rFonts w:ascii="Century Gothic" w:hAnsi="Century Gothic" w:cstheme="minorHAnsi"/>
          <w:sz w:val="24"/>
          <w:szCs w:val="24"/>
          <w:lang w:val="es-419"/>
        </w:rPr>
        <w:t>.</w:t>
      </w:r>
      <w:r w:rsidR="00241016">
        <w:rPr>
          <w:rFonts w:ascii="Century Gothic" w:hAnsi="Century Gothic" w:cstheme="minorHAnsi"/>
          <w:sz w:val="24"/>
          <w:szCs w:val="24"/>
          <w:lang w:val="es-419"/>
        </w:rPr>
        <w:t xml:space="preserve"> </w:t>
      </w:r>
      <w:r w:rsidRPr="00E62FB5">
        <w:rPr>
          <w:rFonts w:ascii="Century Gothic" w:hAnsi="Century Gothic" w:cstheme="minorHAnsi"/>
          <w:sz w:val="24"/>
          <w:szCs w:val="24"/>
          <w:lang w:val="es-419"/>
        </w:rPr>
        <w:t>El valor efectivamente reconocido y pagado en cada período dependerá de las horas realmente laboradas, la jornada efectivamente cumplida, el salario vigente, los recargos legalmente aplicables y las novedades que se presenten durante el respectivo período de nómina.</w:t>
      </w:r>
    </w:p>
    <w:p w14:paraId="5D3AAA80" w14:textId="77777777" w:rsidR="00241016" w:rsidRDefault="00241016" w:rsidP="00E62FB5">
      <w:pPr>
        <w:pStyle w:val="Encabezado"/>
        <w:spacing w:line="276" w:lineRule="auto"/>
        <w:jc w:val="both"/>
        <w:rPr>
          <w:rFonts w:ascii="Century Gothic" w:hAnsi="Century Gothic" w:cstheme="minorHAnsi"/>
          <w:b/>
          <w:bCs/>
          <w:sz w:val="24"/>
          <w:szCs w:val="24"/>
          <w:lang w:val="es-419"/>
        </w:rPr>
      </w:pPr>
    </w:p>
    <w:p w14:paraId="2AF955FF" w14:textId="585207D7" w:rsid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b/>
          <w:bCs/>
          <w:sz w:val="24"/>
          <w:szCs w:val="24"/>
          <w:lang w:val="es-419"/>
        </w:rPr>
        <w:lastRenderedPageBreak/>
        <w:t>PARÁGRAFO PRIMERO.</w:t>
      </w:r>
      <w:r w:rsidRPr="00E62FB5">
        <w:rPr>
          <w:rFonts w:ascii="Century Gothic" w:hAnsi="Century Gothic" w:cstheme="minorHAnsi"/>
          <w:sz w:val="24"/>
          <w:szCs w:val="24"/>
          <w:lang w:val="es-419"/>
        </w:rPr>
        <w:t xml:space="preserve"> Las horas laboradas en días de descanso obligatorio o en horario nocturno </w:t>
      </w:r>
      <w:r w:rsidRPr="00241016">
        <w:rPr>
          <w:rFonts w:ascii="Century Gothic" w:hAnsi="Century Gothic" w:cstheme="minorHAnsi"/>
          <w:sz w:val="24"/>
          <w:szCs w:val="24"/>
          <w:lang w:val="es-419"/>
        </w:rPr>
        <w:t>no necesariamente constituyen trabajo suplementario</w:t>
      </w:r>
      <w:r w:rsidRPr="00E62FB5">
        <w:rPr>
          <w:rFonts w:ascii="Century Gothic" w:hAnsi="Century Gothic" w:cstheme="minorHAnsi"/>
          <w:sz w:val="24"/>
          <w:szCs w:val="24"/>
          <w:lang w:val="es-419"/>
        </w:rPr>
        <w:t>, cuando se encuentren comprendidas dentro de la jornada ordinaria o de la programación regular del trabajador. En cada caso se determinará si corresponde únicamente el recargo legal respectivo o, adicionalmente, el reconocimiento de trabajo suplementario.</w:t>
      </w:r>
    </w:p>
    <w:p w14:paraId="7965C95C" w14:textId="77777777" w:rsidR="00241016" w:rsidRPr="00E62FB5" w:rsidRDefault="00241016" w:rsidP="00E62FB5">
      <w:pPr>
        <w:pStyle w:val="Encabezado"/>
        <w:spacing w:line="276" w:lineRule="auto"/>
        <w:jc w:val="both"/>
        <w:rPr>
          <w:rFonts w:ascii="Century Gothic" w:hAnsi="Century Gothic" w:cstheme="minorHAnsi"/>
          <w:sz w:val="24"/>
          <w:szCs w:val="24"/>
          <w:lang w:val="es-419"/>
        </w:rPr>
      </w:pPr>
    </w:p>
    <w:p w14:paraId="3A64ECFB" w14:textId="36BA45BE"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b/>
          <w:bCs/>
          <w:sz w:val="24"/>
          <w:szCs w:val="24"/>
          <w:lang w:val="es-419"/>
        </w:rPr>
        <w:t xml:space="preserve">PARÁGRAFO </w:t>
      </w:r>
      <w:r w:rsidR="00241016">
        <w:rPr>
          <w:rFonts w:ascii="Century Gothic" w:hAnsi="Century Gothic" w:cstheme="minorHAnsi"/>
          <w:b/>
          <w:bCs/>
          <w:sz w:val="24"/>
          <w:szCs w:val="24"/>
          <w:lang w:val="es-419"/>
        </w:rPr>
        <w:t>SEGUNDO</w:t>
      </w:r>
      <w:r w:rsidRPr="00E62FB5">
        <w:rPr>
          <w:rFonts w:ascii="Century Gothic" w:hAnsi="Century Gothic" w:cstheme="minorHAnsi"/>
          <w:b/>
          <w:bCs/>
          <w:sz w:val="24"/>
          <w:szCs w:val="24"/>
          <w:lang w:val="es-419"/>
        </w:rPr>
        <w:t>.</w:t>
      </w:r>
      <w:r w:rsidRPr="00E62FB5">
        <w:rPr>
          <w:rFonts w:ascii="Century Gothic" w:hAnsi="Century Gothic" w:cstheme="minorHAnsi"/>
          <w:sz w:val="24"/>
          <w:szCs w:val="24"/>
          <w:lang w:val="es-419"/>
        </w:rPr>
        <w:t xml:space="preserve"> La liquidación de los conceptos señalados se efectuará de acuerdo con la legislación laboral vigente al momento de su causación, por lo que cualquier modificación legal en materia de jornada, recargos, porcentajes o límites será aplicada de manera automática.</w:t>
      </w:r>
    </w:p>
    <w:p w14:paraId="4CE42EC0" w14:textId="50EAD6B7" w:rsidR="00E62FB5" w:rsidRPr="00E62FB5" w:rsidRDefault="00E62FB5" w:rsidP="00E62FB5">
      <w:pPr>
        <w:pStyle w:val="Encabezado"/>
        <w:spacing w:line="276" w:lineRule="auto"/>
        <w:jc w:val="both"/>
        <w:rPr>
          <w:rFonts w:ascii="Century Gothic" w:hAnsi="Century Gothic" w:cstheme="minorHAnsi"/>
          <w:sz w:val="24"/>
          <w:szCs w:val="24"/>
          <w:lang w:val="es-419"/>
        </w:rPr>
      </w:pPr>
    </w:p>
    <w:p w14:paraId="31196C91" w14:textId="0F21BFCD" w:rsidR="00E62FB5" w:rsidRP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b/>
          <w:bCs/>
          <w:sz w:val="24"/>
          <w:szCs w:val="24"/>
          <w:lang w:val="es-419"/>
        </w:rPr>
        <w:t>CLÁUSULA TERCERA. – NO AUTORIZACIÓN DE EXCESOS SOBRE LA JORNADA LEGAL</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 xml:space="preserve">Las partes expresamente reconocen que el presente Otrosí </w:t>
      </w:r>
      <w:r w:rsidRPr="00241016">
        <w:rPr>
          <w:rFonts w:ascii="Century Gothic" w:hAnsi="Century Gothic" w:cstheme="minorHAnsi"/>
          <w:sz w:val="24"/>
          <w:szCs w:val="24"/>
          <w:lang w:val="es-419"/>
        </w:rPr>
        <w:t>no constituye autorización para exceder la jornada máxima legal ni para superar los límites establecidos para el trabajo suplementario</w:t>
      </w:r>
      <w:r w:rsidR="00270A56">
        <w:rPr>
          <w:rFonts w:ascii="Century Gothic" w:hAnsi="Century Gothic" w:cstheme="minorHAnsi"/>
          <w:sz w:val="24"/>
          <w:szCs w:val="24"/>
          <w:lang w:val="es-419"/>
        </w:rPr>
        <w:t xml:space="preserve"> y en la tabla de topes maximos que se encuentra en la clausula segunda del presente OTRO SI</w:t>
      </w:r>
      <w:r w:rsidRPr="00241016">
        <w:rPr>
          <w:rFonts w:ascii="Century Gothic" w:hAnsi="Century Gothic" w:cstheme="minorHAnsi"/>
          <w:sz w:val="24"/>
          <w:szCs w:val="24"/>
          <w:lang w:val="es-419"/>
        </w:rPr>
        <w:t>.</w:t>
      </w:r>
      <w:r w:rsidR="00241016">
        <w:rPr>
          <w:rFonts w:ascii="Century Gothic" w:hAnsi="Century Gothic" w:cstheme="minorHAnsi"/>
          <w:sz w:val="24"/>
          <w:szCs w:val="24"/>
          <w:lang w:val="es-419"/>
        </w:rPr>
        <w:t xml:space="preserve"> </w:t>
      </w:r>
      <w:r w:rsidRPr="00E62FB5">
        <w:rPr>
          <w:rFonts w:ascii="Century Gothic" w:hAnsi="Century Gothic" w:cstheme="minorHAnsi"/>
          <w:sz w:val="24"/>
          <w:szCs w:val="24"/>
          <w:lang w:val="es-419"/>
        </w:rPr>
        <w:t>En consecuencia, EL TRABAJADOR deberá abstenerse de extender unilateralmente su jornada por fuera de los límites legales y deberá informar oportunamente cualquier circunstancia que pueda generar trabajo adicional.</w:t>
      </w:r>
      <w:r w:rsidR="00241016">
        <w:rPr>
          <w:rFonts w:ascii="Century Gothic" w:hAnsi="Century Gothic" w:cstheme="minorHAnsi"/>
          <w:sz w:val="24"/>
          <w:szCs w:val="24"/>
          <w:lang w:val="es-419"/>
        </w:rPr>
        <w:t xml:space="preserve"> </w:t>
      </w:r>
      <w:r w:rsidRPr="00E62FB5">
        <w:rPr>
          <w:rFonts w:ascii="Century Gothic" w:hAnsi="Century Gothic" w:cstheme="minorHAnsi"/>
          <w:sz w:val="24"/>
          <w:szCs w:val="24"/>
          <w:lang w:val="es-419"/>
        </w:rPr>
        <w:t>De igual manera, EL EMPLEADOR podrá establecer mecanismos de programación, control, reporte y autorización interna del tiempo de trabajo, sin que la existencia de dichos mecanismos desconozca el derecho al reconocimiento y pago del tiempo efectivamente laborado cuando legalmente haya lugar a ello.</w:t>
      </w:r>
    </w:p>
    <w:p w14:paraId="3766B3E5" w14:textId="0774FE75" w:rsidR="00E62FB5" w:rsidRPr="00E62FB5" w:rsidRDefault="00E62FB5" w:rsidP="00E62FB5">
      <w:pPr>
        <w:pStyle w:val="Encabezado"/>
        <w:spacing w:line="276" w:lineRule="auto"/>
        <w:jc w:val="both"/>
        <w:rPr>
          <w:rFonts w:ascii="Century Gothic" w:hAnsi="Century Gothic" w:cstheme="minorHAnsi"/>
          <w:sz w:val="24"/>
          <w:szCs w:val="24"/>
          <w:lang w:val="es-419"/>
        </w:rPr>
      </w:pPr>
    </w:p>
    <w:p w14:paraId="56E9B648" w14:textId="17989BB7" w:rsidR="00E62FB5" w:rsidRPr="00241016"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CLÁUSULA CUARTA. – MODIFICACIÓN PARCIAL DEL CONTRATO</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 xml:space="preserve">Las estipulaciones contenidas en el presente Otrosí modifican únicamente los aspectos relacionados con </w:t>
      </w:r>
      <w:r w:rsidRPr="00241016">
        <w:rPr>
          <w:rFonts w:ascii="Century Gothic" w:hAnsi="Century Gothic" w:cstheme="minorHAnsi"/>
          <w:sz w:val="24"/>
          <w:szCs w:val="24"/>
          <w:lang w:val="es-419"/>
        </w:rPr>
        <w:t>trabajo suplementario, tiempo adicional y reconocimiento de recargos,</w:t>
      </w:r>
      <w:r w:rsidRPr="00E62FB5">
        <w:rPr>
          <w:rFonts w:ascii="Century Gothic" w:hAnsi="Century Gothic" w:cstheme="minorHAnsi"/>
          <w:sz w:val="24"/>
          <w:szCs w:val="24"/>
          <w:lang w:val="es-419"/>
        </w:rPr>
        <w:t xml:space="preserve"> permaneciendo vigentes y sin modificación las demás cláusulas y condiciones pactadas en el contrato individual de trabajo </w:t>
      </w:r>
      <w:r w:rsidR="00270A56">
        <w:rPr>
          <w:rFonts w:ascii="Century Gothic" w:hAnsi="Century Gothic" w:cstheme="minorHAnsi"/>
          <w:sz w:val="24"/>
          <w:szCs w:val="24"/>
          <w:lang w:val="es-419"/>
        </w:rPr>
        <w:t xml:space="preserve">y del reglamento de trabajo </w:t>
      </w:r>
      <w:r w:rsidRPr="00E62FB5">
        <w:rPr>
          <w:rFonts w:ascii="Century Gothic" w:hAnsi="Century Gothic" w:cstheme="minorHAnsi"/>
          <w:sz w:val="24"/>
          <w:szCs w:val="24"/>
          <w:lang w:val="es-419"/>
        </w:rPr>
        <w:t>que no sean contrarias a lo aquí establecido.</w:t>
      </w:r>
    </w:p>
    <w:p w14:paraId="5F02C0CB" w14:textId="197BECCC" w:rsidR="00E62FB5" w:rsidRPr="00E62FB5" w:rsidRDefault="00E62FB5" w:rsidP="00E62FB5">
      <w:pPr>
        <w:pStyle w:val="Encabezado"/>
        <w:spacing w:line="276" w:lineRule="auto"/>
        <w:jc w:val="both"/>
        <w:rPr>
          <w:rFonts w:ascii="Century Gothic" w:hAnsi="Century Gothic" w:cstheme="minorHAnsi"/>
          <w:sz w:val="24"/>
          <w:szCs w:val="24"/>
          <w:lang w:val="es-419"/>
        </w:rPr>
      </w:pPr>
    </w:p>
    <w:p w14:paraId="4C1282D6" w14:textId="1C71CACD" w:rsidR="00E62FB5" w:rsidRDefault="00E62FB5" w:rsidP="00E62FB5">
      <w:pPr>
        <w:pStyle w:val="Encabezado"/>
        <w:spacing w:line="276" w:lineRule="auto"/>
        <w:jc w:val="both"/>
        <w:rPr>
          <w:rFonts w:ascii="Century Gothic" w:hAnsi="Century Gothic" w:cstheme="minorHAnsi"/>
          <w:sz w:val="24"/>
          <w:szCs w:val="24"/>
          <w:lang w:val="es-419"/>
        </w:rPr>
      </w:pPr>
      <w:r w:rsidRPr="00E62FB5">
        <w:rPr>
          <w:rFonts w:ascii="Century Gothic" w:hAnsi="Century Gothic" w:cstheme="minorHAnsi"/>
          <w:b/>
          <w:bCs/>
          <w:sz w:val="24"/>
          <w:szCs w:val="24"/>
          <w:lang w:val="es-419"/>
        </w:rPr>
        <w:t>CLÁUSULA QUINTA. – VIGENCIA</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 xml:space="preserve">El presente Otrosí comenzará a regir a partir del día </w:t>
      </w:r>
      <w:r w:rsidR="00DB0D70">
        <w:rPr>
          <w:rFonts w:ascii="Century Gothic" w:hAnsi="Century Gothic" w:cstheme="minorHAnsi"/>
          <w:sz w:val="24"/>
          <w:szCs w:val="24"/>
          <w:lang w:val="es-419"/>
        </w:rPr>
        <w:t>1 de octubre de 2026</w:t>
      </w:r>
      <w:r w:rsidRPr="00E62FB5">
        <w:rPr>
          <w:rFonts w:ascii="Century Gothic" w:hAnsi="Century Gothic" w:cstheme="minorHAnsi"/>
          <w:sz w:val="24"/>
          <w:szCs w:val="24"/>
          <w:lang w:val="es-419"/>
        </w:rPr>
        <w:t xml:space="preserve"> y permanecerá vigente mientras subsista la relación laboral, salvo que las partes acuerden posteriormente una modificación por escrito o sobrevenga una modificación legal que resulte aplicable.</w:t>
      </w:r>
    </w:p>
    <w:p w14:paraId="0EEB6716" w14:textId="77DE7076" w:rsidR="00DB0D70" w:rsidRDefault="00DB0D70" w:rsidP="00E62FB5">
      <w:pPr>
        <w:pStyle w:val="Encabezado"/>
        <w:spacing w:line="276" w:lineRule="auto"/>
        <w:jc w:val="both"/>
        <w:rPr>
          <w:rFonts w:ascii="Century Gothic" w:hAnsi="Century Gothic" w:cstheme="minorHAnsi"/>
          <w:b/>
          <w:bCs/>
          <w:sz w:val="24"/>
          <w:szCs w:val="24"/>
          <w:lang w:val="es-419"/>
        </w:rPr>
      </w:pPr>
    </w:p>
    <w:p w14:paraId="2B8D44EC" w14:textId="6599D47E" w:rsidR="00DB0D70" w:rsidRDefault="00DB0D70" w:rsidP="00E62FB5">
      <w:pPr>
        <w:pStyle w:val="Encabezado"/>
        <w:spacing w:line="276" w:lineRule="auto"/>
        <w:jc w:val="both"/>
        <w:rPr>
          <w:rFonts w:ascii="Century Gothic" w:hAnsi="Century Gothic" w:cstheme="minorHAnsi"/>
          <w:b/>
          <w:bCs/>
          <w:sz w:val="24"/>
          <w:szCs w:val="24"/>
          <w:lang w:val="es-419"/>
        </w:rPr>
      </w:pPr>
    </w:p>
    <w:p w14:paraId="5979DFE8" w14:textId="338FA3F8" w:rsidR="00DB0D70" w:rsidRDefault="00DB0D70" w:rsidP="00E62FB5">
      <w:pPr>
        <w:pStyle w:val="Encabezado"/>
        <w:spacing w:line="276" w:lineRule="auto"/>
        <w:jc w:val="both"/>
        <w:rPr>
          <w:rFonts w:ascii="Century Gothic" w:hAnsi="Century Gothic" w:cstheme="minorHAnsi"/>
          <w:b/>
          <w:bCs/>
          <w:sz w:val="24"/>
          <w:szCs w:val="24"/>
          <w:lang w:val="es-419"/>
        </w:rPr>
      </w:pPr>
    </w:p>
    <w:p w14:paraId="28922F05" w14:textId="0B22A910" w:rsidR="00DB0D70" w:rsidRDefault="00DB0D70" w:rsidP="00E62FB5">
      <w:pPr>
        <w:pStyle w:val="Encabezado"/>
        <w:spacing w:line="276" w:lineRule="auto"/>
        <w:jc w:val="both"/>
        <w:rPr>
          <w:rFonts w:ascii="Century Gothic" w:hAnsi="Century Gothic" w:cstheme="minorHAnsi"/>
          <w:b/>
          <w:bCs/>
          <w:sz w:val="24"/>
          <w:szCs w:val="24"/>
          <w:lang w:val="es-419"/>
        </w:rPr>
      </w:pPr>
    </w:p>
    <w:p w14:paraId="4BBC80E9" w14:textId="77777777" w:rsidR="00DB0D70" w:rsidRPr="00241016" w:rsidRDefault="00DB0D70" w:rsidP="00E62FB5">
      <w:pPr>
        <w:pStyle w:val="Encabezado"/>
        <w:spacing w:line="276" w:lineRule="auto"/>
        <w:jc w:val="both"/>
        <w:rPr>
          <w:rFonts w:ascii="Century Gothic" w:hAnsi="Century Gothic" w:cstheme="minorHAnsi"/>
          <w:b/>
          <w:bCs/>
          <w:sz w:val="24"/>
          <w:szCs w:val="24"/>
          <w:lang w:val="es-419"/>
        </w:rPr>
      </w:pPr>
    </w:p>
    <w:p w14:paraId="7D323A55" w14:textId="5D40AD3F" w:rsidR="00E62FB5" w:rsidRPr="00E62FB5" w:rsidRDefault="00E62FB5" w:rsidP="00E62FB5">
      <w:pPr>
        <w:pStyle w:val="Encabezado"/>
        <w:spacing w:line="276" w:lineRule="auto"/>
        <w:jc w:val="both"/>
        <w:rPr>
          <w:rFonts w:ascii="Century Gothic" w:hAnsi="Century Gothic" w:cstheme="minorHAnsi"/>
          <w:sz w:val="24"/>
          <w:szCs w:val="24"/>
          <w:lang w:val="es-419"/>
        </w:rPr>
      </w:pPr>
    </w:p>
    <w:p w14:paraId="6D4EA3A6" w14:textId="15B98FF7" w:rsidR="00E62FB5" w:rsidRPr="00241016" w:rsidRDefault="00E62FB5" w:rsidP="00E62FB5">
      <w:pPr>
        <w:pStyle w:val="Encabezado"/>
        <w:spacing w:line="276" w:lineRule="auto"/>
        <w:jc w:val="both"/>
        <w:rPr>
          <w:rFonts w:ascii="Century Gothic" w:hAnsi="Century Gothic" w:cstheme="minorHAnsi"/>
          <w:b/>
          <w:bCs/>
          <w:sz w:val="24"/>
          <w:szCs w:val="24"/>
          <w:lang w:val="es-419"/>
        </w:rPr>
      </w:pPr>
      <w:r w:rsidRPr="00E62FB5">
        <w:rPr>
          <w:rFonts w:ascii="Century Gothic" w:hAnsi="Century Gothic" w:cstheme="minorHAnsi"/>
          <w:b/>
          <w:bCs/>
          <w:sz w:val="24"/>
          <w:szCs w:val="24"/>
          <w:lang w:val="es-419"/>
        </w:rPr>
        <w:t>CLÁUSULA SEXTA. – INTERPRETACIÓN Y BUENA FE</w:t>
      </w:r>
      <w:r w:rsidR="00241016">
        <w:rPr>
          <w:rFonts w:ascii="Century Gothic" w:hAnsi="Century Gothic" w:cstheme="minorHAnsi"/>
          <w:b/>
          <w:bCs/>
          <w:sz w:val="24"/>
          <w:szCs w:val="24"/>
          <w:lang w:val="es-419"/>
        </w:rPr>
        <w:t xml:space="preserve">: </w:t>
      </w:r>
      <w:r w:rsidRPr="00E62FB5">
        <w:rPr>
          <w:rFonts w:ascii="Century Gothic" w:hAnsi="Century Gothic" w:cstheme="minorHAnsi"/>
          <w:sz w:val="24"/>
          <w:szCs w:val="24"/>
          <w:lang w:val="es-419"/>
        </w:rPr>
        <w:t>Las partes manifiestan que el presente documento ha sido elaborado de conformidad con la legislación laboral colombiana vigente y que sus estipulaciones serán interpretadas de buena fe, respetando en todo momento los derechos mínimos e irrenunciables establecidos por la Constitución Política, el Código Sustantivo del Trabajo y las demás normas laborales aplicables.</w:t>
      </w:r>
    </w:p>
    <w:p w14:paraId="1EF0DE21" w14:textId="77777777" w:rsidR="00241016" w:rsidRDefault="00241016" w:rsidP="00E62FB5">
      <w:pPr>
        <w:pStyle w:val="Encabezado"/>
        <w:spacing w:line="276" w:lineRule="auto"/>
        <w:jc w:val="both"/>
        <w:rPr>
          <w:rFonts w:ascii="Century Gothic" w:hAnsi="Century Gothic" w:cstheme="minorHAnsi"/>
          <w:sz w:val="24"/>
          <w:szCs w:val="24"/>
          <w:lang w:val="es-419"/>
        </w:rPr>
      </w:pPr>
    </w:p>
    <w:p w14:paraId="075BF2B4" w14:textId="3D230216" w:rsidR="00AB3206" w:rsidRPr="00241016" w:rsidRDefault="00E62FB5" w:rsidP="00AB3206">
      <w:pPr>
        <w:pStyle w:val="Encabezado"/>
        <w:spacing w:line="276" w:lineRule="auto"/>
        <w:jc w:val="both"/>
        <w:rPr>
          <w:rFonts w:ascii="Century Gothic" w:hAnsi="Century Gothic" w:cstheme="minorHAnsi"/>
          <w:sz w:val="24"/>
          <w:szCs w:val="24"/>
          <w:lang w:val="es-419"/>
        </w:rPr>
      </w:pPr>
      <w:r w:rsidRPr="00DB0D70">
        <w:rPr>
          <w:rFonts w:ascii="Century Gothic" w:hAnsi="Century Gothic" w:cstheme="minorHAnsi"/>
          <w:sz w:val="24"/>
          <w:szCs w:val="24"/>
          <w:highlight w:val="yellow"/>
          <w:lang w:val="es-419"/>
        </w:rPr>
        <w:t>Para constancia, se firma en la ciudad de</w:t>
      </w:r>
      <w:r w:rsidR="00DB0D70" w:rsidRPr="00DB0D70">
        <w:rPr>
          <w:rFonts w:ascii="Century Gothic" w:hAnsi="Century Gothic" w:cstheme="minorHAnsi"/>
          <w:sz w:val="24"/>
          <w:szCs w:val="24"/>
          <w:highlight w:val="yellow"/>
          <w:lang w:val="es-419"/>
        </w:rPr>
        <w:t xml:space="preserve"> Santiago de Cali </w:t>
      </w:r>
      <w:r w:rsidRPr="00DB0D70">
        <w:rPr>
          <w:rFonts w:ascii="Century Gothic" w:hAnsi="Century Gothic" w:cstheme="minorHAnsi"/>
          <w:sz w:val="24"/>
          <w:szCs w:val="24"/>
          <w:highlight w:val="yellow"/>
          <w:lang w:val="es-419"/>
        </w:rPr>
        <w:t>, a los ____ días del mes de ____________ de 2026, declarando EL TRABAJADOR que ha tenido la oportunidad de conocer, comprender y aceptar libremente el contenido del presente documento.</w:t>
      </w:r>
    </w:p>
    <w:p w14:paraId="471ED224" w14:textId="77777777" w:rsidR="00253971" w:rsidRPr="00AB3206" w:rsidRDefault="00253971" w:rsidP="00AB3206">
      <w:pPr>
        <w:spacing w:line="276" w:lineRule="auto"/>
        <w:jc w:val="both"/>
        <w:rPr>
          <w:rFonts w:ascii="Century Gothic" w:hAnsi="Century Gothic" w:cs="Calibri"/>
          <w:sz w:val="24"/>
          <w:szCs w:val="24"/>
        </w:rPr>
      </w:pPr>
    </w:p>
    <w:p w14:paraId="2ADC5C25" w14:textId="732E1F25" w:rsidR="00253971" w:rsidRPr="00AB3206" w:rsidRDefault="00253971" w:rsidP="00AB3206">
      <w:pPr>
        <w:spacing w:after="0" w:line="276" w:lineRule="auto"/>
        <w:jc w:val="both"/>
        <w:rPr>
          <w:rFonts w:ascii="Century Gothic" w:hAnsi="Century Gothic"/>
          <w:sz w:val="24"/>
          <w:szCs w:val="24"/>
        </w:rPr>
      </w:pPr>
      <w:r w:rsidRPr="00AB3206">
        <w:rPr>
          <w:rFonts w:ascii="Century Gothic" w:hAnsi="Century Gothic"/>
          <w:sz w:val="24"/>
          <w:szCs w:val="24"/>
        </w:rPr>
        <w:t>_____________________________________</w:t>
      </w:r>
      <w:r w:rsidRPr="00AB3206">
        <w:rPr>
          <w:rFonts w:ascii="Century Gothic" w:hAnsi="Century Gothic"/>
          <w:sz w:val="24"/>
          <w:szCs w:val="24"/>
        </w:rPr>
        <w:tab/>
      </w:r>
      <w:r w:rsidRPr="00AB3206">
        <w:rPr>
          <w:rFonts w:ascii="Century Gothic" w:hAnsi="Century Gothic"/>
          <w:sz w:val="24"/>
          <w:szCs w:val="24"/>
        </w:rPr>
        <w:tab/>
      </w:r>
      <w:r w:rsidR="00241016">
        <w:rPr>
          <w:rFonts w:ascii="Century Gothic" w:hAnsi="Century Gothic"/>
          <w:sz w:val="24"/>
          <w:szCs w:val="24"/>
        </w:rPr>
        <w:tab/>
      </w:r>
      <w:r w:rsidRPr="00AB3206">
        <w:rPr>
          <w:rFonts w:ascii="Century Gothic" w:hAnsi="Century Gothic"/>
          <w:sz w:val="24"/>
          <w:szCs w:val="24"/>
        </w:rPr>
        <w:t>___________________________</w:t>
      </w:r>
    </w:p>
    <w:p w14:paraId="62C7C331" w14:textId="7B8E44AA" w:rsidR="00253971" w:rsidRPr="00AB3206" w:rsidRDefault="00DB0D70" w:rsidP="00AB3206">
      <w:pPr>
        <w:spacing w:after="0" w:line="276" w:lineRule="auto"/>
        <w:jc w:val="both"/>
        <w:rPr>
          <w:rFonts w:ascii="Century Gothic" w:hAnsi="Century Gothic"/>
          <w:b/>
          <w:sz w:val="24"/>
          <w:szCs w:val="24"/>
        </w:rPr>
      </w:pPr>
      <w:r w:rsidRPr="00DB0D70">
        <w:rPr>
          <w:rFonts w:ascii="Century Gothic" w:hAnsi="Century Gothic" w:cs="Calibri"/>
          <w:b/>
          <w:sz w:val="24"/>
          <w:szCs w:val="24"/>
        </w:rPr>
        <w:t>MIRIAN LUCIA JARAMILLO VILLEGAS</w:t>
      </w:r>
      <w:r w:rsidR="00253971" w:rsidRPr="00DB0D70">
        <w:rPr>
          <w:rFonts w:ascii="Century Gothic" w:hAnsi="Century Gothic" w:cs="Calibri"/>
          <w:b/>
          <w:sz w:val="24"/>
          <w:szCs w:val="24"/>
        </w:rPr>
        <w:tab/>
      </w:r>
      <w:r w:rsidR="00253971" w:rsidRPr="00AB3206">
        <w:rPr>
          <w:rFonts w:ascii="Century Gothic" w:hAnsi="Century Gothic" w:cs="Calibri"/>
          <w:b/>
          <w:sz w:val="24"/>
          <w:szCs w:val="24"/>
        </w:rPr>
        <w:tab/>
      </w:r>
      <w:r w:rsidR="00253971" w:rsidRPr="00AB3206">
        <w:rPr>
          <w:rFonts w:ascii="Century Gothic" w:hAnsi="Century Gothic" w:cs="Calibri"/>
          <w:b/>
          <w:sz w:val="24"/>
          <w:szCs w:val="24"/>
        </w:rPr>
        <w:tab/>
      </w:r>
      <w:r w:rsidR="00253971" w:rsidRPr="00AB3206">
        <w:rPr>
          <w:rFonts w:ascii="Century Gothic" w:hAnsi="Century Gothic" w:cs="Calibri"/>
          <w:b/>
          <w:sz w:val="24"/>
          <w:szCs w:val="24"/>
        </w:rPr>
        <w:tab/>
      </w:r>
      <w:r w:rsidR="00241016" w:rsidRPr="00DB0D70">
        <w:rPr>
          <w:rFonts w:ascii="Century Gothic" w:hAnsi="Century Gothic" w:cs="Arial"/>
          <w:b/>
          <w:sz w:val="24"/>
          <w:szCs w:val="24"/>
        </w:rPr>
        <w:t>XXXXXX</w:t>
      </w:r>
      <w:r w:rsidR="00253971" w:rsidRPr="00DB0D70">
        <w:rPr>
          <w:rFonts w:ascii="Century Gothic" w:hAnsi="Century Gothic" w:cs="Arial"/>
          <w:b/>
          <w:sz w:val="24"/>
          <w:szCs w:val="24"/>
        </w:rPr>
        <w:t xml:space="preserve">  </w:t>
      </w:r>
    </w:p>
    <w:p w14:paraId="24982125" w14:textId="06A8F130" w:rsidR="00253971" w:rsidRPr="00AB3206" w:rsidRDefault="00253971" w:rsidP="00AB3206">
      <w:pPr>
        <w:spacing w:after="0" w:line="276" w:lineRule="auto"/>
        <w:jc w:val="both"/>
        <w:rPr>
          <w:rFonts w:ascii="Century Gothic" w:hAnsi="Century Gothic" w:cs="Calibri"/>
          <w:sz w:val="24"/>
          <w:szCs w:val="24"/>
        </w:rPr>
      </w:pPr>
      <w:r w:rsidRPr="00AB3206">
        <w:rPr>
          <w:rFonts w:ascii="Century Gothic" w:hAnsi="Century Gothic" w:cs="Calibri"/>
          <w:sz w:val="24"/>
          <w:szCs w:val="24"/>
        </w:rPr>
        <w:t>Gerente General</w:t>
      </w:r>
      <w:r w:rsidRPr="00AB3206">
        <w:rPr>
          <w:rFonts w:ascii="Century Gothic" w:hAnsi="Century Gothic" w:cs="Calibri"/>
          <w:sz w:val="24"/>
          <w:szCs w:val="24"/>
        </w:rPr>
        <w:tab/>
      </w:r>
      <w:r w:rsidRPr="00AB3206">
        <w:rPr>
          <w:rFonts w:ascii="Century Gothic" w:hAnsi="Century Gothic" w:cs="Calibri"/>
          <w:sz w:val="24"/>
          <w:szCs w:val="24"/>
        </w:rPr>
        <w:tab/>
      </w:r>
      <w:r w:rsidRPr="00AB3206">
        <w:rPr>
          <w:rFonts w:ascii="Century Gothic" w:hAnsi="Century Gothic" w:cs="Calibri"/>
          <w:sz w:val="24"/>
          <w:szCs w:val="24"/>
        </w:rPr>
        <w:tab/>
      </w:r>
      <w:r w:rsidRPr="00AB3206">
        <w:rPr>
          <w:rFonts w:ascii="Century Gothic" w:hAnsi="Century Gothic" w:cs="Calibri"/>
          <w:sz w:val="24"/>
          <w:szCs w:val="24"/>
        </w:rPr>
        <w:tab/>
      </w:r>
      <w:r w:rsidRPr="00AB3206">
        <w:rPr>
          <w:rFonts w:ascii="Century Gothic" w:hAnsi="Century Gothic" w:cs="Calibri"/>
          <w:sz w:val="24"/>
          <w:szCs w:val="24"/>
        </w:rPr>
        <w:tab/>
      </w:r>
      <w:r w:rsidRPr="00AB3206">
        <w:rPr>
          <w:rFonts w:ascii="Century Gothic" w:hAnsi="Century Gothic" w:cs="Calibri"/>
          <w:sz w:val="24"/>
          <w:szCs w:val="24"/>
        </w:rPr>
        <w:tab/>
      </w:r>
      <w:r w:rsidRPr="00AB3206">
        <w:rPr>
          <w:rFonts w:ascii="Century Gothic" w:hAnsi="Century Gothic" w:cs="Calibri"/>
          <w:sz w:val="24"/>
          <w:szCs w:val="24"/>
        </w:rPr>
        <w:tab/>
        <w:t xml:space="preserve">C.C. </w:t>
      </w:r>
      <w:r w:rsidR="00241016">
        <w:rPr>
          <w:rFonts w:ascii="Century Gothic" w:hAnsi="Century Gothic" w:cs="Calibri"/>
          <w:sz w:val="24"/>
          <w:szCs w:val="24"/>
        </w:rPr>
        <w:t>XXX</w:t>
      </w:r>
    </w:p>
    <w:p w14:paraId="7B3C42F5" w14:textId="77777777" w:rsidR="00253971" w:rsidRPr="00AB3206" w:rsidRDefault="00253971" w:rsidP="00AB3206">
      <w:pPr>
        <w:spacing w:after="0" w:line="276" w:lineRule="auto"/>
        <w:jc w:val="both"/>
        <w:rPr>
          <w:rFonts w:ascii="Century Gothic" w:hAnsi="Century Gothic" w:cs="Tahoma"/>
          <w:sz w:val="24"/>
          <w:szCs w:val="24"/>
        </w:rPr>
      </w:pPr>
      <w:r w:rsidRPr="00AB3206">
        <w:rPr>
          <w:rFonts w:ascii="Century Gothic" w:hAnsi="Century Gothic" w:cs="Calibri"/>
          <w:b/>
          <w:sz w:val="24"/>
          <w:szCs w:val="24"/>
        </w:rPr>
        <w:t>GESTION Y SERVICIOS CORPORATIVOS EST</w:t>
      </w:r>
      <w:r w:rsidRPr="00AB3206">
        <w:rPr>
          <w:rFonts w:ascii="Century Gothic" w:hAnsi="Century Gothic" w:cs="Calibri"/>
          <w:sz w:val="24"/>
          <w:szCs w:val="24"/>
        </w:rPr>
        <w:tab/>
      </w:r>
      <w:r w:rsidRPr="00AB3206">
        <w:rPr>
          <w:rFonts w:ascii="Century Gothic" w:hAnsi="Century Gothic" w:cs="Tahoma"/>
          <w:sz w:val="24"/>
          <w:szCs w:val="24"/>
        </w:rPr>
        <w:tab/>
      </w:r>
      <w:r w:rsidRPr="00AB3206">
        <w:rPr>
          <w:rFonts w:ascii="Century Gothic" w:hAnsi="Century Gothic" w:cs="Tahoma"/>
          <w:sz w:val="24"/>
          <w:szCs w:val="24"/>
        </w:rPr>
        <w:tab/>
      </w:r>
      <w:r w:rsidRPr="00AB3206">
        <w:rPr>
          <w:rFonts w:ascii="Century Gothic" w:hAnsi="Century Gothic" w:cs="Tahoma"/>
          <w:b/>
          <w:sz w:val="24"/>
          <w:szCs w:val="24"/>
        </w:rPr>
        <w:t>Empleado en Misión</w:t>
      </w:r>
    </w:p>
    <w:p w14:paraId="51E1ABE3" w14:textId="77777777" w:rsidR="007D3688" w:rsidRPr="00AB3206" w:rsidRDefault="007D3688" w:rsidP="00AB3206">
      <w:pPr>
        <w:spacing w:line="276" w:lineRule="auto"/>
        <w:jc w:val="both"/>
        <w:rPr>
          <w:rFonts w:ascii="Century Gothic" w:hAnsi="Century Gothic"/>
          <w:sz w:val="24"/>
          <w:szCs w:val="24"/>
        </w:rPr>
      </w:pPr>
    </w:p>
    <w:sectPr w:rsidR="007D3688" w:rsidRPr="00AB3206" w:rsidSect="00E62BD1">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A6C92E" w14:textId="77777777" w:rsidR="00A7195B" w:rsidRDefault="00A7195B" w:rsidP="00F2605B">
      <w:pPr>
        <w:spacing w:after="0" w:line="240" w:lineRule="auto"/>
      </w:pPr>
      <w:r>
        <w:separator/>
      </w:r>
    </w:p>
  </w:endnote>
  <w:endnote w:type="continuationSeparator" w:id="0">
    <w:p w14:paraId="165C7B19" w14:textId="77777777" w:rsidR="00A7195B" w:rsidRDefault="00A7195B" w:rsidP="00F26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A5F68" w14:textId="77777777" w:rsidR="00C11A1A" w:rsidRDefault="00C11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ED3E3" w14:textId="77777777" w:rsidR="00C11A1A" w:rsidRDefault="00C11A1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930146" w14:textId="77777777" w:rsidR="00C11A1A" w:rsidRDefault="00C11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397104" w14:textId="77777777" w:rsidR="00A7195B" w:rsidRDefault="00A7195B" w:rsidP="00F2605B">
      <w:pPr>
        <w:spacing w:after="0" w:line="240" w:lineRule="auto"/>
      </w:pPr>
      <w:r>
        <w:separator/>
      </w:r>
    </w:p>
  </w:footnote>
  <w:footnote w:type="continuationSeparator" w:id="0">
    <w:p w14:paraId="7D1CAF28" w14:textId="77777777" w:rsidR="00A7195B" w:rsidRDefault="00A7195B" w:rsidP="00F26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13C3E" w14:textId="77777777" w:rsidR="00C11A1A" w:rsidRDefault="00C11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88"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3616"/>
      <w:gridCol w:w="1567"/>
      <w:gridCol w:w="3665"/>
      <w:gridCol w:w="2327"/>
    </w:tblGrid>
    <w:tr w:rsidR="00E62BD1" w:rsidRPr="00734896" w14:paraId="3C1960B7" w14:textId="77777777" w:rsidTr="00E62BD1">
      <w:trPr>
        <w:trHeight w:val="350"/>
        <w:jc w:val="center"/>
      </w:trPr>
      <w:tc>
        <w:tcPr>
          <w:tcW w:w="1618" w:type="pct"/>
          <w:vMerge w:val="restart"/>
          <w:vAlign w:val="center"/>
        </w:tcPr>
        <w:p w14:paraId="69E0723F" w14:textId="77777777" w:rsidR="00E62BD1" w:rsidRPr="00734896" w:rsidRDefault="00E62BD1" w:rsidP="00E62BD1">
          <w:pPr>
            <w:pStyle w:val="Encabezado"/>
            <w:jc w:val="center"/>
            <w:rPr>
              <w:rFonts w:ascii="Arial" w:hAnsi="Arial" w:cs="Arial"/>
              <w:sz w:val="20"/>
              <w:szCs w:val="20"/>
            </w:rPr>
          </w:pPr>
          <w:bookmarkStart w:id="0" w:name="_GoBack"/>
          <w:bookmarkEnd w:id="0"/>
          <w:r>
            <w:rPr>
              <w:lang w:val="en-US"/>
            </w:rPr>
            <w:drawing>
              <wp:anchor distT="0" distB="0" distL="114300" distR="114300" simplePos="0" relativeHeight="251660288" behindDoc="0" locked="0" layoutInCell="1" allowOverlap="1" wp14:anchorId="061EE0D2" wp14:editId="69A3841F">
                <wp:simplePos x="0" y="0"/>
                <wp:positionH relativeFrom="column">
                  <wp:posOffset>-36830</wp:posOffset>
                </wp:positionH>
                <wp:positionV relativeFrom="paragraph">
                  <wp:posOffset>-55880</wp:posOffset>
                </wp:positionV>
                <wp:extent cx="2190750" cy="762635"/>
                <wp:effectExtent l="0" t="0" r="0" b="0"/>
                <wp:wrapNone/>
                <wp:docPr id="3" name="Imagen 3" descr="Imagotipo_GyS_Icontec-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otipo_GyS_Icontec-Vertic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7626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41" w:type="pct"/>
          <w:gridSpan w:val="2"/>
          <w:vMerge w:val="restart"/>
          <w:vAlign w:val="center"/>
        </w:tcPr>
        <w:p w14:paraId="628BDB3D" w14:textId="3FBED341" w:rsidR="00E62BD1" w:rsidRPr="00EF3D69" w:rsidRDefault="00E47492" w:rsidP="006323B2">
          <w:pPr>
            <w:pStyle w:val="Encabezado"/>
            <w:jc w:val="center"/>
            <w:rPr>
              <w:rFonts w:ascii="Century Gothic" w:hAnsi="Century Gothic" w:cs="Arial"/>
              <w:b/>
            </w:rPr>
          </w:pPr>
          <w:r>
            <w:rPr>
              <w:rFonts w:ascii="Century Gothic" w:hAnsi="Century Gothic" w:cs="Arial"/>
              <w:b/>
            </w:rPr>
            <w:t xml:space="preserve">OTRO SI AL CONTRATO – CLAUSULA DE </w:t>
          </w:r>
          <w:r w:rsidR="00C11A1A">
            <w:rPr>
              <w:rFonts w:ascii="Century Gothic" w:hAnsi="Century Gothic" w:cs="Arial"/>
              <w:b/>
            </w:rPr>
            <w:t>TIEMPO SUPLEMENTARIO Y RECARGOS</w:t>
          </w:r>
        </w:p>
      </w:tc>
      <w:tc>
        <w:tcPr>
          <w:tcW w:w="1041" w:type="pct"/>
          <w:vAlign w:val="center"/>
        </w:tcPr>
        <w:p w14:paraId="2A6692C5" w14:textId="77777777" w:rsidR="00E62BD1" w:rsidRPr="00EF3D69" w:rsidRDefault="00E62BD1" w:rsidP="00E62BD1">
          <w:pPr>
            <w:pStyle w:val="Encabezado"/>
            <w:rPr>
              <w:rFonts w:ascii="Century Gothic" w:hAnsi="Century Gothic" w:cs="Arial"/>
            </w:rPr>
          </w:pPr>
          <w:r w:rsidRPr="00EF3D69">
            <w:rPr>
              <w:rFonts w:ascii="Century Gothic" w:hAnsi="Century Gothic" w:cs="Arial"/>
            </w:rPr>
            <w:t>Versión: 01</w:t>
          </w:r>
        </w:p>
      </w:tc>
    </w:tr>
    <w:tr w:rsidR="00E62BD1" w:rsidRPr="00734896" w14:paraId="0A9A9DCE" w14:textId="77777777" w:rsidTr="00E62BD1">
      <w:trPr>
        <w:trHeight w:val="379"/>
        <w:jc w:val="center"/>
      </w:trPr>
      <w:tc>
        <w:tcPr>
          <w:tcW w:w="1618" w:type="pct"/>
          <w:vMerge/>
        </w:tcPr>
        <w:p w14:paraId="34A01B75" w14:textId="77777777" w:rsidR="00E62BD1" w:rsidRPr="00734896" w:rsidRDefault="00E62BD1" w:rsidP="00E62BD1">
          <w:pPr>
            <w:pStyle w:val="Encabezado"/>
            <w:rPr>
              <w:rFonts w:ascii="Arial" w:hAnsi="Arial" w:cs="Arial"/>
            </w:rPr>
          </w:pPr>
        </w:p>
      </w:tc>
      <w:tc>
        <w:tcPr>
          <w:tcW w:w="2341" w:type="pct"/>
          <w:gridSpan w:val="2"/>
          <w:vMerge/>
          <w:tcBorders>
            <w:bottom w:val="double" w:sz="4" w:space="0" w:color="auto"/>
          </w:tcBorders>
          <w:vAlign w:val="center"/>
        </w:tcPr>
        <w:p w14:paraId="7D4A1C36" w14:textId="77777777" w:rsidR="00E62BD1" w:rsidRPr="00EF3D69" w:rsidRDefault="00E62BD1" w:rsidP="00E62BD1">
          <w:pPr>
            <w:pStyle w:val="Encabezado"/>
            <w:jc w:val="center"/>
            <w:rPr>
              <w:rFonts w:ascii="Century Gothic" w:hAnsi="Century Gothic" w:cs="Arial"/>
            </w:rPr>
          </w:pPr>
        </w:p>
      </w:tc>
      <w:tc>
        <w:tcPr>
          <w:tcW w:w="1041" w:type="pct"/>
          <w:vAlign w:val="center"/>
        </w:tcPr>
        <w:p w14:paraId="1F29331D" w14:textId="77777777" w:rsidR="00E62BD1" w:rsidRPr="00EF3D69" w:rsidRDefault="005922EE" w:rsidP="00E62BD1">
          <w:pPr>
            <w:pStyle w:val="Encabezado"/>
            <w:rPr>
              <w:rFonts w:ascii="Century Gothic" w:hAnsi="Century Gothic" w:cs="Arial"/>
            </w:rPr>
          </w:pPr>
          <w:r>
            <w:rPr>
              <w:rFonts w:ascii="Century Gothic" w:hAnsi="Century Gothic" w:cs="Arial"/>
            </w:rPr>
            <w:t xml:space="preserve">Fecha: </w:t>
          </w:r>
          <w:r w:rsidR="00E47492">
            <w:rPr>
              <w:rFonts w:ascii="Century Gothic" w:hAnsi="Century Gothic" w:cs="Arial"/>
            </w:rPr>
            <w:t>11</w:t>
          </w:r>
          <w:r w:rsidR="00E62BD1">
            <w:rPr>
              <w:rFonts w:ascii="Century Gothic" w:hAnsi="Century Gothic" w:cs="Arial"/>
            </w:rPr>
            <w:t>-1</w:t>
          </w:r>
          <w:r w:rsidR="00E47492">
            <w:rPr>
              <w:rFonts w:ascii="Century Gothic" w:hAnsi="Century Gothic" w:cs="Arial"/>
            </w:rPr>
            <w:t>2</w:t>
          </w:r>
          <w:r w:rsidR="00E62BD1">
            <w:rPr>
              <w:rFonts w:ascii="Century Gothic" w:hAnsi="Century Gothic" w:cs="Arial"/>
            </w:rPr>
            <w:t>-2023</w:t>
          </w:r>
        </w:p>
      </w:tc>
    </w:tr>
    <w:tr w:rsidR="00E62BD1" w:rsidRPr="00734896" w14:paraId="1AFBE563" w14:textId="77777777" w:rsidTr="00E62BD1">
      <w:trPr>
        <w:trHeight w:val="443"/>
        <w:jc w:val="center"/>
      </w:trPr>
      <w:tc>
        <w:tcPr>
          <w:tcW w:w="1618" w:type="pct"/>
          <w:vMerge/>
          <w:vAlign w:val="center"/>
        </w:tcPr>
        <w:p w14:paraId="68A49923" w14:textId="77777777" w:rsidR="00E62BD1" w:rsidRPr="00734896" w:rsidRDefault="00E62BD1" w:rsidP="00E62BD1">
          <w:pPr>
            <w:pStyle w:val="Encabezado"/>
            <w:jc w:val="center"/>
            <w:rPr>
              <w:rFonts w:ascii="Arial" w:hAnsi="Arial" w:cs="Arial"/>
              <w:b/>
            </w:rPr>
          </w:pPr>
        </w:p>
      </w:tc>
      <w:tc>
        <w:tcPr>
          <w:tcW w:w="701" w:type="pct"/>
          <w:tcBorders>
            <w:top w:val="double" w:sz="4" w:space="0" w:color="auto"/>
            <w:right w:val="double" w:sz="4" w:space="0" w:color="auto"/>
          </w:tcBorders>
          <w:vAlign w:val="center"/>
        </w:tcPr>
        <w:p w14:paraId="0D93C17D" w14:textId="77777777" w:rsidR="00E62BD1" w:rsidRPr="00283E18" w:rsidRDefault="00E62BD1" w:rsidP="00E62BD1">
          <w:pPr>
            <w:pStyle w:val="Encabezado"/>
            <w:rPr>
              <w:rFonts w:ascii="Century Gothic" w:hAnsi="Century Gothic" w:cs="Arial"/>
              <w:b/>
            </w:rPr>
          </w:pPr>
          <w:r>
            <w:rPr>
              <w:rFonts w:ascii="Century Gothic" w:hAnsi="Century Gothic" w:cs="Arial"/>
              <w:b/>
            </w:rPr>
            <w:t>PROCESO:</w:t>
          </w:r>
        </w:p>
      </w:tc>
      <w:tc>
        <w:tcPr>
          <w:tcW w:w="1640" w:type="pct"/>
          <w:tcBorders>
            <w:top w:val="double" w:sz="4" w:space="0" w:color="auto"/>
            <w:left w:val="double" w:sz="4" w:space="0" w:color="auto"/>
          </w:tcBorders>
          <w:vAlign w:val="center"/>
        </w:tcPr>
        <w:p w14:paraId="78728FDB" w14:textId="77777777" w:rsidR="00E62BD1" w:rsidRPr="00283E18" w:rsidRDefault="00E62BD1" w:rsidP="00E62BD1">
          <w:pPr>
            <w:pStyle w:val="Encabezado"/>
            <w:rPr>
              <w:rFonts w:ascii="Century Gothic" w:hAnsi="Century Gothic" w:cs="Arial"/>
              <w:b/>
            </w:rPr>
          </w:pPr>
          <w:r>
            <w:rPr>
              <w:rFonts w:ascii="Century Gothic" w:hAnsi="Century Gothic" w:cs="Arial"/>
              <w:b/>
            </w:rPr>
            <w:t xml:space="preserve">GESTIÓN HUMANA </w:t>
          </w:r>
        </w:p>
      </w:tc>
      <w:tc>
        <w:tcPr>
          <w:tcW w:w="1041" w:type="pct"/>
          <w:vAlign w:val="center"/>
        </w:tcPr>
        <w:p w14:paraId="5E05AE48" w14:textId="77777777" w:rsidR="00E62BD1" w:rsidRPr="00EF3D69" w:rsidRDefault="00E62BD1" w:rsidP="00E62BD1">
          <w:pPr>
            <w:pStyle w:val="Encabezado"/>
            <w:rPr>
              <w:rFonts w:ascii="Century Gothic" w:hAnsi="Century Gothic" w:cs="Arial"/>
            </w:rPr>
          </w:pPr>
          <w:r w:rsidRPr="00EF3D69">
            <w:rPr>
              <w:rFonts w:ascii="Century Gothic" w:hAnsi="Century Gothic" w:cs="Arial"/>
            </w:rPr>
            <w:t xml:space="preserve">Página: </w:t>
          </w:r>
          <w:r w:rsidRPr="00EF3D69">
            <w:rPr>
              <w:rFonts w:ascii="Century Gothic" w:hAnsi="Century Gothic" w:cs="Arial"/>
            </w:rPr>
            <w:fldChar w:fldCharType="begin"/>
          </w:r>
          <w:r w:rsidRPr="00EF3D69">
            <w:rPr>
              <w:rFonts w:ascii="Century Gothic" w:hAnsi="Century Gothic" w:cs="Arial"/>
            </w:rPr>
            <w:instrText xml:space="preserve"> PAGE </w:instrText>
          </w:r>
          <w:r w:rsidRPr="00EF3D69">
            <w:rPr>
              <w:rFonts w:ascii="Century Gothic" w:hAnsi="Century Gothic" w:cs="Arial"/>
            </w:rPr>
            <w:fldChar w:fldCharType="separate"/>
          </w:r>
          <w:r w:rsidR="005922EE">
            <w:rPr>
              <w:rFonts w:ascii="Century Gothic" w:hAnsi="Century Gothic" w:cs="Arial"/>
            </w:rPr>
            <w:t>7</w:t>
          </w:r>
          <w:r w:rsidRPr="00EF3D69">
            <w:rPr>
              <w:rFonts w:ascii="Century Gothic" w:hAnsi="Century Gothic" w:cs="Arial"/>
            </w:rPr>
            <w:fldChar w:fldCharType="end"/>
          </w:r>
          <w:r w:rsidRPr="00EF3D69">
            <w:rPr>
              <w:rFonts w:ascii="Century Gothic" w:hAnsi="Century Gothic" w:cs="Arial"/>
            </w:rPr>
            <w:t xml:space="preserve"> de </w:t>
          </w:r>
          <w:r w:rsidRPr="00EF3D69">
            <w:rPr>
              <w:rFonts w:ascii="Century Gothic" w:hAnsi="Century Gothic" w:cs="Arial"/>
            </w:rPr>
            <w:fldChar w:fldCharType="begin"/>
          </w:r>
          <w:r w:rsidRPr="00EF3D69">
            <w:rPr>
              <w:rFonts w:ascii="Century Gothic" w:hAnsi="Century Gothic" w:cs="Arial"/>
            </w:rPr>
            <w:instrText xml:space="preserve"> NUMPAGES \*Arabic </w:instrText>
          </w:r>
          <w:r w:rsidRPr="00EF3D69">
            <w:rPr>
              <w:rFonts w:ascii="Century Gothic" w:hAnsi="Century Gothic" w:cs="Arial"/>
            </w:rPr>
            <w:fldChar w:fldCharType="separate"/>
          </w:r>
          <w:r w:rsidR="005922EE">
            <w:rPr>
              <w:rFonts w:ascii="Century Gothic" w:hAnsi="Century Gothic" w:cs="Arial"/>
            </w:rPr>
            <w:t>9</w:t>
          </w:r>
          <w:r w:rsidRPr="00EF3D69">
            <w:rPr>
              <w:rFonts w:ascii="Century Gothic" w:hAnsi="Century Gothic" w:cs="Arial"/>
            </w:rPr>
            <w:fldChar w:fldCharType="end"/>
          </w:r>
        </w:p>
      </w:tc>
    </w:tr>
  </w:tbl>
  <w:p w14:paraId="4C9BC9A7" w14:textId="77777777" w:rsidR="00E62BD1" w:rsidRDefault="00E62BD1" w:rsidP="00F2605B">
    <w:pPr>
      <w:pStyle w:val="Encabezado"/>
      <w:rPr>
        <w:lang w:val="en-US"/>
      </w:rPr>
    </w:pPr>
  </w:p>
  <w:p w14:paraId="0F93D879" w14:textId="77777777" w:rsidR="00F2605B" w:rsidRPr="00F2605B" w:rsidRDefault="00E62BD1" w:rsidP="00F2605B">
    <w:pPr>
      <w:pStyle w:val="Encabezado"/>
    </w:pPr>
    <w:r>
      <w:rPr>
        <w:lang w:val="en-US"/>
      </w:rPr>
      <w:drawing>
        <wp:anchor distT="0" distB="0" distL="114300" distR="114300" simplePos="0" relativeHeight="251658240" behindDoc="1" locked="0" layoutInCell="1" allowOverlap="1" wp14:anchorId="2EE1A101" wp14:editId="20EA5EA2">
          <wp:simplePos x="0" y="0"/>
          <wp:positionH relativeFrom="page">
            <wp:align>left</wp:align>
          </wp:positionH>
          <wp:positionV relativeFrom="paragraph">
            <wp:posOffset>297594</wp:posOffset>
          </wp:positionV>
          <wp:extent cx="7772400" cy="8432165"/>
          <wp:effectExtent l="0" t="0" r="0" b="698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MBRETE-GyS_Membrete-carta.jpg"/>
                  <pic:cNvPicPr/>
                </pic:nvPicPr>
                <pic:blipFill rotWithShape="1">
                  <a:blip r:embed="rId2">
                    <a:extLst>
                      <a:ext uri="{28A0092B-C50C-407E-A947-70E740481C1C}">
                        <a14:useLocalDpi xmlns:a14="http://schemas.microsoft.com/office/drawing/2010/main" val="0"/>
                      </a:ext>
                    </a:extLst>
                  </a:blip>
                  <a:srcRect t="14888"/>
                  <a:stretch/>
                </pic:blipFill>
                <pic:spPr bwMode="auto">
                  <a:xfrm>
                    <a:off x="0" y="0"/>
                    <a:ext cx="7772400" cy="8432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05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3BEBE5" w14:textId="77777777" w:rsidR="00C11A1A" w:rsidRDefault="00C11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78166D"/>
    <w:multiLevelType w:val="hybridMultilevel"/>
    <w:tmpl w:val="3DD4662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67166E6"/>
    <w:multiLevelType w:val="hybridMultilevel"/>
    <w:tmpl w:val="C12677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5DA0ED4"/>
    <w:multiLevelType w:val="hybridMultilevel"/>
    <w:tmpl w:val="34B8BF76"/>
    <w:lvl w:ilvl="0" w:tplc="92AC4F58">
      <w:start w:val="1"/>
      <w:numFmt w:val="lowerLetter"/>
      <w:lvlText w:val="%1."/>
      <w:lvlJc w:val="left"/>
      <w:pPr>
        <w:ind w:left="820" w:hanging="360"/>
        <w:jc w:val="left"/>
      </w:pPr>
      <w:rPr>
        <w:rFonts w:hint="default"/>
        <w:w w:val="97"/>
        <w:lang w:val="es-ES" w:eastAsia="en-US" w:bidi="ar-SA"/>
      </w:rPr>
    </w:lvl>
    <w:lvl w:ilvl="1" w:tplc="534A9918">
      <w:numFmt w:val="bullet"/>
      <w:lvlText w:val="•"/>
      <w:lvlJc w:val="left"/>
      <w:pPr>
        <w:ind w:left="1768" w:hanging="360"/>
      </w:pPr>
      <w:rPr>
        <w:rFonts w:hint="default"/>
        <w:lang w:val="es-ES" w:eastAsia="en-US" w:bidi="ar-SA"/>
      </w:rPr>
    </w:lvl>
    <w:lvl w:ilvl="2" w:tplc="BCE073E2">
      <w:numFmt w:val="bullet"/>
      <w:lvlText w:val="•"/>
      <w:lvlJc w:val="left"/>
      <w:pPr>
        <w:ind w:left="2716" w:hanging="360"/>
      </w:pPr>
      <w:rPr>
        <w:rFonts w:hint="default"/>
        <w:lang w:val="es-ES" w:eastAsia="en-US" w:bidi="ar-SA"/>
      </w:rPr>
    </w:lvl>
    <w:lvl w:ilvl="3" w:tplc="2D8E1822">
      <w:numFmt w:val="bullet"/>
      <w:lvlText w:val="•"/>
      <w:lvlJc w:val="left"/>
      <w:pPr>
        <w:ind w:left="3664" w:hanging="360"/>
      </w:pPr>
      <w:rPr>
        <w:rFonts w:hint="default"/>
        <w:lang w:val="es-ES" w:eastAsia="en-US" w:bidi="ar-SA"/>
      </w:rPr>
    </w:lvl>
    <w:lvl w:ilvl="4" w:tplc="26FABB9E">
      <w:numFmt w:val="bullet"/>
      <w:lvlText w:val="•"/>
      <w:lvlJc w:val="left"/>
      <w:pPr>
        <w:ind w:left="4612" w:hanging="360"/>
      </w:pPr>
      <w:rPr>
        <w:rFonts w:hint="default"/>
        <w:lang w:val="es-ES" w:eastAsia="en-US" w:bidi="ar-SA"/>
      </w:rPr>
    </w:lvl>
    <w:lvl w:ilvl="5" w:tplc="4C643084">
      <w:numFmt w:val="bullet"/>
      <w:lvlText w:val="•"/>
      <w:lvlJc w:val="left"/>
      <w:pPr>
        <w:ind w:left="5560" w:hanging="360"/>
      </w:pPr>
      <w:rPr>
        <w:rFonts w:hint="default"/>
        <w:lang w:val="es-ES" w:eastAsia="en-US" w:bidi="ar-SA"/>
      </w:rPr>
    </w:lvl>
    <w:lvl w:ilvl="6" w:tplc="B532D666">
      <w:numFmt w:val="bullet"/>
      <w:lvlText w:val="•"/>
      <w:lvlJc w:val="left"/>
      <w:pPr>
        <w:ind w:left="6508" w:hanging="360"/>
      </w:pPr>
      <w:rPr>
        <w:rFonts w:hint="default"/>
        <w:lang w:val="es-ES" w:eastAsia="en-US" w:bidi="ar-SA"/>
      </w:rPr>
    </w:lvl>
    <w:lvl w:ilvl="7" w:tplc="C4823D08">
      <w:numFmt w:val="bullet"/>
      <w:lvlText w:val="•"/>
      <w:lvlJc w:val="left"/>
      <w:pPr>
        <w:ind w:left="7456" w:hanging="360"/>
      </w:pPr>
      <w:rPr>
        <w:rFonts w:hint="default"/>
        <w:lang w:val="es-ES" w:eastAsia="en-US" w:bidi="ar-SA"/>
      </w:rPr>
    </w:lvl>
    <w:lvl w:ilvl="8" w:tplc="CD2CCDFA">
      <w:numFmt w:val="bullet"/>
      <w:lvlText w:val="•"/>
      <w:lvlJc w:val="left"/>
      <w:pPr>
        <w:ind w:left="8404" w:hanging="360"/>
      </w:pPr>
      <w:rPr>
        <w:rFonts w:hint="default"/>
        <w:lang w:val="es-E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ocumentProtection w:edit="readOnly"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BD1"/>
    <w:rsid w:val="00017EB1"/>
    <w:rsid w:val="00024421"/>
    <w:rsid w:val="00043117"/>
    <w:rsid w:val="000B23EE"/>
    <w:rsid w:val="000C7E4F"/>
    <w:rsid w:val="000D59A5"/>
    <w:rsid w:val="001203EE"/>
    <w:rsid w:val="001B7324"/>
    <w:rsid w:val="00241016"/>
    <w:rsid w:val="00253971"/>
    <w:rsid w:val="00270A56"/>
    <w:rsid w:val="00281BD7"/>
    <w:rsid w:val="002B4729"/>
    <w:rsid w:val="0033759C"/>
    <w:rsid w:val="00373E40"/>
    <w:rsid w:val="003D0B3E"/>
    <w:rsid w:val="004127E1"/>
    <w:rsid w:val="00425292"/>
    <w:rsid w:val="0047631B"/>
    <w:rsid w:val="004B6E6C"/>
    <w:rsid w:val="004B7279"/>
    <w:rsid w:val="004D5960"/>
    <w:rsid w:val="004E0AD4"/>
    <w:rsid w:val="004F07DF"/>
    <w:rsid w:val="00507E4A"/>
    <w:rsid w:val="00525E4B"/>
    <w:rsid w:val="005922EE"/>
    <w:rsid w:val="005C3C8A"/>
    <w:rsid w:val="00615158"/>
    <w:rsid w:val="00624BDF"/>
    <w:rsid w:val="006323B2"/>
    <w:rsid w:val="00653EAE"/>
    <w:rsid w:val="00666BC5"/>
    <w:rsid w:val="0067053E"/>
    <w:rsid w:val="006A6116"/>
    <w:rsid w:val="006B3D9A"/>
    <w:rsid w:val="006C0C3F"/>
    <w:rsid w:val="006D2075"/>
    <w:rsid w:val="006D462C"/>
    <w:rsid w:val="00710A44"/>
    <w:rsid w:val="00720B88"/>
    <w:rsid w:val="007D3688"/>
    <w:rsid w:val="007F4016"/>
    <w:rsid w:val="007F62E3"/>
    <w:rsid w:val="008977E6"/>
    <w:rsid w:val="008F524E"/>
    <w:rsid w:val="008F6D2B"/>
    <w:rsid w:val="009009A8"/>
    <w:rsid w:val="009D3A92"/>
    <w:rsid w:val="00A35ED0"/>
    <w:rsid w:val="00A37002"/>
    <w:rsid w:val="00A7195B"/>
    <w:rsid w:val="00AB3206"/>
    <w:rsid w:val="00AC3FA8"/>
    <w:rsid w:val="00AD082D"/>
    <w:rsid w:val="00AE0C67"/>
    <w:rsid w:val="00B025E8"/>
    <w:rsid w:val="00B23E34"/>
    <w:rsid w:val="00C11A1A"/>
    <w:rsid w:val="00C75F7B"/>
    <w:rsid w:val="00CF39D8"/>
    <w:rsid w:val="00CF40E4"/>
    <w:rsid w:val="00D22F07"/>
    <w:rsid w:val="00D64B95"/>
    <w:rsid w:val="00D70364"/>
    <w:rsid w:val="00D9360A"/>
    <w:rsid w:val="00DB0D70"/>
    <w:rsid w:val="00E47492"/>
    <w:rsid w:val="00E62BD1"/>
    <w:rsid w:val="00E62FB5"/>
    <w:rsid w:val="00E7541C"/>
    <w:rsid w:val="00F023E8"/>
    <w:rsid w:val="00F2605B"/>
    <w:rsid w:val="00F42A56"/>
    <w:rsid w:val="00F43073"/>
    <w:rsid w:val="00F60BE7"/>
    <w:rsid w:val="00FB660B"/>
    <w:rsid w:val="00FC16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E3B60"/>
  <w15:chartTrackingRefBased/>
  <w15:docId w15:val="{6C90A587-8132-4B89-964D-70051FA1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E62F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qFormat/>
    <w:rsid w:val="007D3688"/>
    <w:pPr>
      <w:keepNext/>
      <w:spacing w:after="0" w:line="240" w:lineRule="auto"/>
      <w:jc w:val="both"/>
      <w:outlineLvl w:val="1"/>
    </w:pPr>
    <w:rPr>
      <w:rFonts w:ascii="Arial" w:eastAsia="Times New Roman" w:hAnsi="Arial" w:cs="Times New Roman"/>
      <w:noProof w:val="0"/>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260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605B"/>
  </w:style>
  <w:style w:type="paragraph" w:styleId="Piedepgina">
    <w:name w:val="footer"/>
    <w:basedOn w:val="Normal"/>
    <w:link w:val="PiedepginaCar"/>
    <w:uiPriority w:val="99"/>
    <w:unhideWhenUsed/>
    <w:rsid w:val="00F260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605B"/>
  </w:style>
  <w:style w:type="character" w:customStyle="1" w:styleId="Ttulo2Car">
    <w:name w:val="Título 2 Car"/>
    <w:basedOn w:val="Fuentedeprrafopredeter"/>
    <w:link w:val="Ttulo2"/>
    <w:rsid w:val="007D3688"/>
    <w:rPr>
      <w:rFonts w:ascii="Arial" w:eastAsia="Times New Roman" w:hAnsi="Arial" w:cs="Times New Roman"/>
      <w:sz w:val="28"/>
      <w:szCs w:val="20"/>
      <w:lang w:val="es-ES_tradnl" w:eastAsia="es-ES"/>
    </w:rPr>
  </w:style>
  <w:style w:type="paragraph" w:styleId="Sinespaciado">
    <w:name w:val="No Spacing"/>
    <w:uiPriority w:val="1"/>
    <w:qFormat/>
    <w:rsid w:val="00D22F07"/>
    <w:pPr>
      <w:spacing w:after="0" w:line="240" w:lineRule="auto"/>
    </w:pPr>
    <w:rPr>
      <w:rFonts w:ascii="Calibri" w:eastAsia="Times New Roman" w:hAnsi="Calibri" w:cs="Times New Roman"/>
    </w:rPr>
  </w:style>
  <w:style w:type="paragraph" w:styleId="Textoindependiente">
    <w:name w:val="Body Text"/>
    <w:basedOn w:val="Normal"/>
    <w:link w:val="TextoindependienteCar"/>
    <w:rsid w:val="00253971"/>
    <w:pPr>
      <w:spacing w:after="0" w:line="240" w:lineRule="auto"/>
      <w:jc w:val="both"/>
    </w:pPr>
    <w:rPr>
      <w:rFonts w:ascii="Times New Roman" w:eastAsia="Times New Roman" w:hAnsi="Times New Roman" w:cs="Times New Roman"/>
      <w:noProof w:val="0"/>
      <w:sz w:val="24"/>
      <w:szCs w:val="20"/>
      <w:lang w:val="es-ES" w:eastAsia="es-ES"/>
    </w:rPr>
  </w:style>
  <w:style w:type="character" w:customStyle="1" w:styleId="TextoindependienteCar">
    <w:name w:val="Texto independiente Car"/>
    <w:basedOn w:val="Fuentedeprrafopredeter"/>
    <w:link w:val="Textoindependiente"/>
    <w:rsid w:val="00253971"/>
    <w:rPr>
      <w:rFonts w:ascii="Times New Roman" w:eastAsia="Times New Roman" w:hAnsi="Times New Roman" w:cs="Times New Roman"/>
      <w:sz w:val="24"/>
      <w:szCs w:val="20"/>
      <w:lang w:val="es-ES" w:eastAsia="es-ES"/>
    </w:rPr>
  </w:style>
  <w:style w:type="paragraph" w:styleId="Prrafodelista">
    <w:name w:val="List Paragraph"/>
    <w:basedOn w:val="Normal"/>
    <w:uiPriority w:val="34"/>
    <w:qFormat/>
    <w:rsid w:val="00AD082D"/>
    <w:pPr>
      <w:widowControl w:val="0"/>
      <w:autoSpaceDE w:val="0"/>
      <w:autoSpaceDN w:val="0"/>
      <w:spacing w:after="0" w:line="240" w:lineRule="auto"/>
      <w:ind w:left="820" w:hanging="360"/>
      <w:jc w:val="both"/>
    </w:pPr>
    <w:rPr>
      <w:rFonts w:ascii="Cambria" w:eastAsia="Cambria" w:hAnsi="Cambria" w:cs="Cambria"/>
      <w:noProof w:val="0"/>
      <w:lang w:val="es-ES"/>
    </w:rPr>
  </w:style>
  <w:style w:type="paragraph" w:customStyle="1" w:styleId="Textodecuerpo31">
    <w:name w:val="Texto de cuerpo 31"/>
    <w:basedOn w:val="Normal"/>
    <w:uiPriority w:val="99"/>
    <w:rsid w:val="00AD082D"/>
    <w:pPr>
      <w:overflowPunct w:val="0"/>
      <w:autoSpaceDE w:val="0"/>
      <w:autoSpaceDN w:val="0"/>
      <w:adjustRightInd w:val="0"/>
      <w:spacing w:after="0" w:line="240" w:lineRule="auto"/>
      <w:ind w:right="51"/>
      <w:jc w:val="both"/>
      <w:textAlignment w:val="baseline"/>
    </w:pPr>
    <w:rPr>
      <w:rFonts w:ascii="Arial" w:eastAsia="Times New Roman" w:hAnsi="Arial" w:cs="Arial"/>
      <w:noProof w:val="0"/>
      <w:lang w:val="es-ES_tradnl" w:eastAsia="es-ES"/>
    </w:rPr>
  </w:style>
  <w:style w:type="paragraph" w:customStyle="1" w:styleId="Textopredeterminado">
    <w:name w:val="Texto predeterminado"/>
    <w:basedOn w:val="Normal"/>
    <w:uiPriority w:val="99"/>
    <w:rsid w:val="00AD082D"/>
    <w:pPr>
      <w:overflowPunct w:val="0"/>
      <w:autoSpaceDE w:val="0"/>
      <w:autoSpaceDN w:val="0"/>
      <w:adjustRightInd w:val="0"/>
      <w:spacing w:after="0" w:line="240" w:lineRule="auto"/>
      <w:textAlignment w:val="baseline"/>
    </w:pPr>
    <w:rPr>
      <w:rFonts w:ascii="Times New Roman" w:eastAsia="Times New Roman" w:hAnsi="Times New Roman" w:cs="Times New Roman"/>
      <w:noProof w:val="0"/>
      <w:sz w:val="24"/>
      <w:szCs w:val="24"/>
      <w:lang w:val="es-ES_tradnl" w:eastAsia="es-ES"/>
    </w:rPr>
  </w:style>
  <w:style w:type="character" w:customStyle="1" w:styleId="Ttulo1Car">
    <w:name w:val="Título 1 Car"/>
    <w:basedOn w:val="Fuentedeprrafopredeter"/>
    <w:link w:val="Ttulo1"/>
    <w:uiPriority w:val="9"/>
    <w:rsid w:val="00E62FB5"/>
    <w:rPr>
      <w:rFonts w:asciiTheme="majorHAnsi" w:eastAsiaTheme="majorEastAsia" w:hAnsiTheme="majorHAnsi" w:cstheme="majorBidi"/>
      <w:noProof/>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stemas\Desktop\Desktop\MANUAL%20DE%20IMAGEN%20-%20G&amp;S\Plantillas_Papeleria\Plantilla_CARTA-GyS.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505A1-EF63-40F3-BF93-3A2960269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Plantilla_CARTA-GyS</Template>
  <TotalTime>0</TotalTime>
  <Pages>6</Pages>
  <Words>1886</Words>
  <Characters>10376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dc:creator>
  <cp:keywords/>
  <dc:description/>
  <cp:lastModifiedBy>EJECUTIVO PROMOTORES</cp:lastModifiedBy>
  <cp:revision>2</cp:revision>
  <dcterms:created xsi:type="dcterms:W3CDTF">2026-09-24T20:54:00Z</dcterms:created>
  <dcterms:modified xsi:type="dcterms:W3CDTF">2026-09-24T20:54:00Z</dcterms:modified>
</cp:coreProperties>
</file>