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  <w:highlight w:val="yellow"/>
        </w:rPr>
      </w:pPr>
      <w:bookmarkStart w:colFirst="0" w:colLast="0" w:name="_12dvfgd3568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 Организационно-функциональная структура предприятия и подразделения, характеристики основных видов деятельности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Практика проходила в компании «Компания 7», осуществляющей деятельность в сфере оптово-розничной торговли товарами для сельского хозяйства, а также предоставления сопутствующих сервисных услуг. Компания ориентирована на снабжение сельхозпредприятий, фермерских и личных подсобных хозяйств семенами, средствами защиты растений (СЗР), удобрениями, сельхозтехникой, запчастями и сопутствующими материалами. Специфика деятельности заключается в комплексном обслуживании клиентов: от консультаций и подбора оптимальных решений до поставки товаров, сервисного обслуживания техники и агросопровождения.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firstLine="72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Организационная структура предприятия является линейно-функциональной и построена таким образом, чтобы обеспечить эффективное управление товарными потоками и оперативное взаимодействие между подразделениями. Во главе компании находится директор, осуществляющий общее руководство деятельностью предприятия, определяющий стратегию развития и контролирующий выполнение ключевых показателей. В непосредственном подчинении директора находятся основные функциональные направления, включающие отдел продаж и работы с клиентами, отдел маркетинга, логистический отдел, а также сервисно-техническое направление. Бухгалтерское сопровождение в компании осуществляется в аутсорсинговом формате, что позволяет оптимизировать внутренние ресурсы предприятия и сосредоточиться на профильной деятельности.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576888" cy="278844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6888" cy="27884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72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Основными видами деятельности компании «Компания 7» являются оптовая и розничная торговля товарами для сельского хозяйства, комплексное сервисное обслуживание сельскохозяйственной техники, а также предоставление агрономических консультационных услуг. В качестве основной продукции выступают материальные товары собственных складских запасов и товары под заказ, включая семена, средства защиты растений, минеральные и органические удобрения, сельхозтехнику малой механизации, а также сопутствующие материалы и запчасти. Дополнительно компания предоставляет услуги в области логистики, хранения и подбора оптимальных агротехнических решений.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lzpwq1dkuwuj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 Должностные обязанности</w:t>
      </w:r>
    </w:p>
    <w:p w:rsidR="00000000" w:rsidDel="00000000" w:rsidP="00000000" w:rsidRDefault="00000000" w:rsidRPr="00000000" w14:paraId="00000007">
      <w:pPr>
        <w:shd w:fill="ffffff" w:val="clear"/>
        <w:spacing w:after="240" w:before="240" w:lineRule="auto"/>
        <w:ind w:left="280" w:firstLine="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 рамках прохождения производственной практики рассматривались обязанности, соответствующие должностной инструкции full-stack разработчика. Разработчик отвечает за создание, внедрение и поддержку веб-приложений, обеспечивающих цифровизацию бизнес-процессов организации, включая фронтенд-интерфейсы, серверную логику, базы данных и интеграции со сторонними системами. В его обязанности входит проектирование архитектуры приложения, разработка пользовательского интерфейса (UI/UX) и серверной части (backend), настройка взаимодействия между клиентской и серверной сторонами, а также поддержание их работоспособности и производительности в соответствии с требованиями бизнеса.</w:t>
      </w:r>
    </w:p>
    <w:p w:rsidR="00000000" w:rsidDel="00000000" w:rsidP="00000000" w:rsidRDefault="00000000" w:rsidRPr="00000000" w14:paraId="00000008">
      <w:pPr>
        <w:shd w:fill="ffffff" w:val="clear"/>
        <w:spacing w:after="240" w:before="24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Разработчик осуществляет выбор технологического стека и инструментов для реализации проекта, обеспечивает корректную работу всех компонентов системы, контролирует целостность и безопасность данных, выполняет резервное копирование исходного кода и конфигураций. В процессе работы он занимается написанием, отладкой и оптимизацией кода, реализацией новых функций, ведением технической документации, а также участвует в модернизации и масштабировании цифровой платформы. Кроме того, в обязанности разработчика входит техническая поддержка и консультирование сотрудников по вопросам использования приложения, диагностика и устранение ошибок, анализ причин сбоев и принятие мер по их предотвращению. Специалист взаимодействует с другими подразделениями организации (отделом маркетинга, продаж), консультирует по вопросам эксплуатации системы и соблюдения требований к данным. В своей деятельности разработчик руководствуется техническим заданием, внутренними регламентами и современными стандартами веб-разработки, обеспечивая надежную, безопасную и эффективную работу цифровых решений предприятия.</w:t>
      </w:r>
    </w:p>
    <w:p w:rsidR="00000000" w:rsidDel="00000000" w:rsidP="00000000" w:rsidRDefault="00000000" w:rsidRPr="00000000" w14:paraId="00000009">
      <w:pPr>
        <w:shd w:fill="ffffff" w:val="clear"/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8jy3zw847psn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 Программное обеспечение, используемое на предприятии</w:t>
      </w:r>
    </w:p>
    <w:p w:rsidR="00000000" w:rsidDel="00000000" w:rsidP="00000000" w:rsidRDefault="00000000" w:rsidRPr="00000000" w14:paraId="0000000C">
      <w:pPr>
        <w:shd w:fill="ffffff" w:val="clear"/>
        <w:spacing w:after="240" w:before="24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 процессе деятельности предприятия для обеспечения учета, автоматизации бизнес-процессов и разработки цифровых решений используется комплекс специализированного программного обеспечения. Ядро учётной системы составляет программный комплекс «1С:Предприятие», включающий конфигурации «1С:Бухгалтерия» и «1С:Управление торговлей». Данная система является центральной для ведения финансового и управленческого учета, складского учёта товаров, формирования первичных документов — таких как счета, накладные, акты — и подготовки регламентированной отчётности.</w:t>
      </w:r>
    </w:p>
    <w:p w:rsidR="00000000" w:rsidDel="00000000" w:rsidP="00000000" w:rsidRDefault="00000000" w:rsidRPr="00000000" w14:paraId="0000000D">
      <w:pPr>
        <w:shd w:fill="ffffff" w:val="clear"/>
        <w:spacing w:after="240" w:before="24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Для автоматизации продаж, управления клиентскими отношениями и организации совместной работы сотрудников активно используется платформа Bitrix24. Она служит единой средой для учёта клиентов и сделок, управления задачами и проектами, ведения корпоративного документооборота, а также выступает в качестве инструмента внутренней коммуникации. В рамках выполнения задач по веб-разработке для создания и реализации сайта-каталога продукции применялись инструменты проектирования и разработки: Figma для проектирования пользовательского интерфейса и создания интерактивных прототипов, Adobe Photoshop для обработки графических материалов и подготовки изображений товаров. Функциональная часть сайта была реализована с использованием технологического стека, включающего PHP для серверной логики и взаимодействия с базой данных, JavaScript для обеспечения интерактивности на стороне клиента, HTML5 для семантической разметки контента и CSS3 для стилизации и адаптивной вёрстки. Разработка велась в современных текстовых редакторах, поддерживающих данные технологии. Для ведения технической документации, составления отчётов и структурирования данных использовались Microsoft Word и Excel.</w:t>
      </w:r>
    </w:p>
    <w:p w:rsidR="00000000" w:rsidDel="00000000" w:rsidP="00000000" w:rsidRDefault="00000000" w:rsidRPr="00000000" w14:paraId="0000000E">
      <w:pPr>
        <w:shd w:fill="ffffff" w:val="clear"/>
        <w:spacing w:after="240" w:before="24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Для оперативной удалённой технической поддержки пользователей, совместной работы над проектом и отладки применялось программное обеспечение AnyDesk. Данный инструмент позволяет быстро подключаться к рабочим станциям коллег для демонстрации функционала, совместной настройки среды и решения возникающих технических вопросов без необходимости физического присутствия, что существенно повышает эффективность взаимодействия в рамках проекта.</w:t>
      </w:r>
    </w:p>
    <w:p w:rsidR="00000000" w:rsidDel="00000000" w:rsidP="00000000" w:rsidRDefault="00000000" w:rsidRPr="00000000" w14:paraId="0000000F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pb67ug9jo4u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 Реализация индивидуального задания</w:t>
      </w:r>
    </w:p>
    <w:p w:rsidR="00000000" w:rsidDel="00000000" w:rsidP="00000000" w:rsidRDefault="00000000" w:rsidRPr="00000000" w14:paraId="00000011">
      <w:pPr>
        <w:pStyle w:val="Heading2"/>
        <w:shd w:fill="ffffff" w:val="clear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iamkpsiy1njs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4.1 Исследование предметной области</w:t>
      </w:r>
    </w:p>
    <w:p w:rsidR="00000000" w:rsidDel="00000000" w:rsidP="00000000" w:rsidRDefault="00000000" w:rsidRPr="00000000" w14:paraId="00000012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определить круг задач, которые должны быть автоматизированы или модифицированы;</w:t>
      </w:r>
    </w:p>
    <w:p w:rsidR="00000000" w:rsidDel="00000000" w:rsidP="00000000" w:rsidRDefault="00000000" w:rsidRPr="00000000" w14:paraId="00000013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обосновать необходимости компьютерной обработки информации или процессов;</w:t>
      </w:r>
    </w:p>
    <w:p w:rsidR="00000000" w:rsidDel="00000000" w:rsidP="00000000" w:rsidRDefault="00000000" w:rsidRPr="00000000" w14:paraId="00000014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формы (шаблоны) выходных документов (договоров, счетов, счет-фактур, отчетов, ведомостей и т.п.). Разместить копии или шаблоны документов, используемых на предприятии при решении задачи (допускается шаблоны документов приводить в приложении);</w:t>
      </w:r>
    </w:p>
    <w:p w:rsidR="00000000" w:rsidDel="00000000" w:rsidP="00000000" w:rsidRDefault="00000000" w:rsidRPr="00000000" w14:paraId="00000015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описать, как решается задача в настоящее время;</w:t>
      </w:r>
    </w:p>
    <w:p w:rsidR="00000000" w:rsidDel="00000000" w:rsidP="00000000" w:rsidRDefault="00000000" w:rsidRPr="00000000" w14:paraId="00000016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периодичность использования программы;</w:t>
      </w:r>
    </w:p>
    <w:p w:rsidR="00000000" w:rsidDel="00000000" w:rsidP="00000000" w:rsidRDefault="00000000" w:rsidRPr="00000000" w14:paraId="00000017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как новая задача будет упрощать (усложнять) решение задачи;</w:t>
      </w:r>
    </w:p>
    <w:p w:rsidR="00000000" w:rsidDel="00000000" w:rsidP="00000000" w:rsidRDefault="00000000" w:rsidRPr="00000000" w14:paraId="00000018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существующих аналогов.</w:t>
      </w:r>
    </w:p>
    <w:p w:rsidR="00000000" w:rsidDel="00000000" w:rsidP="00000000" w:rsidRDefault="00000000" w:rsidRPr="00000000" w14:paraId="00000019">
      <w:pPr>
        <w:pStyle w:val="Heading2"/>
        <w:shd w:fill="ffffff" w:val="clear"/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25w9rllwgzgu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</w:t>
        <w:tab/>
        <w:t xml:space="preserve">4.2 Проектирование модели</w:t>
      </w:r>
    </w:p>
    <w:p w:rsidR="00000000" w:rsidDel="00000000" w:rsidP="00000000" w:rsidRDefault="00000000" w:rsidRPr="00000000" w14:paraId="0000001A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осуществить проектирование набора объектов, которые связаны или взаимодействуют между собой. Для моделирования функциональных требований к системе построить диаграмму вариантов использования. Для веб-приложений и сайтов также необходимо разработать первоначальную структуру в виде организационного списка или ментальной карты.</w:t>
      </w:r>
    </w:p>
    <w:p w:rsidR="00000000" w:rsidDel="00000000" w:rsidP="00000000" w:rsidRDefault="00000000" w:rsidRPr="00000000" w14:paraId="0000001B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trike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trike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Style w:val="Heading2"/>
        <w:shd w:fill="ffffff" w:val="clear"/>
        <w:spacing w:after="240" w:before="240" w:lineRule="auto"/>
        <w:ind w:left="1280" w:hanging="28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1cuptk6uq9lp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4.3 Организация данных</w:t>
      </w:r>
    </w:p>
    <w:p w:rsidR="00000000" w:rsidDel="00000000" w:rsidP="00000000" w:rsidRDefault="00000000" w:rsidRPr="00000000" w14:paraId="0000001D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модель данных для хранения: логическая и физическая организация данных в контексте среды разработки;</w:t>
      </w:r>
    </w:p>
    <w:p w:rsidR="00000000" w:rsidDel="00000000" w:rsidP="00000000" w:rsidRDefault="00000000" w:rsidRPr="00000000" w14:paraId="0000001E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выходные данные и их формат.</w:t>
      </w:r>
    </w:p>
    <w:p w:rsidR="00000000" w:rsidDel="00000000" w:rsidP="00000000" w:rsidRDefault="00000000" w:rsidRPr="00000000" w14:paraId="0000001F">
      <w:pPr>
        <w:pStyle w:val="Heading2"/>
        <w:shd w:fill="ffffff" w:val="clear"/>
        <w:spacing w:after="240" w:before="240" w:lineRule="auto"/>
        <w:ind w:left="1280" w:hanging="28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bi418i7bsk63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4.4 Концептуальный прототип</w:t>
      </w:r>
    </w:p>
    <w:p w:rsidR="00000000" w:rsidDel="00000000" w:rsidP="00000000" w:rsidRDefault="00000000" w:rsidRPr="00000000" w14:paraId="00000020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концептуальный прототип (описание внешнего пользовательского интерфейса – системы меню, диалоговых окон и элементов управления). Привести прототипы форм, диалоговых окон. Для веб-приложений и сайтов привести прототипы страниц и форм.</w:t>
      </w:r>
    </w:p>
    <w:p w:rsidR="00000000" w:rsidDel="00000000" w:rsidP="00000000" w:rsidRDefault="00000000" w:rsidRPr="00000000" w14:paraId="00000021">
      <w:pPr>
        <w:pStyle w:val="Heading2"/>
        <w:shd w:fill="ffffff" w:val="clear"/>
        <w:spacing w:after="240" w:before="240" w:lineRule="auto"/>
        <w:ind w:left="1280" w:hanging="28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gl72j8m1mkhw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4.5 Реализация функций</w:t>
      </w:r>
    </w:p>
    <w:p w:rsidR="00000000" w:rsidDel="00000000" w:rsidP="00000000" w:rsidRDefault="00000000" w:rsidRPr="00000000" w14:paraId="00000022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привести разработанные функции, закрепленные за определенными элементами управления;</w:t>
      </w:r>
    </w:p>
    <w:p w:rsidR="00000000" w:rsidDel="00000000" w:rsidP="00000000" w:rsidRDefault="00000000" w:rsidRPr="00000000" w14:paraId="00000023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привести текст программ основных модулей с комментариями и указанием элементов управления, которые инициируют их выполнение.</w:t>
      </w:r>
    </w:p>
    <w:p w:rsidR="00000000" w:rsidDel="00000000" w:rsidP="00000000" w:rsidRDefault="00000000" w:rsidRPr="00000000" w14:paraId="00000024">
      <w:pPr>
        <w:pStyle w:val="Heading2"/>
        <w:shd w:fill="ffffff" w:val="clear"/>
        <w:spacing w:after="240" w:before="240" w:lineRule="auto"/>
        <w:ind w:left="1280" w:hanging="28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sbnsk0787epx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4.6 Функциональное тестирование</w:t>
      </w:r>
    </w:p>
    <w:p w:rsidR="00000000" w:rsidDel="00000000" w:rsidP="00000000" w:rsidRDefault="00000000" w:rsidRPr="00000000" w14:paraId="00000025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представить тест-кейсы, разработанные для проведения функционального тестирования. Этот пункт должен быть проиллюстрирован распечатками копий экранов, результатами выполнения определенных действий и выходными документами. Результаты работы программного средства могут быть представлены в приложении.</w:t>
      </w:r>
    </w:p>
    <w:p w:rsidR="00000000" w:rsidDel="00000000" w:rsidP="00000000" w:rsidRDefault="00000000" w:rsidRPr="00000000" w14:paraId="00000026">
      <w:pPr>
        <w:pStyle w:val="Heading1"/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fsrx19r3opr6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Выводы</w:t>
      </w:r>
    </w:p>
    <w:p w:rsidR="00000000" w:rsidDel="00000000" w:rsidP="00000000" w:rsidRDefault="00000000" w:rsidRPr="00000000" w14:paraId="00000027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  описать программное обеспечение, которое сопровождалось при прохождении практики;</w:t>
      </w:r>
    </w:p>
    <w:p w:rsidR="00000000" w:rsidDel="00000000" w:rsidP="00000000" w:rsidRDefault="00000000" w:rsidRPr="00000000" w14:paraId="00000028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новые знания и навыки в области разработки ПО, приобретенные за время прохождения практики;</w:t>
      </w:r>
    </w:p>
    <w:p w:rsidR="00000000" w:rsidDel="00000000" w:rsidP="00000000" w:rsidRDefault="00000000" w:rsidRPr="00000000" w14:paraId="00000029">
      <w:pPr>
        <w:shd w:fill="ffffff" w:val="clear"/>
        <w:spacing w:after="240" w:before="240" w:lineRule="auto"/>
        <w:ind w:left="10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­  описать степень реализации поставленной задачи в рамках технологической практики.</w:t>
      </w:r>
    </w:p>
    <w:p w:rsidR="00000000" w:rsidDel="00000000" w:rsidP="00000000" w:rsidRDefault="00000000" w:rsidRPr="00000000" w14:paraId="0000002A">
      <w:pPr>
        <w:pStyle w:val="Heading1"/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sqxegg4p4wf9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02B">
      <w:pPr>
        <w:pStyle w:val="Heading1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2p6c6w3zmyk7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Приложение А Текст программных модулей</w:t>
      </w:r>
    </w:p>
    <w:p w:rsidR="00000000" w:rsidDel="00000000" w:rsidP="00000000" w:rsidRDefault="00000000" w:rsidRPr="00000000" w14:paraId="0000002C">
      <w:pPr>
        <w:pStyle w:val="Heading1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ny3yp84xvodj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Приложение Б Результаты работы приложения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