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Constructor Function: defines a blueprint for creating Rectangle objects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function Rectangle(name, width, height) {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r w:rsidRPr="001A3580">
        <w:rPr>
          <w:rFonts w:ascii="Courier New" w:hAnsi="Courier New" w:cs="Courier New"/>
          <w:color w:val="000000" w:themeColor="text1"/>
        </w:rPr>
        <w:t>// `this.name` stores the name of the rectangle instance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this.name = name;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r w:rsidRPr="001A3580">
        <w:rPr>
          <w:rFonts w:ascii="Courier New" w:hAnsi="Courier New" w:cs="Courier New"/>
          <w:color w:val="000000" w:themeColor="text1"/>
        </w:rPr>
        <w:t>// `</w:t>
      </w:r>
      <w:proofErr w:type="spellStart"/>
      <w:r w:rsidRPr="001A3580">
        <w:rPr>
          <w:rFonts w:ascii="Courier New" w:hAnsi="Courier New" w:cs="Courier New"/>
          <w:color w:val="000000" w:themeColor="text1"/>
        </w:rPr>
        <w:t>this.width</w:t>
      </w:r>
      <w:proofErr w:type="spellEnd"/>
      <w:r w:rsidRPr="001A3580">
        <w:rPr>
          <w:rFonts w:ascii="Courier New" w:hAnsi="Courier New" w:cs="Courier New"/>
          <w:color w:val="000000" w:themeColor="text1"/>
        </w:rPr>
        <w:t>` stores the width of the rectangle instance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proofErr w:type="spellStart"/>
      <w:r w:rsidRPr="001A3580">
        <w:rPr>
          <w:rFonts w:ascii="Courier New" w:hAnsi="Courier New" w:cs="Courier New"/>
          <w:color w:val="1960B3"/>
        </w:rPr>
        <w:t>this.width</w:t>
      </w:r>
      <w:proofErr w:type="spellEnd"/>
      <w:r w:rsidRPr="001A3580">
        <w:rPr>
          <w:rFonts w:ascii="Courier New" w:hAnsi="Courier New" w:cs="Courier New"/>
          <w:color w:val="1960B3"/>
        </w:rPr>
        <w:t xml:space="preserve"> = width;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r w:rsidRPr="001A3580">
        <w:rPr>
          <w:rFonts w:ascii="Courier New" w:hAnsi="Courier New" w:cs="Courier New"/>
          <w:color w:val="000000" w:themeColor="text1"/>
        </w:rPr>
        <w:t>// `</w:t>
      </w:r>
      <w:proofErr w:type="spellStart"/>
      <w:r w:rsidRPr="001A3580">
        <w:rPr>
          <w:rFonts w:ascii="Courier New" w:hAnsi="Courier New" w:cs="Courier New"/>
          <w:color w:val="000000" w:themeColor="text1"/>
        </w:rPr>
        <w:t>this.height</w:t>
      </w:r>
      <w:proofErr w:type="spellEnd"/>
      <w:r w:rsidRPr="001A3580">
        <w:rPr>
          <w:rFonts w:ascii="Courier New" w:hAnsi="Courier New" w:cs="Courier New"/>
          <w:color w:val="000000" w:themeColor="text1"/>
        </w:rPr>
        <w:t>` stores the height of the rectangle instance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proofErr w:type="spellStart"/>
      <w:r w:rsidRPr="001A3580">
        <w:rPr>
          <w:rFonts w:ascii="Courier New" w:hAnsi="Courier New" w:cs="Courier New"/>
          <w:color w:val="1960B3"/>
        </w:rPr>
        <w:t>this.height</w:t>
      </w:r>
      <w:proofErr w:type="spellEnd"/>
      <w:r w:rsidRPr="001A3580">
        <w:rPr>
          <w:rFonts w:ascii="Courier New" w:hAnsi="Courier New" w:cs="Courier New"/>
          <w:color w:val="1960B3"/>
        </w:rPr>
        <w:t xml:space="preserve"> = height;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r w:rsidRPr="001A3580">
        <w:rPr>
          <w:rFonts w:ascii="Courier New" w:hAnsi="Courier New" w:cs="Courier New"/>
          <w:color w:val="000000" w:themeColor="text1"/>
        </w:rPr>
        <w:t>// `</w:t>
      </w:r>
      <w:proofErr w:type="spellStart"/>
      <w:r w:rsidRPr="001A3580">
        <w:rPr>
          <w:rFonts w:ascii="Courier New" w:hAnsi="Courier New" w:cs="Courier New"/>
          <w:color w:val="000000" w:themeColor="text1"/>
        </w:rPr>
        <w:t>this.area</w:t>
      </w:r>
      <w:proofErr w:type="spellEnd"/>
      <w:r w:rsidRPr="001A3580">
        <w:rPr>
          <w:rFonts w:ascii="Courier New" w:hAnsi="Courier New" w:cs="Courier New"/>
          <w:color w:val="000000" w:themeColor="text1"/>
        </w:rPr>
        <w:t>` is a method (function) that calculates the area of the rectangle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</w:t>
      </w:r>
      <w:proofErr w:type="spellStart"/>
      <w:r w:rsidRPr="001A3580">
        <w:rPr>
          <w:rFonts w:ascii="Courier New" w:hAnsi="Courier New" w:cs="Courier New"/>
          <w:color w:val="1960B3"/>
        </w:rPr>
        <w:t>this.area</w:t>
      </w:r>
      <w:proofErr w:type="spellEnd"/>
      <w:r w:rsidRPr="001A3580">
        <w:rPr>
          <w:rFonts w:ascii="Courier New" w:hAnsi="Courier New" w:cs="Courier New"/>
          <w:color w:val="1960B3"/>
        </w:rPr>
        <w:t xml:space="preserve"> = function () {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  // Multiply width and height to get the area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  return </w:t>
      </w:r>
      <w:proofErr w:type="spellStart"/>
      <w:r w:rsidRPr="001A3580">
        <w:rPr>
          <w:rFonts w:ascii="Courier New" w:hAnsi="Courier New" w:cs="Courier New"/>
          <w:color w:val="1960B3"/>
        </w:rPr>
        <w:t>this.height</w:t>
      </w:r>
      <w:proofErr w:type="spellEnd"/>
      <w:r w:rsidRPr="001A3580">
        <w:rPr>
          <w:rFonts w:ascii="Courier New" w:hAnsi="Courier New" w:cs="Courier New"/>
          <w:color w:val="1960B3"/>
        </w:rPr>
        <w:t xml:space="preserve"> * </w:t>
      </w:r>
      <w:proofErr w:type="spellStart"/>
      <w:r w:rsidRPr="001A3580">
        <w:rPr>
          <w:rFonts w:ascii="Courier New" w:hAnsi="Courier New" w:cs="Courier New"/>
          <w:color w:val="1960B3"/>
        </w:rPr>
        <w:t>this.width</w:t>
      </w:r>
      <w:proofErr w:type="spellEnd"/>
      <w:r w:rsidRPr="001A3580">
        <w:rPr>
          <w:rFonts w:ascii="Courier New" w:hAnsi="Courier New" w:cs="Courier New"/>
          <w:color w:val="1960B3"/>
        </w:rPr>
        <w:t>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 xml:space="preserve">  };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}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000000" w:themeColor="text1"/>
        </w:rPr>
        <w:t>// Create a new Rectangle instance called `rect1` with name 'Rectangle 1', width 10, height 10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const rect1 = new Rectangle('Rectangle 1', 10, 10);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Log the name of `rect1` to the console -&gt; Output: 'Rectangle 1'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console.log(rect1.name);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Log the area of `rect1` to the console -&gt; Output: 100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console.log(rect1.area());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Create another Rectangle instance called `rect2` with name 'Rectangle 2', width 20, height 10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const rect2 = new Rectangle('Rectangle 2', 20, 10);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Create a third Rectangle instance called `rect3` with name 'Rectangle 3', width 30, height 30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const rect3 = new Rectangle('Rectangle 3', 30, 30);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Log the names of `rect2` and `rect3` -&gt; Output: 'Rectangle 2 Rectangle 3'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console.log(rect2.name, rect3.name);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Log the areas of `rect2` and `rect3` -&gt; Output: 200 900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  <w:r w:rsidRPr="001A3580">
        <w:rPr>
          <w:rFonts w:ascii="Courier New" w:hAnsi="Courier New" w:cs="Courier New"/>
          <w:color w:val="1960B3"/>
        </w:rPr>
        <w:t>console.log(rect2.area(), rect3.area());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Explanation of what happens when using the `new` keyword: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lastRenderedPageBreak/>
        <w:t>// 1. A new empty object is created.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2. The constructor function is called with the arguments that we passed in.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3. The `this` keyword inside the constructor points to the new empty object.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4. The new object is automatically returned from the constructor function.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Access the constructor function used to create `rect1`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1960B3"/>
        </w:rPr>
        <w:t xml:space="preserve">console.log(rect1.constructor); </w:t>
      </w:r>
      <w:r w:rsidRPr="001A3580">
        <w:rPr>
          <w:rFonts w:ascii="Courier New" w:hAnsi="Courier New" w:cs="Courier New"/>
          <w:color w:val="000000" w:themeColor="text1"/>
        </w:rPr>
        <w:t>// Output: [Function: Rectangle]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000000" w:themeColor="text1"/>
        </w:rPr>
        <w:t>// Check if `rect2` is an instance of the Rectangle constructor</w:t>
      </w:r>
    </w:p>
    <w:p w:rsidR="00D11983" w:rsidRPr="001A3580" w:rsidRDefault="00D11983" w:rsidP="00D1198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A3580">
        <w:rPr>
          <w:rFonts w:ascii="Courier New" w:hAnsi="Courier New" w:cs="Courier New"/>
          <w:color w:val="1960B3"/>
        </w:rPr>
        <w:t xml:space="preserve">console.log(rect2 </w:t>
      </w:r>
      <w:proofErr w:type="spellStart"/>
      <w:r w:rsidRPr="001A3580">
        <w:rPr>
          <w:rFonts w:ascii="Courier New" w:hAnsi="Courier New" w:cs="Courier New"/>
          <w:color w:val="1960B3"/>
        </w:rPr>
        <w:t>instanceof</w:t>
      </w:r>
      <w:proofErr w:type="spellEnd"/>
      <w:r w:rsidRPr="001A3580">
        <w:rPr>
          <w:rFonts w:ascii="Courier New" w:hAnsi="Courier New" w:cs="Courier New"/>
          <w:color w:val="1960B3"/>
        </w:rPr>
        <w:t xml:space="preserve"> Rectangle); </w:t>
      </w:r>
      <w:r w:rsidRPr="001A3580">
        <w:rPr>
          <w:rFonts w:ascii="Courier New" w:hAnsi="Courier New" w:cs="Courier New"/>
          <w:color w:val="000000" w:themeColor="text1"/>
        </w:rPr>
        <w:t>// Output: true</w:t>
      </w:r>
    </w:p>
    <w:sectPr w:rsidR="00D11983" w:rsidRPr="001A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83"/>
    <w:rsid w:val="001A3580"/>
    <w:rsid w:val="00D11983"/>
    <w:rsid w:val="00D6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00EC9C-8D2F-4D4D-A77B-0FA2CAAE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2</cp:revision>
  <dcterms:created xsi:type="dcterms:W3CDTF">2025-12-23T14:45:00Z</dcterms:created>
  <dcterms:modified xsi:type="dcterms:W3CDTF">2025-12-23T14:53:00Z</dcterms:modified>
</cp:coreProperties>
</file>