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D656" w14:textId="77777777" w:rsidR="007903A3" w:rsidRPr="007903A3" w:rsidRDefault="007903A3" w:rsidP="007903A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903A3">
        <w:rPr>
          <w:rFonts w:ascii="Segoe UI" w:eastAsia="Times New Roman" w:hAnsi="Segoe UI" w:cs="Segoe UI"/>
          <w:b/>
          <w:bCs/>
          <w:color w:val="161616"/>
          <w:kern w:val="36"/>
          <w:sz w:val="48"/>
          <w:szCs w:val="48"/>
          <w14:ligatures w14:val="none"/>
        </w:rPr>
        <w:t>Introduction</w:t>
      </w:r>
    </w:p>
    <w:p w14:paraId="08F89CCD" w14:textId="77777777" w:rsidR="007903A3" w:rsidRPr="007903A3" w:rsidRDefault="007903A3" w:rsidP="007903A3">
      <w:pPr>
        <w:shd w:val="clear" w:color="auto" w:fill="FFFFFF"/>
        <w:spacing w:after="0" w:line="240" w:lineRule="auto"/>
        <w:rPr>
          <w:rFonts w:ascii="Segoe UI" w:eastAsia="Times New Roman" w:hAnsi="Segoe UI" w:cs="Segoe UI"/>
          <w:color w:val="161616"/>
          <w:kern w:val="0"/>
          <w:sz w:val="24"/>
          <w:szCs w:val="24"/>
          <w14:ligatures w14:val="none"/>
        </w:rPr>
      </w:pPr>
      <w:r w:rsidRPr="007903A3">
        <w:rPr>
          <w:rFonts w:ascii="docons" w:eastAsia="Times New Roman" w:hAnsi="docons" w:cs="Segoe UI"/>
          <w:color w:val="161616"/>
          <w:kern w:val="0"/>
          <w:sz w:val="14"/>
          <w:szCs w:val="14"/>
          <w:bdr w:val="none" w:sz="0" w:space="0" w:color="auto" w:frame="1"/>
          <w14:ligatures w14:val="none"/>
        </w:rPr>
        <w:t>Completed</w:t>
      </w:r>
      <w:r w:rsidRPr="007903A3">
        <w:rPr>
          <w:rFonts w:ascii="Segoe UI" w:eastAsia="Times New Roman" w:hAnsi="Segoe UI" w:cs="Segoe UI"/>
          <w:color w:val="161616"/>
          <w:kern w:val="0"/>
          <w:sz w:val="18"/>
          <w:szCs w:val="18"/>
          <w14:ligatures w14:val="none"/>
        </w:rPr>
        <w:t>100 XP</w:t>
      </w:r>
    </w:p>
    <w:p w14:paraId="44A42C2E" w14:textId="77777777" w:rsidR="007903A3" w:rsidRPr="007903A3" w:rsidRDefault="007903A3" w:rsidP="007903A3">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7903A3">
        <w:rPr>
          <w:rFonts w:ascii="Segoe UI" w:eastAsia="Times New Roman" w:hAnsi="Segoe UI" w:cs="Segoe UI"/>
          <w:kern w:val="0"/>
          <w:sz w:val="24"/>
          <w:szCs w:val="24"/>
          <w14:ligatures w14:val="none"/>
        </w:rPr>
        <w:t>1 minute</w:t>
      </w:r>
    </w:p>
    <w:p w14:paraId="693FB407" w14:textId="77777777" w:rsidR="007903A3" w:rsidRPr="007903A3" w:rsidRDefault="00000000"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5" w:history="1">
        <w:r w:rsidR="007903A3" w:rsidRPr="007903A3">
          <w:rPr>
            <w:rFonts w:ascii="Segoe UI" w:eastAsia="Times New Roman" w:hAnsi="Segoe UI" w:cs="Segoe UI"/>
            <w:color w:val="0000FF"/>
            <w:kern w:val="0"/>
            <w:sz w:val="24"/>
            <w:szCs w:val="24"/>
            <w:u w:val="single"/>
            <w14:ligatures w14:val="none"/>
          </w:rPr>
          <w:t>Azure Policy</w:t>
        </w:r>
      </w:hyperlink>
      <w:r w:rsidR="007903A3" w:rsidRPr="007903A3">
        <w:rPr>
          <w:rFonts w:ascii="Segoe UI" w:eastAsia="Times New Roman" w:hAnsi="Segoe UI" w:cs="Segoe UI"/>
          <w:color w:val="161616"/>
          <w:kern w:val="0"/>
          <w:sz w:val="24"/>
          <w:szCs w:val="24"/>
          <w14:ligatures w14:val="none"/>
        </w:rPr>
        <w:t xml:space="preserve"> is a service in Azure that enables you to create, assign, and manage policies to control or audit your resources. These policies enforce different rules over your resource </w:t>
      </w:r>
      <w:proofErr w:type="gramStart"/>
      <w:r w:rsidR="007903A3" w:rsidRPr="007903A3">
        <w:rPr>
          <w:rFonts w:ascii="Segoe UI" w:eastAsia="Times New Roman" w:hAnsi="Segoe UI" w:cs="Segoe UI"/>
          <w:color w:val="161616"/>
          <w:kern w:val="0"/>
          <w:sz w:val="24"/>
          <w:szCs w:val="24"/>
          <w14:ligatures w14:val="none"/>
        </w:rPr>
        <w:t>configurations</w:t>
      </w:r>
      <w:proofErr w:type="gramEnd"/>
      <w:r w:rsidR="007903A3" w:rsidRPr="007903A3">
        <w:rPr>
          <w:rFonts w:ascii="Segoe UI" w:eastAsia="Times New Roman" w:hAnsi="Segoe UI" w:cs="Segoe UI"/>
          <w:color w:val="161616"/>
          <w:kern w:val="0"/>
          <w:sz w:val="24"/>
          <w:szCs w:val="24"/>
          <w14:ligatures w14:val="none"/>
        </w:rPr>
        <w:t xml:space="preserve"> so the configurations stay compliant with corporate standards. You apply the policies to your resources by using management groups.</w:t>
      </w:r>
    </w:p>
    <w:p w14:paraId="4BEA7025"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In this module, your business is subject to many regulations and compliance rules. Your company wants to ensure each department implements and deploys resources correctly. You're responsible for investigating how to use Azure Policy and management groups to implement compliance measures.</w:t>
      </w:r>
    </w:p>
    <w:p w14:paraId="7BDD2217"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Learning objectives</w:t>
      </w:r>
    </w:p>
    <w:p w14:paraId="6D71C6B6"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In this module, you learn how to:</w:t>
      </w:r>
    </w:p>
    <w:p w14:paraId="40E125C9"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Create management groups to target policies and spending budgets.</w:t>
      </w:r>
    </w:p>
    <w:p w14:paraId="187358A1"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Implement Azure Policy with policy and initiative definitions.</w:t>
      </w:r>
    </w:p>
    <w:p w14:paraId="1C1BCC57"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Scope Azure policies and determine compliance.</w:t>
      </w:r>
    </w:p>
    <w:p w14:paraId="717AF3C1"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 xml:space="preserve">Skills </w:t>
      </w:r>
      <w:proofErr w:type="gramStart"/>
      <w:r w:rsidRPr="007903A3">
        <w:rPr>
          <w:rFonts w:ascii="Segoe UI" w:eastAsia="Times New Roman" w:hAnsi="Segoe UI" w:cs="Segoe UI"/>
          <w:b/>
          <w:bCs/>
          <w:color w:val="161616"/>
          <w:kern w:val="0"/>
          <w:sz w:val="36"/>
          <w:szCs w:val="36"/>
          <w14:ligatures w14:val="none"/>
        </w:rPr>
        <w:t>measured</w:t>
      </w:r>
      <w:proofErr w:type="gramEnd"/>
    </w:p>
    <w:p w14:paraId="14E61E44"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The content in the module helps you prepare for </w:t>
      </w:r>
      <w:hyperlink r:id="rId6" w:history="1">
        <w:r w:rsidRPr="007903A3">
          <w:rPr>
            <w:rFonts w:ascii="Segoe UI" w:eastAsia="Times New Roman" w:hAnsi="Segoe UI" w:cs="Segoe UI"/>
            <w:color w:val="0000FF"/>
            <w:kern w:val="0"/>
            <w:sz w:val="24"/>
            <w:szCs w:val="24"/>
            <w:u w:val="single"/>
            <w14:ligatures w14:val="none"/>
          </w:rPr>
          <w:t>Exam AZ-104: Microsoft Azure Administrator</w:t>
        </w:r>
      </w:hyperlink>
      <w:r w:rsidRPr="007903A3">
        <w:rPr>
          <w:rFonts w:ascii="Segoe UI" w:eastAsia="Times New Roman" w:hAnsi="Segoe UI" w:cs="Segoe UI"/>
          <w:color w:val="161616"/>
          <w:kern w:val="0"/>
          <w:sz w:val="24"/>
          <w:szCs w:val="24"/>
          <w14:ligatures w14:val="none"/>
        </w:rPr>
        <w:t>. The module concepts are covered in:</w:t>
      </w:r>
    </w:p>
    <w:p w14:paraId="5B23C096"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Manage identities and governance in Azure (15-20%)</w:t>
      </w:r>
    </w:p>
    <w:p w14:paraId="05A028F1" w14:textId="77777777" w:rsidR="007903A3" w:rsidRPr="007903A3" w:rsidRDefault="007903A3" w:rsidP="007903A3">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Manage subscriptions and </w:t>
      </w:r>
      <w:proofErr w:type="gramStart"/>
      <w:r w:rsidRPr="007903A3">
        <w:rPr>
          <w:rFonts w:ascii="Segoe UI" w:eastAsia="Times New Roman" w:hAnsi="Segoe UI" w:cs="Segoe UI"/>
          <w:color w:val="161616"/>
          <w:kern w:val="0"/>
          <w:sz w:val="24"/>
          <w:szCs w:val="24"/>
          <w14:ligatures w14:val="none"/>
        </w:rPr>
        <w:t>governance</w:t>
      </w:r>
      <w:proofErr w:type="gramEnd"/>
    </w:p>
    <w:p w14:paraId="6C4F4EFC" w14:textId="77777777" w:rsidR="007903A3" w:rsidRPr="007903A3" w:rsidRDefault="007903A3" w:rsidP="007903A3">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Configure Azure </w:t>
      </w:r>
      <w:proofErr w:type="gramStart"/>
      <w:r w:rsidRPr="007903A3">
        <w:rPr>
          <w:rFonts w:ascii="Segoe UI" w:eastAsia="Times New Roman" w:hAnsi="Segoe UI" w:cs="Segoe UI"/>
          <w:color w:val="161616"/>
          <w:kern w:val="0"/>
          <w:sz w:val="24"/>
          <w:szCs w:val="24"/>
          <w14:ligatures w14:val="none"/>
        </w:rPr>
        <w:t>policies</w:t>
      </w:r>
      <w:proofErr w:type="gramEnd"/>
    </w:p>
    <w:p w14:paraId="3996048C" w14:textId="77777777" w:rsidR="007903A3" w:rsidRPr="007903A3" w:rsidRDefault="007903A3" w:rsidP="007903A3">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Configure management </w:t>
      </w:r>
      <w:proofErr w:type="gramStart"/>
      <w:r w:rsidRPr="007903A3">
        <w:rPr>
          <w:rFonts w:ascii="Segoe UI" w:eastAsia="Times New Roman" w:hAnsi="Segoe UI" w:cs="Segoe UI"/>
          <w:color w:val="161616"/>
          <w:kern w:val="0"/>
          <w:sz w:val="24"/>
          <w:szCs w:val="24"/>
          <w14:ligatures w14:val="none"/>
        </w:rPr>
        <w:t>groups</w:t>
      </w:r>
      <w:proofErr w:type="gramEnd"/>
    </w:p>
    <w:p w14:paraId="4B393105"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Prerequisites</w:t>
      </w:r>
    </w:p>
    <w:p w14:paraId="6C1A7590"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None.</w:t>
      </w:r>
    </w:p>
    <w:p w14:paraId="4E1D12F7" w14:textId="77777777" w:rsidR="007903A3" w:rsidRPr="007903A3" w:rsidRDefault="00000000" w:rsidP="007903A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61936260">
          <v:rect id="_x0000_i1025" style="width:0;height:0" o:hralign="center" o:hrstd="t" o:hr="t" fillcolor="#a0a0a0" stroked="f"/>
        </w:pict>
      </w:r>
    </w:p>
    <w:p w14:paraId="4C6D7F19" w14:textId="77777777" w:rsidR="007903A3" w:rsidRPr="007903A3" w:rsidRDefault="007903A3" w:rsidP="007903A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 xml:space="preserve">Next unit: Create management </w:t>
      </w:r>
      <w:proofErr w:type="gramStart"/>
      <w:r w:rsidRPr="007903A3">
        <w:rPr>
          <w:rFonts w:ascii="Segoe UI" w:eastAsia="Times New Roman" w:hAnsi="Segoe UI" w:cs="Segoe UI"/>
          <w:b/>
          <w:bCs/>
          <w:color w:val="161616"/>
          <w:kern w:val="0"/>
          <w:sz w:val="36"/>
          <w:szCs w:val="36"/>
          <w14:ligatures w14:val="none"/>
        </w:rPr>
        <w:t>groups</w:t>
      </w:r>
      <w:proofErr w:type="gramEnd"/>
    </w:p>
    <w:p w14:paraId="314D973C" w14:textId="77777777" w:rsidR="007069C8" w:rsidRDefault="007069C8" w:rsidP="007069C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Create management </w:t>
      </w:r>
      <w:proofErr w:type="gramStart"/>
      <w:r>
        <w:rPr>
          <w:rFonts w:ascii="Segoe UI" w:hAnsi="Segoe UI" w:cs="Segoe UI"/>
          <w:color w:val="161616"/>
        </w:rPr>
        <w:t>groups</w:t>
      </w:r>
      <w:proofErr w:type="gramEnd"/>
    </w:p>
    <w:p w14:paraId="08AFA8E7" w14:textId="77777777" w:rsidR="007069C8" w:rsidRDefault="007069C8" w:rsidP="007069C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5EF50B3" w14:textId="77777777" w:rsidR="007069C8" w:rsidRDefault="007069C8" w:rsidP="007069C8">
      <w:pPr>
        <w:numPr>
          <w:ilvl w:val="0"/>
          <w:numId w:val="4"/>
        </w:numPr>
        <w:shd w:val="clear" w:color="auto" w:fill="FFFFFF"/>
        <w:spacing w:after="0" w:line="240" w:lineRule="auto"/>
        <w:rPr>
          <w:rFonts w:ascii="Segoe UI" w:hAnsi="Segoe UI" w:cs="Segoe UI"/>
        </w:rPr>
      </w:pPr>
      <w:r>
        <w:rPr>
          <w:rFonts w:ascii="Segoe UI" w:hAnsi="Segoe UI" w:cs="Segoe UI"/>
        </w:rPr>
        <w:t>3 minutes</w:t>
      </w:r>
    </w:p>
    <w:p w14:paraId="58F7D85D"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Organizations that use multiple subscriptions need a way to efficiently manage access, policies, and compliance. </w:t>
      </w:r>
      <w:hyperlink r:id="rId7" w:history="1">
        <w:r>
          <w:rPr>
            <w:rStyle w:val="Hyperlink"/>
            <w:rFonts w:ascii="Segoe UI" w:eastAsiaTheme="majorEastAsia" w:hAnsi="Segoe UI" w:cs="Segoe UI"/>
          </w:rPr>
          <w:t>Azure management groups</w:t>
        </w:r>
      </w:hyperlink>
      <w:r>
        <w:rPr>
          <w:rFonts w:ascii="Segoe UI" w:hAnsi="Segoe UI" w:cs="Segoe UI"/>
          <w:color w:val="161616"/>
        </w:rPr>
        <w:t> provide a level of scope and control above your subscriptions. You can use management groups as containers to manage access, policy, and compliance across your subscriptions.​</w:t>
      </w:r>
    </w:p>
    <w:p w14:paraId="373452DC" w14:textId="77777777" w:rsidR="007069C8" w:rsidRDefault="007069C8" w:rsidP="007069C8">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management </w:t>
      </w:r>
      <w:proofErr w:type="gramStart"/>
      <w:r>
        <w:rPr>
          <w:rFonts w:ascii="Segoe UI" w:hAnsi="Segoe UI" w:cs="Segoe UI"/>
          <w:color w:val="161616"/>
        </w:rPr>
        <w:t>groups</w:t>
      </w:r>
      <w:proofErr w:type="gramEnd"/>
    </w:p>
    <w:p w14:paraId="6D5B8B0D"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Consider the following characteristics of Azure management groups:</w:t>
      </w:r>
    </w:p>
    <w:p w14:paraId="6BF25659"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By default, all new subscriptions are placed under the top-level management group, or </w:t>
      </w:r>
      <w:r>
        <w:rPr>
          <w:rStyle w:val="Emphasis"/>
          <w:rFonts w:ascii="Segoe UI" w:hAnsi="Segoe UI" w:cs="Segoe UI"/>
          <w:color w:val="161616"/>
        </w:rPr>
        <w:t>root group</w:t>
      </w:r>
      <w:r>
        <w:rPr>
          <w:rFonts w:ascii="Segoe UI" w:hAnsi="Segoe UI" w:cs="Segoe UI"/>
          <w:color w:val="161616"/>
        </w:rPr>
        <w:t>.</w:t>
      </w:r>
    </w:p>
    <w:p w14:paraId="4AE79270"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All subscriptions within a management group automatically inherit the conditions applied to that management group.</w:t>
      </w:r>
    </w:p>
    <w:p w14:paraId="30E9A123"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 management group tree can support up to six levels of depth.</w:t>
      </w:r>
    </w:p>
    <w:p w14:paraId="0DD79C60" w14:textId="77777777" w:rsidR="007069C8" w:rsidRDefault="007069C8" w:rsidP="007069C8">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role-based access control authorization for management group operations isn't enabled by default.</w:t>
      </w:r>
    </w:p>
    <w:p w14:paraId="2396CE7E"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The following diagram shows how Azure management groups can be used to organize subscriptions in a hierarchy of unified policy and access management. In this scenario, the organization has a single top-level management group. Every directory under the root group is folded into the top-level group.</w:t>
      </w:r>
    </w:p>
    <w:p w14:paraId="6B7C736A" w14:textId="63C698E3" w:rsidR="007069C8" w:rsidRDefault="007069C8" w:rsidP="007069C8">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7CD2FA26" wp14:editId="2EB4A910">
            <wp:extent cx="5943600" cy="3666490"/>
            <wp:effectExtent l="0" t="0" r="0" b="0"/>
            <wp:docPr id="841229447" name="Picture 2" descr="Diagram that shows how Azure management groups can be used to organize subscriptions in a hierarchy of unified policy and ac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zure management groups can be used to organize subscriptions in a hierarchy of unified policy and acces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206499D4" w14:textId="77777777" w:rsidR="007069C8" w:rsidRDefault="007069C8" w:rsidP="007069C8">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management </w:t>
      </w:r>
      <w:proofErr w:type="gramStart"/>
      <w:r>
        <w:rPr>
          <w:rFonts w:ascii="Segoe UI" w:hAnsi="Segoe UI" w:cs="Segoe UI"/>
          <w:color w:val="161616"/>
        </w:rPr>
        <w:t>groups</w:t>
      </w:r>
      <w:proofErr w:type="gramEnd"/>
    </w:p>
    <w:p w14:paraId="4E6E1848"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Review the following ways you can use management groups in Azure Policy to manage your subscriptions:</w:t>
      </w:r>
    </w:p>
    <w:p w14:paraId="70A659D2"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custom hierarchies and groups</w:t>
      </w:r>
      <w:r>
        <w:rPr>
          <w:rFonts w:ascii="Segoe UI" w:hAnsi="Segoe UI" w:cs="Segoe UI"/>
          <w:color w:val="161616"/>
        </w:rPr>
        <w:t>. Align your Azure subscriptions by using custom hierarchies and grouping that meet your company's organizational structure and business scenarios. You can use management groups to target policies and spending budgets across subscriptions.</w:t>
      </w:r>
    </w:p>
    <w:p w14:paraId="38D0BB0F"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policy inheritance</w:t>
      </w:r>
      <w:r>
        <w:rPr>
          <w:rFonts w:ascii="Segoe UI" w:hAnsi="Segoe UI" w:cs="Segoe UI"/>
          <w:color w:val="161616"/>
        </w:rPr>
        <w:t>. Control the hierarchical inheritance of access and privileges in policy definitions. All subscriptions within a management group inherit the conditions applied to the management group. You can apply policies to a management group to limit the regions available for creating virtual machines (VMs). The policy can be applied to all management groups, subscriptions, and resources under the initial management group, to ensure VMs are created only in the specified regions.</w:t>
      </w:r>
    </w:p>
    <w:p w14:paraId="3AA50C56"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compliance rules</w:t>
      </w:r>
      <w:r>
        <w:rPr>
          <w:rFonts w:ascii="Segoe UI" w:hAnsi="Segoe UI" w:cs="Segoe UI"/>
          <w:color w:val="161616"/>
        </w:rPr>
        <w:t>. Organize your subscriptions into management groups to help meet compliance rules for individual departments and teams.</w:t>
      </w:r>
    </w:p>
    <w:p w14:paraId="68D70992" w14:textId="77777777" w:rsidR="007069C8" w:rsidRDefault="007069C8" w:rsidP="007069C8">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cost reporting</w:t>
      </w:r>
      <w:r>
        <w:rPr>
          <w:rFonts w:ascii="Segoe UI" w:hAnsi="Segoe UI" w:cs="Segoe UI"/>
          <w:color w:val="161616"/>
        </w:rPr>
        <w:t>. Use management groups to do cost reporting by department or for specific business scenarios. You can use management groups to report on budget details across subscriptions.</w:t>
      </w:r>
    </w:p>
    <w:p w14:paraId="1C970713" w14:textId="77777777" w:rsidR="007069C8" w:rsidRDefault="007069C8" w:rsidP="007069C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Create management </w:t>
      </w:r>
      <w:proofErr w:type="gramStart"/>
      <w:r>
        <w:rPr>
          <w:rFonts w:ascii="Segoe UI" w:hAnsi="Segoe UI" w:cs="Segoe UI"/>
          <w:color w:val="161616"/>
        </w:rPr>
        <w:t>groups</w:t>
      </w:r>
      <w:proofErr w:type="gramEnd"/>
    </w:p>
    <w:p w14:paraId="68F71FFE"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You can create a management group with Azure Policy by using the Azure portal, PowerShell, or the Azure CLI. Here's an example of what you see in the Azure portal:</w:t>
      </w:r>
    </w:p>
    <w:p w14:paraId="6B934709" w14:textId="072DE73E" w:rsidR="007069C8" w:rsidRDefault="007069C8" w:rsidP="007069C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4D38608" wp14:editId="29DC657B">
            <wp:extent cx="5943600" cy="3611880"/>
            <wp:effectExtent l="0" t="0" r="0" b="7620"/>
            <wp:docPr id="703064741" name="Picture 1" descr="Screenshot that shows how to create a management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how to create a management group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0C191677" w14:textId="77777777" w:rsidR="007069C8" w:rsidRDefault="007069C8" w:rsidP="007069C8">
      <w:pPr>
        <w:pStyle w:val="NormalWeb"/>
        <w:shd w:val="clear" w:color="auto" w:fill="FFFFFF"/>
        <w:rPr>
          <w:rFonts w:ascii="Segoe UI" w:hAnsi="Segoe UI" w:cs="Segoe UI"/>
          <w:color w:val="161616"/>
        </w:rPr>
      </w:pPr>
      <w:r>
        <w:rPr>
          <w:rFonts w:ascii="Segoe UI" w:hAnsi="Segoe UI" w:cs="Segoe UI"/>
          <w:color w:val="161616"/>
        </w:rPr>
        <w:t xml:space="preserve">A management group has a directory unique identifier (ID) and a display name. The ID is used to submit commands </w:t>
      </w:r>
      <w:proofErr w:type="gramStart"/>
      <w:r>
        <w:rPr>
          <w:rFonts w:ascii="Segoe UI" w:hAnsi="Segoe UI" w:cs="Segoe UI"/>
          <w:color w:val="161616"/>
        </w:rPr>
        <w:t>on</w:t>
      </w:r>
      <w:proofErr w:type="gramEnd"/>
      <w:r>
        <w:rPr>
          <w:rFonts w:ascii="Segoe UI" w:hAnsi="Segoe UI" w:cs="Segoe UI"/>
          <w:color w:val="161616"/>
        </w:rPr>
        <w:t xml:space="preserve"> the management group. The ID value can't be changed after it's created because it's used throughout the Azure system to identify the management group. The display name for the management group is optional and can be changed at any time.</w:t>
      </w:r>
    </w:p>
    <w:p w14:paraId="397F7FD0" w14:textId="77777777" w:rsidR="007069C8" w:rsidRDefault="007069C8" w:rsidP="007069C8">
      <w:pPr>
        <w:shd w:val="clear" w:color="auto" w:fill="FFFFFF"/>
        <w:rPr>
          <w:rFonts w:ascii="Segoe UI" w:hAnsi="Segoe UI" w:cs="Segoe UI"/>
          <w:color w:val="161616"/>
        </w:rPr>
      </w:pPr>
      <w:r>
        <w:rPr>
          <w:rFonts w:ascii="Segoe UI" w:hAnsi="Segoe UI" w:cs="Segoe UI"/>
          <w:color w:val="161616"/>
        </w:rPr>
        <w:pict w14:anchorId="01C9AF10">
          <v:rect id="_x0000_i1028" style="width:0;height:0" o:hralign="center" o:hrstd="t" o:hr="t" fillcolor="#a0a0a0" stroked="f"/>
        </w:pict>
      </w:r>
    </w:p>
    <w:p w14:paraId="6B572B52" w14:textId="77777777" w:rsidR="007069C8" w:rsidRDefault="007069C8" w:rsidP="007069C8">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policies</w:t>
      </w:r>
      <w:proofErr w:type="gramEnd"/>
    </w:p>
    <w:p w14:paraId="71B9247F" w14:textId="77777777" w:rsidR="00125592" w:rsidRDefault="00125592" w:rsidP="0012559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 xml:space="preserve">Implement Azure </w:t>
      </w:r>
      <w:proofErr w:type="gramStart"/>
      <w:r>
        <w:rPr>
          <w:rFonts w:ascii="Segoe UI" w:hAnsi="Segoe UI" w:cs="Segoe UI"/>
          <w:color w:val="161616"/>
        </w:rPr>
        <w:t>policies</w:t>
      </w:r>
      <w:proofErr w:type="gramEnd"/>
    </w:p>
    <w:p w14:paraId="66BA100C" w14:textId="77777777" w:rsidR="00125592" w:rsidRDefault="00125592" w:rsidP="0012559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B069C91" w14:textId="77777777" w:rsidR="00125592" w:rsidRDefault="00125592" w:rsidP="00125592">
      <w:pPr>
        <w:numPr>
          <w:ilvl w:val="0"/>
          <w:numId w:val="7"/>
        </w:numPr>
        <w:shd w:val="clear" w:color="auto" w:fill="FFFFFF"/>
        <w:spacing w:after="0" w:line="240" w:lineRule="auto"/>
        <w:rPr>
          <w:rFonts w:ascii="Segoe UI" w:hAnsi="Segoe UI" w:cs="Segoe UI"/>
        </w:rPr>
      </w:pPr>
      <w:r>
        <w:rPr>
          <w:rFonts w:ascii="Segoe UI" w:hAnsi="Segoe UI" w:cs="Segoe UI"/>
        </w:rPr>
        <w:t>2 minutes</w:t>
      </w:r>
    </w:p>
    <w:p w14:paraId="17B111FD" w14:textId="77777777" w:rsidR="00125592" w:rsidRDefault="00125592" w:rsidP="00125592">
      <w:pPr>
        <w:pStyle w:val="NormalWeb"/>
        <w:shd w:val="clear" w:color="auto" w:fill="FFFFFF"/>
        <w:rPr>
          <w:rFonts w:ascii="Segoe UI" w:hAnsi="Segoe UI" w:cs="Segoe UI"/>
          <w:color w:val="161616"/>
        </w:rPr>
      </w:pPr>
      <w:r>
        <w:rPr>
          <w:rFonts w:ascii="Segoe UI" w:hAnsi="Segoe UI" w:cs="Segoe UI"/>
          <w:color w:val="161616"/>
        </w:rPr>
        <w:t xml:space="preserve">Azure Policy is a service in Azure that you can use to create, assign, and manage policies. You can use policies to enforce rules on your resources to meet corporate compliance standards and service level agreements. Azure Policy runs evaluations and scans </w:t>
      </w:r>
      <w:proofErr w:type="gramStart"/>
      <w:r>
        <w:rPr>
          <w:rFonts w:ascii="Segoe UI" w:hAnsi="Segoe UI" w:cs="Segoe UI"/>
          <w:color w:val="161616"/>
        </w:rPr>
        <w:t>on</w:t>
      </w:r>
      <w:proofErr w:type="gramEnd"/>
      <w:r>
        <w:rPr>
          <w:rFonts w:ascii="Segoe UI" w:hAnsi="Segoe UI" w:cs="Segoe UI"/>
          <w:color w:val="161616"/>
        </w:rPr>
        <w:t xml:space="preserve"> your resources to make sure they're compliant.</w:t>
      </w:r>
    </w:p>
    <w:p w14:paraId="7F0BC9EF" w14:textId="77777777" w:rsidR="00125592" w:rsidRDefault="00125592" w:rsidP="00125592">
      <w:pPr>
        <w:pStyle w:val="Heading3"/>
        <w:shd w:val="clear" w:color="auto" w:fill="FFFFFF"/>
        <w:spacing w:before="450" w:after="270"/>
        <w:rPr>
          <w:rFonts w:ascii="Segoe UI" w:hAnsi="Segoe UI" w:cs="Segoe UI"/>
          <w:color w:val="161616"/>
        </w:rPr>
      </w:pPr>
      <w:r>
        <w:rPr>
          <w:rFonts w:ascii="Segoe UI" w:hAnsi="Segoe UI" w:cs="Segoe UI"/>
          <w:color w:val="161616"/>
        </w:rPr>
        <w:t>Things to know about Azure Policy</w:t>
      </w:r>
    </w:p>
    <w:p w14:paraId="024ECA6B" w14:textId="77777777" w:rsidR="00125592" w:rsidRDefault="00125592" w:rsidP="00125592">
      <w:pPr>
        <w:pStyle w:val="NormalWeb"/>
        <w:shd w:val="clear" w:color="auto" w:fill="FFFFFF"/>
        <w:rPr>
          <w:rFonts w:ascii="Segoe UI" w:hAnsi="Segoe UI" w:cs="Segoe UI"/>
          <w:color w:val="161616"/>
        </w:rPr>
      </w:pPr>
      <w:r>
        <w:rPr>
          <w:rFonts w:ascii="Segoe UI" w:hAnsi="Segoe UI" w:cs="Segoe UI"/>
          <w:color w:val="161616"/>
        </w:rPr>
        <w:t>The main advantages of Azure Policy are in the areas of enforcement and compliance, scaling, and remediation. Azure Policy is also important for teams that run an environment that requires different forms of governance.</w:t>
      </w:r>
    </w:p>
    <w:tbl>
      <w:tblPr>
        <w:tblW w:w="12936" w:type="dxa"/>
        <w:tblCellMar>
          <w:top w:w="15" w:type="dxa"/>
          <w:left w:w="15" w:type="dxa"/>
          <w:bottom w:w="15" w:type="dxa"/>
          <w:right w:w="15" w:type="dxa"/>
        </w:tblCellMar>
        <w:tblLook w:val="04A0" w:firstRow="1" w:lastRow="0" w:firstColumn="1" w:lastColumn="0" w:noHBand="0" w:noVBand="1"/>
      </w:tblPr>
      <w:tblGrid>
        <w:gridCol w:w="2137"/>
        <w:gridCol w:w="10799"/>
      </w:tblGrid>
      <w:tr w:rsidR="00125592" w14:paraId="357D6950" w14:textId="77777777" w:rsidTr="00125592">
        <w:trPr>
          <w:tblHeader/>
        </w:trPr>
        <w:tc>
          <w:tcPr>
            <w:tcW w:w="0" w:type="auto"/>
            <w:hideMark/>
          </w:tcPr>
          <w:p w14:paraId="23B81043" w14:textId="77777777" w:rsidR="00125592" w:rsidRDefault="00125592">
            <w:pPr>
              <w:rPr>
                <w:rFonts w:ascii="Times New Roman" w:hAnsi="Times New Roman" w:cs="Times New Roman"/>
                <w:b/>
                <w:bCs/>
              </w:rPr>
            </w:pPr>
            <w:r>
              <w:rPr>
                <w:b/>
                <w:bCs/>
              </w:rPr>
              <w:t>Advantage</w:t>
            </w:r>
          </w:p>
        </w:tc>
        <w:tc>
          <w:tcPr>
            <w:tcW w:w="0" w:type="auto"/>
            <w:hideMark/>
          </w:tcPr>
          <w:p w14:paraId="6754A651" w14:textId="77777777" w:rsidR="00125592" w:rsidRDefault="00125592">
            <w:pPr>
              <w:rPr>
                <w:b/>
                <w:bCs/>
              </w:rPr>
            </w:pPr>
            <w:r>
              <w:rPr>
                <w:b/>
                <w:bCs/>
              </w:rPr>
              <w:t>Description</w:t>
            </w:r>
          </w:p>
        </w:tc>
      </w:tr>
      <w:tr w:rsidR="00125592" w14:paraId="2802753D" w14:textId="77777777" w:rsidTr="00125592">
        <w:tc>
          <w:tcPr>
            <w:tcW w:w="0" w:type="auto"/>
            <w:hideMark/>
          </w:tcPr>
          <w:p w14:paraId="273DED84" w14:textId="77777777" w:rsidR="00125592" w:rsidRDefault="00125592">
            <w:r>
              <w:rPr>
                <w:rStyle w:val="Strong"/>
              </w:rPr>
              <w:t>Enforce rules and compliance</w:t>
            </w:r>
          </w:p>
        </w:tc>
        <w:tc>
          <w:tcPr>
            <w:tcW w:w="0" w:type="auto"/>
            <w:hideMark/>
          </w:tcPr>
          <w:p w14:paraId="0DCDB76C" w14:textId="77777777" w:rsidR="00125592" w:rsidRDefault="00125592">
            <w:r>
              <w:t xml:space="preserve">Enable built-in </w:t>
            </w:r>
            <w:proofErr w:type="gramStart"/>
            <w:r>
              <w:t>policies, or</w:t>
            </w:r>
            <w:proofErr w:type="gramEnd"/>
            <w:r>
              <w:t xml:space="preserve"> build custom policies for all resource types. Support real-time policy evaluation and enforcement, and periodic or on-demand compliance evaluation.</w:t>
            </w:r>
          </w:p>
        </w:tc>
      </w:tr>
      <w:tr w:rsidR="00125592" w14:paraId="480B9FD3" w14:textId="77777777" w:rsidTr="00125592">
        <w:tc>
          <w:tcPr>
            <w:tcW w:w="0" w:type="auto"/>
            <w:hideMark/>
          </w:tcPr>
          <w:p w14:paraId="0158782F" w14:textId="77777777" w:rsidR="00125592" w:rsidRDefault="00125592">
            <w:r>
              <w:rPr>
                <w:rStyle w:val="Strong"/>
              </w:rPr>
              <w:t>Apply policies at scale</w:t>
            </w:r>
          </w:p>
        </w:tc>
        <w:tc>
          <w:tcPr>
            <w:tcW w:w="0" w:type="auto"/>
            <w:hideMark/>
          </w:tcPr>
          <w:p w14:paraId="3A076071" w14:textId="77777777" w:rsidR="00125592" w:rsidRDefault="00125592">
            <w:r>
              <w:t>Apply policies to a management group with control across your entire organization. Apply multiple policies and aggregate policy states with policy initiative. Define an exclusion scope.</w:t>
            </w:r>
          </w:p>
        </w:tc>
      </w:tr>
      <w:tr w:rsidR="00125592" w14:paraId="174908CB" w14:textId="77777777" w:rsidTr="00125592">
        <w:tc>
          <w:tcPr>
            <w:tcW w:w="0" w:type="auto"/>
            <w:hideMark/>
          </w:tcPr>
          <w:p w14:paraId="00FF3F9E" w14:textId="77777777" w:rsidR="00125592" w:rsidRDefault="00125592">
            <w:r>
              <w:rPr>
                <w:rStyle w:val="Strong"/>
              </w:rPr>
              <w:t>Perform remediation</w:t>
            </w:r>
          </w:p>
        </w:tc>
        <w:tc>
          <w:tcPr>
            <w:tcW w:w="0" w:type="auto"/>
            <w:hideMark/>
          </w:tcPr>
          <w:p w14:paraId="5B383B55" w14:textId="77777777" w:rsidR="00125592" w:rsidRDefault="00125592">
            <w:r>
              <w:t>Conduct real-time remediation, and remediation on your existing resources.</w:t>
            </w:r>
          </w:p>
        </w:tc>
      </w:tr>
      <w:tr w:rsidR="00125592" w14:paraId="1D0839C8" w14:textId="77777777" w:rsidTr="00125592">
        <w:tc>
          <w:tcPr>
            <w:tcW w:w="0" w:type="auto"/>
            <w:hideMark/>
          </w:tcPr>
          <w:p w14:paraId="67E31BAD" w14:textId="77777777" w:rsidR="00125592" w:rsidRDefault="00125592">
            <w:r>
              <w:rPr>
                <w:rStyle w:val="Strong"/>
              </w:rPr>
              <w:t>Exercise governance</w:t>
            </w:r>
          </w:p>
        </w:tc>
        <w:tc>
          <w:tcPr>
            <w:tcW w:w="0" w:type="auto"/>
            <w:hideMark/>
          </w:tcPr>
          <w:p w14:paraId="0EA9A414" w14:textId="77777777" w:rsidR="00125592" w:rsidRDefault="00125592">
            <w:r>
              <w:t>Implement governance tasks for your environment:</w:t>
            </w:r>
            <w:r>
              <w:br/>
              <w:t>- Support multiple engineering teams (deploying to and operating in the environment)</w:t>
            </w:r>
            <w:r>
              <w:br/>
              <w:t>- Manage multiple subscriptions</w:t>
            </w:r>
            <w:r>
              <w:br/>
              <w:t>- Standardize and enforce how cloud resources are configured</w:t>
            </w:r>
            <w:r>
              <w:br/>
              <w:t>- Manage regulatory compliance, cost control, security, and design consistency</w:t>
            </w:r>
          </w:p>
        </w:tc>
      </w:tr>
    </w:tbl>
    <w:p w14:paraId="5F9D6F11" w14:textId="77777777" w:rsidR="00125592" w:rsidRDefault="00125592" w:rsidP="00125592">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Azure Policy</w:t>
      </w:r>
    </w:p>
    <w:p w14:paraId="35BACEF8" w14:textId="77777777" w:rsidR="00125592" w:rsidRDefault="00125592" w:rsidP="00125592">
      <w:pPr>
        <w:pStyle w:val="NormalWeb"/>
        <w:shd w:val="clear" w:color="auto" w:fill="FFFFFF"/>
        <w:rPr>
          <w:rFonts w:ascii="Segoe UI" w:hAnsi="Segoe UI" w:cs="Segoe UI"/>
          <w:color w:val="161616"/>
        </w:rPr>
      </w:pPr>
      <w:r>
        <w:rPr>
          <w:rFonts w:ascii="Segoe UI" w:hAnsi="Segoe UI" w:cs="Segoe UI"/>
          <w:color w:val="161616"/>
        </w:rPr>
        <w:t>Review the following scenarios for using Azure Policy. Consider how you can implement the service in your organization.</w:t>
      </w:r>
    </w:p>
    <w:p w14:paraId="5AA2DA3B" w14:textId="77777777" w:rsidR="00125592" w:rsidRDefault="00125592" w:rsidP="00125592">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t>Consider deployable resources</w:t>
      </w:r>
      <w:r>
        <w:rPr>
          <w:rFonts w:ascii="Segoe UI" w:hAnsi="Segoe UI" w:cs="Segoe UI"/>
          <w:color w:val="161616"/>
        </w:rPr>
        <w:t>. Specify the resource types that your organization can deploy by using Azure Policy. You can specify the set of virtual machine SKUs that your organization can deploy.</w:t>
      </w:r>
    </w:p>
    <w:p w14:paraId="349AF6FB" w14:textId="77777777" w:rsidR="00125592" w:rsidRDefault="00125592" w:rsidP="00125592">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lastRenderedPageBreak/>
        <w:t>Consider location restrictions</w:t>
      </w:r>
      <w:r>
        <w:rPr>
          <w:rFonts w:ascii="Segoe UI" w:hAnsi="Segoe UI" w:cs="Segoe UI"/>
          <w:color w:val="161616"/>
        </w:rPr>
        <w:t>. Restrict the locations your users can specify when deploying resources. You can choose the geographic locations or regions that are available to your organization.</w:t>
      </w:r>
    </w:p>
    <w:p w14:paraId="3801C417" w14:textId="77777777" w:rsidR="00125592" w:rsidRDefault="00125592" w:rsidP="00125592">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t>Consider rules enforcement</w:t>
      </w:r>
      <w:r>
        <w:rPr>
          <w:rFonts w:ascii="Segoe UI" w:hAnsi="Segoe UI" w:cs="Segoe UI"/>
          <w:color w:val="161616"/>
        </w:rPr>
        <w:t>. Enforce compliance rules and configuration options to help manage your resources and user options. You can enforce a required tag on resources and define the allowed values.</w:t>
      </w:r>
    </w:p>
    <w:p w14:paraId="36CC7614" w14:textId="77777777" w:rsidR="00125592" w:rsidRDefault="00125592" w:rsidP="00125592">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t>Consider inventory audits</w:t>
      </w:r>
      <w:r>
        <w:rPr>
          <w:rFonts w:ascii="Segoe UI" w:hAnsi="Segoe UI" w:cs="Segoe UI"/>
          <w:color w:val="161616"/>
        </w:rPr>
        <w:t>. Use Azure Policy with Azure Backup service on your VMs and run inventory audits.</w:t>
      </w:r>
    </w:p>
    <w:p w14:paraId="5CDAC14B" w14:textId="77777777" w:rsidR="00125592" w:rsidRDefault="00125592" w:rsidP="00125592">
      <w:pPr>
        <w:shd w:val="clear" w:color="auto" w:fill="FFFFFF"/>
        <w:rPr>
          <w:rFonts w:ascii="Segoe UI" w:hAnsi="Segoe UI" w:cs="Segoe UI"/>
          <w:color w:val="161616"/>
        </w:rPr>
      </w:pPr>
      <w:r>
        <w:rPr>
          <w:rFonts w:ascii="Segoe UI" w:hAnsi="Segoe UI" w:cs="Segoe UI"/>
          <w:color w:val="161616"/>
        </w:rPr>
        <w:pict w14:anchorId="0ADD9566">
          <v:rect id="_x0000_i1032" style="width:0;height:0" o:hralign="center" o:hrstd="t" o:hr="t" fillcolor="#a0a0a0" stroked="f"/>
        </w:pict>
      </w:r>
    </w:p>
    <w:p w14:paraId="4F3646E4" w14:textId="77777777" w:rsidR="00125592" w:rsidRDefault="00125592" w:rsidP="00125592">
      <w:pPr>
        <w:pStyle w:val="Heading2"/>
        <w:shd w:val="clear" w:color="auto" w:fill="FFFFFF"/>
        <w:rPr>
          <w:rFonts w:ascii="Segoe UI" w:hAnsi="Segoe UI" w:cs="Segoe UI"/>
          <w:color w:val="161616"/>
        </w:rPr>
      </w:pPr>
      <w:r>
        <w:rPr>
          <w:rFonts w:ascii="Segoe UI" w:hAnsi="Segoe UI" w:cs="Segoe UI"/>
          <w:color w:val="161616"/>
        </w:rPr>
        <w:t xml:space="preserve">Next unit: Create Azure </w:t>
      </w:r>
      <w:proofErr w:type="gramStart"/>
      <w:r>
        <w:rPr>
          <w:rFonts w:ascii="Segoe UI" w:hAnsi="Segoe UI" w:cs="Segoe UI"/>
          <w:color w:val="161616"/>
        </w:rPr>
        <w:t>policies</w:t>
      </w:r>
      <w:proofErr w:type="gramEnd"/>
    </w:p>
    <w:p w14:paraId="7F588DC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BCF"/>
    <w:multiLevelType w:val="multilevel"/>
    <w:tmpl w:val="5AF0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6F29"/>
    <w:multiLevelType w:val="multilevel"/>
    <w:tmpl w:val="B46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742B"/>
    <w:multiLevelType w:val="multilevel"/>
    <w:tmpl w:val="AA1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17CDF"/>
    <w:multiLevelType w:val="multilevel"/>
    <w:tmpl w:val="763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C07DD"/>
    <w:multiLevelType w:val="multilevel"/>
    <w:tmpl w:val="D15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268E4"/>
    <w:multiLevelType w:val="multilevel"/>
    <w:tmpl w:val="5B42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93691"/>
    <w:multiLevelType w:val="multilevel"/>
    <w:tmpl w:val="3DC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8600F"/>
    <w:multiLevelType w:val="multilevel"/>
    <w:tmpl w:val="F45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726204">
    <w:abstractNumId w:val="4"/>
  </w:num>
  <w:num w:numId="2" w16cid:durableId="237639385">
    <w:abstractNumId w:val="3"/>
  </w:num>
  <w:num w:numId="3" w16cid:durableId="996344195">
    <w:abstractNumId w:val="0"/>
  </w:num>
  <w:num w:numId="4" w16cid:durableId="246118599">
    <w:abstractNumId w:val="6"/>
  </w:num>
  <w:num w:numId="5" w16cid:durableId="1031683239">
    <w:abstractNumId w:val="7"/>
  </w:num>
  <w:num w:numId="6" w16cid:durableId="98304780">
    <w:abstractNumId w:val="1"/>
  </w:num>
  <w:num w:numId="7" w16cid:durableId="1769503868">
    <w:abstractNumId w:val="5"/>
  </w:num>
  <w:num w:numId="8" w16cid:durableId="97795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A3"/>
    <w:rsid w:val="000F28C3"/>
    <w:rsid w:val="001112A2"/>
    <w:rsid w:val="00125592"/>
    <w:rsid w:val="002237B9"/>
    <w:rsid w:val="00667085"/>
    <w:rsid w:val="007069C8"/>
    <w:rsid w:val="007903A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099F"/>
  <w15:chartTrackingRefBased/>
  <w15:docId w15:val="{F7C30520-535A-47A3-952B-5C956003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3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03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06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A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03A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7903A3"/>
  </w:style>
  <w:style w:type="character" w:customStyle="1" w:styleId="xp-tag-xp">
    <w:name w:val="xp-tag-xp"/>
    <w:basedOn w:val="DefaultParagraphFont"/>
    <w:rsid w:val="007903A3"/>
  </w:style>
  <w:style w:type="paragraph" w:styleId="NormalWeb">
    <w:name w:val="Normal (Web)"/>
    <w:basedOn w:val="Normal"/>
    <w:uiPriority w:val="99"/>
    <w:semiHidden/>
    <w:unhideWhenUsed/>
    <w:rsid w:val="00790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903A3"/>
    <w:rPr>
      <w:color w:val="0000FF"/>
      <w:u w:val="single"/>
    </w:rPr>
  </w:style>
  <w:style w:type="character" w:customStyle="1" w:styleId="Heading3Char">
    <w:name w:val="Heading 3 Char"/>
    <w:basedOn w:val="DefaultParagraphFont"/>
    <w:link w:val="Heading3"/>
    <w:uiPriority w:val="9"/>
    <w:semiHidden/>
    <w:rsid w:val="007069C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069C8"/>
    <w:rPr>
      <w:i/>
      <w:iCs/>
    </w:rPr>
  </w:style>
  <w:style w:type="character" w:styleId="Strong">
    <w:name w:val="Strong"/>
    <w:basedOn w:val="DefaultParagraphFont"/>
    <w:uiPriority w:val="22"/>
    <w:qFormat/>
    <w:rsid w:val="00706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4654">
      <w:bodyDiv w:val="1"/>
      <w:marLeft w:val="0"/>
      <w:marRight w:val="0"/>
      <w:marTop w:val="0"/>
      <w:marBottom w:val="0"/>
      <w:divBdr>
        <w:top w:val="none" w:sz="0" w:space="0" w:color="auto"/>
        <w:left w:val="none" w:sz="0" w:space="0" w:color="auto"/>
        <w:bottom w:val="none" w:sz="0" w:space="0" w:color="auto"/>
        <w:right w:val="none" w:sz="0" w:space="0" w:color="auto"/>
      </w:divBdr>
      <w:divsChild>
        <w:div w:id="502359026">
          <w:marLeft w:val="0"/>
          <w:marRight w:val="0"/>
          <w:marTop w:val="0"/>
          <w:marBottom w:val="0"/>
          <w:divBdr>
            <w:top w:val="none" w:sz="0" w:space="0" w:color="auto"/>
            <w:left w:val="none" w:sz="0" w:space="0" w:color="auto"/>
            <w:bottom w:val="none" w:sz="0" w:space="0" w:color="auto"/>
            <w:right w:val="none" w:sz="0" w:space="0" w:color="auto"/>
          </w:divBdr>
          <w:divsChild>
            <w:div w:id="1214846658">
              <w:marLeft w:val="0"/>
              <w:marRight w:val="0"/>
              <w:marTop w:val="0"/>
              <w:marBottom w:val="0"/>
              <w:divBdr>
                <w:top w:val="none" w:sz="0" w:space="0" w:color="auto"/>
                <w:left w:val="none" w:sz="0" w:space="0" w:color="auto"/>
                <w:bottom w:val="none" w:sz="0" w:space="0" w:color="auto"/>
                <w:right w:val="none" w:sz="0" w:space="0" w:color="auto"/>
              </w:divBdr>
            </w:div>
          </w:divsChild>
        </w:div>
        <w:div w:id="759372225">
          <w:marLeft w:val="0"/>
          <w:marRight w:val="0"/>
          <w:marTop w:val="0"/>
          <w:marBottom w:val="0"/>
          <w:divBdr>
            <w:top w:val="none" w:sz="0" w:space="0" w:color="auto"/>
            <w:left w:val="none" w:sz="0" w:space="0" w:color="auto"/>
            <w:bottom w:val="none" w:sz="0" w:space="0" w:color="auto"/>
            <w:right w:val="none" w:sz="0" w:space="0" w:color="auto"/>
          </w:divBdr>
        </w:div>
        <w:div w:id="1696494064">
          <w:marLeft w:val="0"/>
          <w:marRight w:val="0"/>
          <w:marTop w:val="0"/>
          <w:marBottom w:val="0"/>
          <w:divBdr>
            <w:top w:val="none" w:sz="0" w:space="0" w:color="auto"/>
            <w:left w:val="none" w:sz="0" w:space="0" w:color="auto"/>
            <w:bottom w:val="none" w:sz="0" w:space="0" w:color="auto"/>
            <w:right w:val="none" w:sz="0" w:space="0" w:color="auto"/>
          </w:divBdr>
          <w:divsChild>
            <w:div w:id="1419403317">
              <w:marLeft w:val="0"/>
              <w:marRight w:val="0"/>
              <w:marTop w:val="0"/>
              <w:marBottom w:val="0"/>
              <w:divBdr>
                <w:top w:val="none" w:sz="0" w:space="0" w:color="auto"/>
                <w:left w:val="none" w:sz="0" w:space="0" w:color="auto"/>
                <w:bottom w:val="none" w:sz="0" w:space="0" w:color="auto"/>
                <w:right w:val="none" w:sz="0" w:space="0" w:color="auto"/>
              </w:divBdr>
              <w:divsChild>
                <w:div w:id="10675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1734">
      <w:bodyDiv w:val="1"/>
      <w:marLeft w:val="0"/>
      <w:marRight w:val="0"/>
      <w:marTop w:val="0"/>
      <w:marBottom w:val="0"/>
      <w:divBdr>
        <w:top w:val="none" w:sz="0" w:space="0" w:color="auto"/>
        <w:left w:val="none" w:sz="0" w:space="0" w:color="auto"/>
        <w:bottom w:val="none" w:sz="0" w:space="0" w:color="auto"/>
        <w:right w:val="none" w:sz="0" w:space="0" w:color="auto"/>
      </w:divBdr>
      <w:divsChild>
        <w:div w:id="1910072276">
          <w:marLeft w:val="0"/>
          <w:marRight w:val="0"/>
          <w:marTop w:val="0"/>
          <w:marBottom w:val="0"/>
          <w:divBdr>
            <w:top w:val="none" w:sz="0" w:space="0" w:color="auto"/>
            <w:left w:val="none" w:sz="0" w:space="0" w:color="auto"/>
            <w:bottom w:val="none" w:sz="0" w:space="0" w:color="auto"/>
            <w:right w:val="none" w:sz="0" w:space="0" w:color="auto"/>
          </w:divBdr>
          <w:divsChild>
            <w:div w:id="1362626076">
              <w:marLeft w:val="0"/>
              <w:marRight w:val="0"/>
              <w:marTop w:val="0"/>
              <w:marBottom w:val="0"/>
              <w:divBdr>
                <w:top w:val="none" w:sz="0" w:space="0" w:color="auto"/>
                <w:left w:val="none" w:sz="0" w:space="0" w:color="auto"/>
                <w:bottom w:val="none" w:sz="0" w:space="0" w:color="auto"/>
                <w:right w:val="none" w:sz="0" w:space="0" w:color="auto"/>
              </w:divBdr>
            </w:div>
          </w:divsChild>
        </w:div>
        <w:div w:id="352268547">
          <w:marLeft w:val="0"/>
          <w:marRight w:val="0"/>
          <w:marTop w:val="0"/>
          <w:marBottom w:val="0"/>
          <w:divBdr>
            <w:top w:val="none" w:sz="0" w:space="0" w:color="auto"/>
            <w:left w:val="none" w:sz="0" w:space="0" w:color="auto"/>
            <w:bottom w:val="none" w:sz="0" w:space="0" w:color="auto"/>
            <w:right w:val="none" w:sz="0" w:space="0" w:color="auto"/>
          </w:divBdr>
          <w:divsChild>
            <w:div w:id="1064179324">
              <w:marLeft w:val="0"/>
              <w:marRight w:val="0"/>
              <w:marTop w:val="0"/>
              <w:marBottom w:val="0"/>
              <w:divBdr>
                <w:top w:val="none" w:sz="0" w:space="0" w:color="auto"/>
                <w:left w:val="none" w:sz="0" w:space="0" w:color="auto"/>
                <w:bottom w:val="none" w:sz="0" w:space="0" w:color="auto"/>
                <w:right w:val="none" w:sz="0" w:space="0" w:color="auto"/>
              </w:divBdr>
              <w:divsChild>
                <w:div w:id="5767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78305">
      <w:bodyDiv w:val="1"/>
      <w:marLeft w:val="0"/>
      <w:marRight w:val="0"/>
      <w:marTop w:val="0"/>
      <w:marBottom w:val="0"/>
      <w:divBdr>
        <w:top w:val="none" w:sz="0" w:space="0" w:color="auto"/>
        <w:left w:val="none" w:sz="0" w:space="0" w:color="auto"/>
        <w:bottom w:val="none" w:sz="0" w:space="0" w:color="auto"/>
        <w:right w:val="none" w:sz="0" w:space="0" w:color="auto"/>
      </w:divBdr>
      <w:divsChild>
        <w:div w:id="562057748">
          <w:marLeft w:val="0"/>
          <w:marRight w:val="0"/>
          <w:marTop w:val="0"/>
          <w:marBottom w:val="0"/>
          <w:divBdr>
            <w:top w:val="none" w:sz="0" w:space="0" w:color="auto"/>
            <w:left w:val="none" w:sz="0" w:space="0" w:color="auto"/>
            <w:bottom w:val="none" w:sz="0" w:space="0" w:color="auto"/>
            <w:right w:val="none" w:sz="0" w:space="0" w:color="auto"/>
          </w:divBdr>
          <w:divsChild>
            <w:div w:id="1816603145">
              <w:marLeft w:val="0"/>
              <w:marRight w:val="0"/>
              <w:marTop w:val="0"/>
              <w:marBottom w:val="0"/>
              <w:divBdr>
                <w:top w:val="none" w:sz="0" w:space="0" w:color="auto"/>
                <w:left w:val="none" w:sz="0" w:space="0" w:color="auto"/>
                <w:bottom w:val="none" w:sz="0" w:space="0" w:color="auto"/>
                <w:right w:val="none" w:sz="0" w:space="0" w:color="auto"/>
              </w:divBdr>
            </w:div>
          </w:divsChild>
        </w:div>
        <w:div w:id="515578528">
          <w:marLeft w:val="0"/>
          <w:marRight w:val="0"/>
          <w:marTop w:val="0"/>
          <w:marBottom w:val="0"/>
          <w:divBdr>
            <w:top w:val="none" w:sz="0" w:space="0" w:color="auto"/>
            <w:left w:val="none" w:sz="0" w:space="0" w:color="auto"/>
            <w:bottom w:val="none" w:sz="0" w:space="0" w:color="auto"/>
            <w:right w:val="none" w:sz="0" w:space="0" w:color="auto"/>
          </w:divBdr>
          <w:divsChild>
            <w:div w:id="1234972859">
              <w:marLeft w:val="0"/>
              <w:marRight w:val="0"/>
              <w:marTop w:val="0"/>
              <w:marBottom w:val="0"/>
              <w:divBdr>
                <w:top w:val="none" w:sz="0" w:space="0" w:color="auto"/>
                <w:left w:val="none" w:sz="0" w:space="0" w:color="auto"/>
                <w:bottom w:val="none" w:sz="0" w:space="0" w:color="auto"/>
                <w:right w:val="none" w:sz="0" w:space="0" w:color="auto"/>
              </w:divBdr>
              <w:divsChild>
                <w:div w:id="14009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en-us/azure/governance/management-group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ertifications/exams/az-104" TargetMode="External"/><Relationship Id="rId11" Type="http://schemas.openxmlformats.org/officeDocument/2006/relationships/theme" Target="theme/theme1.xml"/><Relationship Id="rId5" Type="http://schemas.openxmlformats.org/officeDocument/2006/relationships/hyperlink" Target="https://azure.microsoft.com/services/azure-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2023-04-29T14:47:00Z</dcterms:created>
  <dcterms:modified xsi:type="dcterms:W3CDTF">2023-04-30T15:17:00Z</dcterms:modified>
</cp:coreProperties>
</file>