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20EF" w14:textId="77777777" w:rsidR="00E7783F" w:rsidRPr="00E7783F" w:rsidRDefault="00E7783F" w:rsidP="00E7783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E7783F">
        <w:rPr>
          <w:rFonts w:ascii="Segoe UI" w:eastAsia="Times New Roman" w:hAnsi="Segoe UI" w:cs="Segoe UI"/>
          <w:b/>
          <w:bCs/>
          <w:color w:val="161616"/>
          <w:kern w:val="36"/>
          <w:sz w:val="48"/>
          <w:szCs w:val="48"/>
          <w14:ligatures w14:val="none"/>
        </w:rPr>
        <w:t>Introduction</w:t>
      </w:r>
    </w:p>
    <w:p w14:paraId="573F49D7" w14:textId="77777777" w:rsidR="00E7783F" w:rsidRPr="00E7783F" w:rsidRDefault="00E7783F" w:rsidP="00E7783F">
      <w:pPr>
        <w:shd w:val="clear" w:color="auto" w:fill="FFFFFF"/>
        <w:spacing w:after="0" w:line="240" w:lineRule="auto"/>
        <w:rPr>
          <w:rFonts w:ascii="Segoe UI" w:eastAsia="Times New Roman" w:hAnsi="Segoe UI" w:cs="Segoe UI"/>
          <w:color w:val="161616"/>
          <w:kern w:val="0"/>
          <w:sz w:val="24"/>
          <w:szCs w:val="24"/>
          <w14:ligatures w14:val="none"/>
        </w:rPr>
      </w:pPr>
      <w:r w:rsidRPr="00E7783F">
        <w:rPr>
          <w:rFonts w:ascii="docons" w:eastAsia="Times New Roman" w:hAnsi="docons" w:cs="Segoe UI"/>
          <w:color w:val="161616"/>
          <w:kern w:val="0"/>
          <w:sz w:val="14"/>
          <w:szCs w:val="14"/>
          <w:bdr w:val="none" w:sz="0" w:space="0" w:color="auto" w:frame="1"/>
          <w14:ligatures w14:val="none"/>
        </w:rPr>
        <w:t>Completed</w:t>
      </w:r>
      <w:r w:rsidRPr="00E7783F">
        <w:rPr>
          <w:rFonts w:ascii="Segoe UI" w:eastAsia="Times New Roman" w:hAnsi="Segoe UI" w:cs="Segoe UI"/>
          <w:color w:val="161616"/>
          <w:kern w:val="0"/>
          <w:sz w:val="18"/>
          <w:szCs w:val="18"/>
          <w14:ligatures w14:val="none"/>
        </w:rPr>
        <w:t>100 XP</w:t>
      </w:r>
    </w:p>
    <w:p w14:paraId="32008EDA" w14:textId="77777777" w:rsidR="00E7783F" w:rsidRPr="00E7783F" w:rsidRDefault="00E7783F" w:rsidP="00E7783F">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E7783F">
        <w:rPr>
          <w:rFonts w:ascii="Segoe UI" w:eastAsia="Times New Roman" w:hAnsi="Segoe UI" w:cs="Segoe UI"/>
          <w:kern w:val="0"/>
          <w:sz w:val="24"/>
          <w:szCs w:val="24"/>
          <w14:ligatures w14:val="none"/>
        </w:rPr>
        <w:t>5 minutes</w:t>
      </w:r>
    </w:p>
    <w:p w14:paraId="5A75218D"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Creating a great data model is one of the most important tasks that a data analyst can perform in Microsoft Power BI. By doing this job well, you help make it easier for people to understand your data, which will make building valuable Power BI reports easier for them and for you.</w:t>
      </w:r>
    </w:p>
    <w:p w14:paraId="5A950EB0" w14:textId="77777777" w:rsid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The pages in this module are instructional only, no data files are provided. You have a chance to work with real data in the labs.</w:t>
      </w:r>
    </w:p>
    <w:p w14:paraId="56DD7E87" w14:textId="417B6FF8" w:rsidR="00E7783F" w:rsidRPr="00E7783F" w:rsidRDefault="00000000"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5" w:history="1">
        <w:r w:rsidR="00E7783F">
          <w:rPr>
            <w:rStyle w:val="Hyperlink"/>
          </w:rPr>
          <w:t>Introduction - Training | Microsoft Learn</w:t>
        </w:r>
      </w:hyperlink>
    </w:p>
    <w:p w14:paraId="2361686E"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A good data model offers the following benefits:</w:t>
      </w:r>
    </w:p>
    <w:p w14:paraId="6AF00C6A" w14:textId="77777777" w:rsidR="00E7783F" w:rsidRPr="00E7783F" w:rsidRDefault="00E7783F" w:rsidP="00E7783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Data exploration is faster.</w:t>
      </w:r>
    </w:p>
    <w:p w14:paraId="16193127" w14:textId="77777777" w:rsidR="00E7783F" w:rsidRPr="00E7783F" w:rsidRDefault="00E7783F" w:rsidP="00E7783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Aggregations are simpler to build.</w:t>
      </w:r>
    </w:p>
    <w:p w14:paraId="5F7F5558" w14:textId="77777777" w:rsidR="00E7783F" w:rsidRPr="00E7783F" w:rsidRDefault="00E7783F" w:rsidP="00E7783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Reports are more accurate.</w:t>
      </w:r>
    </w:p>
    <w:p w14:paraId="32FA094E" w14:textId="77777777" w:rsidR="00E7783F" w:rsidRPr="00E7783F" w:rsidRDefault="00E7783F" w:rsidP="00E7783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Writing reports takes less time.</w:t>
      </w:r>
    </w:p>
    <w:p w14:paraId="3D43C43C" w14:textId="77777777" w:rsidR="00E7783F" w:rsidRPr="00E7783F" w:rsidRDefault="00E7783F" w:rsidP="00E7783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 xml:space="preserve">Reports </w:t>
      </w:r>
      <w:proofErr w:type="gramStart"/>
      <w:r w:rsidRPr="00E7783F">
        <w:rPr>
          <w:rFonts w:ascii="Segoe UI" w:eastAsia="Times New Roman" w:hAnsi="Segoe UI" w:cs="Segoe UI"/>
          <w:color w:val="161616"/>
          <w:kern w:val="0"/>
          <w:sz w:val="24"/>
          <w:szCs w:val="24"/>
          <w14:ligatures w14:val="none"/>
        </w:rPr>
        <w:t>are</w:t>
      </w:r>
      <w:proofErr w:type="gramEnd"/>
      <w:r w:rsidRPr="00E7783F">
        <w:rPr>
          <w:rFonts w:ascii="Segoe UI" w:eastAsia="Times New Roman" w:hAnsi="Segoe UI" w:cs="Segoe UI"/>
          <w:color w:val="161616"/>
          <w:kern w:val="0"/>
          <w:sz w:val="24"/>
          <w:szCs w:val="24"/>
          <w14:ligatures w14:val="none"/>
        </w:rPr>
        <w:t xml:space="preserve"> easier to maintain in the future.</w:t>
      </w:r>
    </w:p>
    <w:p w14:paraId="6BCC15E6"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 xml:space="preserve">Providing set rules for what makes a good data model is difficult because all data is different, and the usage of that data varies. Generally, a smaller data model is better because it performs faster and will be simpler to use. However, defining what a smaller data model entails is </w:t>
      </w:r>
      <w:proofErr w:type="gramStart"/>
      <w:r w:rsidRPr="00E7783F">
        <w:rPr>
          <w:rFonts w:ascii="Segoe UI" w:eastAsia="Times New Roman" w:hAnsi="Segoe UI" w:cs="Segoe UI"/>
          <w:color w:val="161616"/>
          <w:kern w:val="0"/>
          <w:sz w:val="24"/>
          <w:szCs w:val="24"/>
          <w14:ligatures w14:val="none"/>
        </w:rPr>
        <w:t>equally as</w:t>
      </w:r>
      <w:proofErr w:type="gramEnd"/>
      <w:r w:rsidRPr="00E7783F">
        <w:rPr>
          <w:rFonts w:ascii="Segoe UI" w:eastAsia="Times New Roman" w:hAnsi="Segoe UI" w:cs="Segoe UI"/>
          <w:color w:val="161616"/>
          <w:kern w:val="0"/>
          <w:sz w:val="24"/>
          <w:szCs w:val="24"/>
          <w14:ligatures w14:val="none"/>
        </w:rPr>
        <w:t xml:space="preserve"> problematic because it's a heuristic and subjective concept.</w:t>
      </w:r>
    </w:p>
    <w:p w14:paraId="0F710C2C"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 xml:space="preserve">Typically, a smaller data model is composed of fewer tables and fewer columns in each table that the user can see. If you import all necessary tables from a sales database, but the total table count is 30 tables, the user will not find that intuitive. Collapsing those tables into five tables </w:t>
      </w:r>
      <w:proofErr w:type="gramStart"/>
      <w:r w:rsidRPr="00E7783F">
        <w:rPr>
          <w:rFonts w:ascii="Segoe UI" w:eastAsia="Times New Roman" w:hAnsi="Segoe UI" w:cs="Segoe UI"/>
          <w:color w:val="161616"/>
          <w:kern w:val="0"/>
          <w:sz w:val="24"/>
          <w:szCs w:val="24"/>
          <w14:ligatures w14:val="none"/>
        </w:rPr>
        <w:t>make</w:t>
      </w:r>
      <w:proofErr w:type="gramEnd"/>
      <w:r w:rsidRPr="00E7783F">
        <w:rPr>
          <w:rFonts w:ascii="Segoe UI" w:eastAsia="Times New Roman" w:hAnsi="Segoe UI" w:cs="Segoe UI"/>
          <w:color w:val="161616"/>
          <w:kern w:val="0"/>
          <w:sz w:val="24"/>
          <w:szCs w:val="24"/>
          <w14:ligatures w14:val="none"/>
        </w:rPr>
        <w:t xml:space="preserve"> the data model more intuitive to the user, whereas if the user opens a table and finds 100 columns, they might find it overwhelming. Removing unneeded columns to provide a more manageable number increases the likelihood that the user reads all column names. To summarize, you should aim for simplicity when designing your data models.</w:t>
      </w:r>
    </w:p>
    <w:p w14:paraId="7EECB1F2"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 xml:space="preserve">The following image is an example data model. The boxes contain tables of data, where each line item within the box is a column. The lines that connect the boxes represent relationships between the tables. These relationships can be complex, even in such a </w:t>
      </w:r>
      <w:r w:rsidRPr="00E7783F">
        <w:rPr>
          <w:rFonts w:ascii="Segoe UI" w:eastAsia="Times New Roman" w:hAnsi="Segoe UI" w:cs="Segoe UI"/>
          <w:color w:val="161616"/>
          <w:kern w:val="0"/>
          <w:sz w:val="24"/>
          <w:szCs w:val="24"/>
          <w14:ligatures w14:val="none"/>
        </w:rPr>
        <w:lastRenderedPageBreak/>
        <w:t>simplistic model. The data model can become easily disorganized, and the total table count in the model can gradually increase. Keeping your data model simple, comprehensive, and accurate requires constant effort.</w:t>
      </w:r>
    </w:p>
    <w:p w14:paraId="5973996F" w14:textId="65345730"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noProof/>
          <w:color w:val="0000FF"/>
          <w:kern w:val="0"/>
          <w:sz w:val="24"/>
          <w:szCs w:val="24"/>
          <w14:ligatures w14:val="none"/>
        </w:rPr>
        <w:drawing>
          <wp:inline distT="0" distB="0" distL="0" distR="0" wp14:anchorId="17F0DD38" wp14:editId="03F4E651">
            <wp:extent cx="5943600" cy="4203700"/>
            <wp:effectExtent l="0" t="0" r="0" b="6350"/>
            <wp:docPr id="22732265" name="Picture 4" descr="Screenshot of the example data model with many relationship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example data model with many relationship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42D20F5D"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 xml:space="preserve">Relationships are defined between tables through primary and foreign keys. Primary keys are column(s) that identify each unique, non-null data row. For instance, if you have a </w:t>
      </w:r>
      <w:proofErr w:type="gramStart"/>
      <w:r w:rsidRPr="00E7783F">
        <w:rPr>
          <w:rFonts w:ascii="Segoe UI" w:eastAsia="Times New Roman" w:hAnsi="Segoe UI" w:cs="Segoe UI"/>
          <w:color w:val="161616"/>
          <w:kern w:val="0"/>
          <w:sz w:val="24"/>
          <w:szCs w:val="24"/>
          <w14:ligatures w14:val="none"/>
        </w:rPr>
        <w:t>Customers</w:t>
      </w:r>
      <w:proofErr w:type="gramEnd"/>
      <w:r w:rsidRPr="00E7783F">
        <w:rPr>
          <w:rFonts w:ascii="Segoe UI" w:eastAsia="Times New Roman" w:hAnsi="Segoe UI" w:cs="Segoe UI"/>
          <w:color w:val="161616"/>
          <w:kern w:val="0"/>
          <w:sz w:val="24"/>
          <w:szCs w:val="24"/>
          <w14:ligatures w14:val="none"/>
        </w:rPr>
        <w:t xml:space="preserve"> table, you could have an index that identifies each unique customer. The first row has an ID of 1, the second row an ID of 2, and so on. Each row is assigned a unique value, which can be referred to by this simple value: the primary key. This process becomes important when you are referencing rows in a different table, which is what foreign keys do. Relationships between tables are formed when you have primary and foreign keys in common between different tables.</w:t>
      </w:r>
    </w:p>
    <w:p w14:paraId="0FA44D09"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Power BI allows relationships to be built from tables with different data sources, a powerful function that enables you to pull one table from Microsoft Excel and another from a relational database. You would then create the relationship between those two tables and treat them as a unified dataset.</w:t>
      </w:r>
    </w:p>
    <w:p w14:paraId="2D2C1B7A"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lastRenderedPageBreak/>
        <w:t>Now that you have learned about the relationships that make up the data schema, you are able to explore a specific type of schema design, the star schema, which is optimized for high performance and usability.</w:t>
      </w:r>
    </w:p>
    <w:p w14:paraId="1026DC8F" w14:textId="77777777" w:rsidR="00E7783F" w:rsidRPr="00E7783F" w:rsidRDefault="00E7783F" w:rsidP="00E7783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E7783F">
        <w:rPr>
          <w:rFonts w:ascii="Segoe UI" w:eastAsia="Times New Roman" w:hAnsi="Segoe UI" w:cs="Segoe UI"/>
          <w:b/>
          <w:bCs/>
          <w:color w:val="161616"/>
          <w:kern w:val="0"/>
          <w:sz w:val="36"/>
          <w:szCs w:val="36"/>
          <w14:ligatures w14:val="none"/>
        </w:rPr>
        <w:t>Star schemas</w:t>
      </w:r>
    </w:p>
    <w:p w14:paraId="3DE80722"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You can design a star schema to simplify your data. It's not the only way to simplify your data, but it is a popular method; therefore, every Power BI data analyst should understand it. In a star schema, each table within your dataset is defined as a dimension or a fact table, as shown in the following visual.</w:t>
      </w:r>
    </w:p>
    <w:p w14:paraId="09666B23" w14:textId="1E8DB55F"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noProof/>
          <w:color w:val="0000FF"/>
          <w:kern w:val="0"/>
          <w:sz w:val="24"/>
          <w:szCs w:val="24"/>
          <w14:ligatures w14:val="none"/>
        </w:rPr>
        <w:drawing>
          <wp:inline distT="0" distB="0" distL="0" distR="0" wp14:anchorId="0E635A14" wp14:editId="448ADEAF">
            <wp:extent cx="5943600" cy="5144770"/>
            <wp:effectExtent l="0" t="0" r="0" b="0"/>
            <wp:docPr id="1102208887" name="Picture 3" descr="Illustration of the Star schema with a Fact Table at the center, and Dimension Tables on each of the five poin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the Star schema with a Fact Table at the center, and Dimension Tables on each of the five poin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44770"/>
                    </a:xfrm>
                    <a:prstGeom prst="rect">
                      <a:avLst/>
                    </a:prstGeom>
                    <a:noFill/>
                    <a:ln>
                      <a:noFill/>
                    </a:ln>
                  </pic:spPr>
                </pic:pic>
              </a:graphicData>
            </a:graphic>
          </wp:inline>
        </w:drawing>
      </w:r>
    </w:p>
    <w:p w14:paraId="3928D1A4"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b/>
          <w:bCs/>
          <w:color w:val="161616"/>
          <w:kern w:val="0"/>
          <w:sz w:val="24"/>
          <w:szCs w:val="24"/>
          <w14:ligatures w14:val="none"/>
        </w:rPr>
        <w:t>Fact tables</w:t>
      </w:r>
      <w:r w:rsidRPr="00E7783F">
        <w:rPr>
          <w:rFonts w:ascii="Segoe UI" w:eastAsia="Times New Roman" w:hAnsi="Segoe UI" w:cs="Segoe UI"/>
          <w:color w:val="161616"/>
          <w:kern w:val="0"/>
          <w:sz w:val="24"/>
          <w:szCs w:val="24"/>
          <w14:ligatures w14:val="none"/>
        </w:rPr>
        <w:t xml:space="preserve"> contain observational or event data values: sales orders, product counts, prices, transactional dates and times, and quantities. Fact tables can contain several </w:t>
      </w:r>
      <w:r w:rsidRPr="00E7783F">
        <w:rPr>
          <w:rFonts w:ascii="Segoe UI" w:eastAsia="Times New Roman" w:hAnsi="Segoe UI" w:cs="Segoe UI"/>
          <w:color w:val="161616"/>
          <w:kern w:val="0"/>
          <w:sz w:val="24"/>
          <w:szCs w:val="24"/>
          <w14:ligatures w14:val="none"/>
        </w:rPr>
        <w:lastRenderedPageBreak/>
        <w:t>repeated values. For example, one product can appear multiple times in multiple rows, for different customers on different dates. These values can be aggregated to create visuals. For instance, a visual of the total sales orders is an aggregation of all sales orders in the fact table. With fact tables, it is common to see columns that are filled with numbers and dates. The numbers can be units of measurement, such as sale amount, or they can be keys, such as a customer ID. The dates represent time that is being recorded, like order date or shipped date.</w:t>
      </w:r>
    </w:p>
    <w:p w14:paraId="6DFF55B2"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b/>
          <w:bCs/>
          <w:color w:val="161616"/>
          <w:kern w:val="0"/>
          <w:sz w:val="24"/>
          <w:szCs w:val="24"/>
          <w14:ligatures w14:val="none"/>
        </w:rPr>
        <w:t>Dimension tables</w:t>
      </w:r>
      <w:r w:rsidRPr="00E7783F">
        <w:rPr>
          <w:rFonts w:ascii="Segoe UI" w:eastAsia="Times New Roman" w:hAnsi="Segoe UI" w:cs="Segoe UI"/>
          <w:color w:val="161616"/>
          <w:kern w:val="0"/>
          <w:sz w:val="24"/>
          <w:szCs w:val="24"/>
          <w14:ligatures w14:val="none"/>
        </w:rPr>
        <w:t xml:space="preserve"> contain the details about the data in fact tables: products, locations, employees, and order types. These tables are connected to the fact table through key columns. Dimension tables are used to filter and group the data in fact tables. The fact tables, on the other hand, contain </w:t>
      </w:r>
      <w:proofErr w:type="gramStart"/>
      <w:r w:rsidRPr="00E7783F">
        <w:rPr>
          <w:rFonts w:ascii="Segoe UI" w:eastAsia="Times New Roman" w:hAnsi="Segoe UI" w:cs="Segoe UI"/>
          <w:color w:val="161616"/>
          <w:kern w:val="0"/>
          <w:sz w:val="24"/>
          <w:szCs w:val="24"/>
          <w14:ligatures w14:val="none"/>
        </w:rPr>
        <w:t>the measurable</w:t>
      </w:r>
      <w:proofErr w:type="gramEnd"/>
      <w:r w:rsidRPr="00E7783F">
        <w:rPr>
          <w:rFonts w:ascii="Segoe UI" w:eastAsia="Times New Roman" w:hAnsi="Segoe UI" w:cs="Segoe UI"/>
          <w:color w:val="161616"/>
          <w:kern w:val="0"/>
          <w:sz w:val="24"/>
          <w:szCs w:val="24"/>
          <w14:ligatures w14:val="none"/>
        </w:rPr>
        <w:t xml:space="preserve"> data, such as sales and revenue, and each row represents a unique combination of values from the dimension tables. For the total sales orders visual, you could group the data so that you see total sales orders by product, in which product is data in the dimension table.</w:t>
      </w:r>
    </w:p>
    <w:p w14:paraId="778774B0"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Fact tables are much larger than dimension tables because numerous events occur in fact tables, such as individual sales. Dimension tables are typically smaller because you are limited to the number of items that you can filter and group on. For instance, a year contains only so many months, and the United States are composed of only a certain number of states.</w:t>
      </w:r>
    </w:p>
    <w:p w14:paraId="22947ADA"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Considering this information about fact tables and dimension tables, you might wonder how you can build this visual in Power BI.</w:t>
      </w:r>
    </w:p>
    <w:p w14:paraId="3539BADD"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 xml:space="preserve">The pertinent data resides in two tables, Employee and Sales, as shown in the following data model. Because the Sales table contains the sales order values, which can be aggregated, it is considered a fact table. The Employee table contains the specific </w:t>
      </w:r>
      <w:proofErr w:type="gramStart"/>
      <w:r w:rsidRPr="00E7783F">
        <w:rPr>
          <w:rFonts w:ascii="Segoe UI" w:eastAsia="Times New Roman" w:hAnsi="Segoe UI" w:cs="Segoe UI"/>
          <w:color w:val="161616"/>
          <w:kern w:val="0"/>
          <w:sz w:val="24"/>
          <w:szCs w:val="24"/>
          <w14:ligatures w14:val="none"/>
        </w:rPr>
        <w:t>employee</w:t>
      </w:r>
      <w:proofErr w:type="gramEnd"/>
      <w:r w:rsidRPr="00E7783F">
        <w:rPr>
          <w:rFonts w:ascii="Segoe UI" w:eastAsia="Times New Roman" w:hAnsi="Segoe UI" w:cs="Segoe UI"/>
          <w:color w:val="161616"/>
          <w:kern w:val="0"/>
          <w:sz w:val="24"/>
          <w:szCs w:val="24"/>
          <w14:ligatures w14:val="none"/>
        </w:rPr>
        <w:t xml:space="preserve"> name, which filters the sales orders, so it would be a dimension table. The common column between the two tables, which is the primary key in the Employee table, is </w:t>
      </w:r>
      <w:proofErr w:type="spellStart"/>
      <w:r w:rsidRPr="00E7783F">
        <w:rPr>
          <w:rFonts w:ascii="Segoe UI" w:eastAsia="Times New Roman" w:hAnsi="Segoe UI" w:cs="Segoe UI"/>
          <w:b/>
          <w:bCs/>
          <w:color w:val="161616"/>
          <w:kern w:val="0"/>
          <w:sz w:val="24"/>
          <w:szCs w:val="24"/>
          <w14:ligatures w14:val="none"/>
        </w:rPr>
        <w:t>EmployeeID</w:t>
      </w:r>
      <w:proofErr w:type="spellEnd"/>
      <w:r w:rsidRPr="00E7783F">
        <w:rPr>
          <w:rFonts w:ascii="Segoe UI" w:eastAsia="Times New Roman" w:hAnsi="Segoe UI" w:cs="Segoe UI"/>
          <w:color w:val="161616"/>
          <w:kern w:val="0"/>
          <w:sz w:val="24"/>
          <w:szCs w:val="24"/>
          <w14:ligatures w14:val="none"/>
        </w:rPr>
        <w:t>, so you can establish a relationship between the two tables based on this column.</w:t>
      </w:r>
    </w:p>
    <w:p w14:paraId="02C27692" w14:textId="63B6A481"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noProof/>
          <w:color w:val="0000FF"/>
          <w:kern w:val="0"/>
          <w:sz w:val="24"/>
          <w:szCs w:val="24"/>
          <w14:ligatures w14:val="none"/>
        </w:rPr>
        <w:lastRenderedPageBreak/>
        <w:drawing>
          <wp:inline distT="0" distB="0" distL="0" distR="0" wp14:anchorId="1483759A" wp14:editId="4BDC7663">
            <wp:extent cx="5943600" cy="2642870"/>
            <wp:effectExtent l="0" t="0" r="0" b="5080"/>
            <wp:docPr id="1055790702" name="Picture 2" descr="Screenshot of the Data model relationshi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Data model relationshi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42870"/>
                    </a:xfrm>
                    <a:prstGeom prst="rect">
                      <a:avLst/>
                    </a:prstGeom>
                    <a:noFill/>
                    <a:ln>
                      <a:noFill/>
                    </a:ln>
                  </pic:spPr>
                </pic:pic>
              </a:graphicData>
            </a:graphic>
          </wp:inline>
        </w:drawing>
      </w:r>
    </w:p>
    <w:p w14:paraId="794B810C"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t>When creating this relationship, you can build the visual according to the requirements, as shown in the following figure. If you did not establish this relationship, while keeping in mind the commonality between the two tables, you would have had more difficulty building your visual.</w:t>
      </w:r>
    </w:p>
    <w:p w14:paraId="60A2AA89" w14:textId="69C9304D"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noProof/>
          <w:color w:val="0000FF"/>
          <w:kern w:val="0"/>
          <w:sz w:val="24"/>
          <w:szCs w:val="24"/>
          <w14:ligatures w14:val="none"/>
        </w:rPr>
        <w:drawing>
          <wp:inline distT="0" distB="0" distL="0" distR="0" wp14:anchorId="1243619A" wp14:editId="26496C37">
            <wp:extent cx="5943600" cy="3897630"/>
            <wp:effectExtent l="0" t="0" r="0" b="7620"/>
            <wp:docPr id="6560974" name="Picture 1" descr="Screenshot of the Star schema example resul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Star schema example resul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7630"/>
                    </a:xfrm>
                    <a:prstGeom prst="rect">
                      <a:avLst/>
                    </a:prstGeom>
                    <a:noFill/>
                    <a:ln>
                      <a:noFill/>
                    </a:ln>
                  </pic:spPr>
                </pic:pic>
              </a:graphicData>
            </a:graphic>
          </wp:inline>
        </w:drawing>
      </w:r>
    </w:p>
    <w:p w14:paraId="5B754061" w14:textId="77777777" w:rsidR="00E7783F" w:rsidRPr="00E7783F" w:rsidRDefault="00E7783F" w:rsidP="00E7783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7783F">
        <w:rPr>
          <w:rFonts w:ascii="Segoe UI" w:eastAsia="Times New Roman" w:hAnsi="Segoe UI" w:cs="Segoe UI"/>
          <w:color w:val="161616"/>
          <w:kern w:val="0"/>
          <w:sz w:val="24"/>
          <w:szCs w:val="24"/>
          <w14:ligatures w14:val="none"/>
        </w:rPr>
        <w:lastRenderedPageBreak/>
        <w:t>Star schemas and the underlying data model are the foundation of organized reports; the more time you spend creating these connections and design, the easier it will be to create and maintain reports.</w:t>
      </w:r>
    </w:p>
    <w:p w14:paraId="3C33B7AF" w14:textId="77777777" w:rsidR="00E7783F" w:rsidRPr="00E7783F" w:rsidRDefault="00000000" w:rsidP="00E7783F">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E03FD74">
          <v:rect id="_x0000_i1025" style="width:0;height:0" o:hralign="center" o:hrstd="t" o:hr="t" fillcolor="#a0a0a0" stroked="f"/>
        </w:pict>
      </w:r>
    </w:p>
    <w:p w14:paraId="271A8460" w14:textId="77777777" w:rsidR="00E7783F" w:rsidRPr="00E7783F" w:rsidRDefault="00E7783F" w:rsidP="00E7783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E7783F">
        <w:rPr>
          <w:rFonts w:ascii="Segoe UI" w:eastAsia="Times New Roman" w:hAnsi="Segoe UI" w:cs="Segoe UI"/>
          <w:b/>
          <w:bCs/>
          <w:color w:val="161616"/>
          <w:kern w:val="0"/>
          <w:sz w:val="36"/>
          <w:szCs w:val="36"/>
          <w14:ligatures w14:val="none"/>
        </w:rPr>
        <w:t>Next unit: Work with tables</w:t>
      </w:r>
    </w:p>
    <w:p w14:paraId="459EE487" w14:textId="77777777" w:rsidR="00F6149F" w:rsidRPr="00F6149F" w:rsidRDefault="00F6149F" w:rsidP="00F6149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6149F">
        <w:rPr>
          <w:rFonts w:ascii="Segoe UI" w:eastAsia="Times New Roman" w:hAnsi="Segoe UI" w:cs="Segoe UI"/>
          <w:b/>
          <w:bCs/>
          <w:color w:val="161616"/>
          <w:kern w:val="36"/>
          <w:sz w:val="48"/>
          <w:szCs w:val="48"/>
          <w14:ligatures w14:val="none"/>
        </w:rPr>
        <w:t>Work with tables</w:t>
      </w:r>
    </w:p>
    <w:p w14:paraId="7BB1F637" w14:textId="77777777" w:rsidR="00F6149F" w:rsidRPr="00F6149F" w:rsidRDefault="00F6149F" w:rsidP="00F6149F">
      <w:pPr>
        <w:shd w:val="clear" w:color="auto" w:fill="FFFFFF"/>
        <w:spacing w:after="0" w:line="240" w:lineRule="auto"/>
        <w:rPr>
          <w:rFonts w:ascii="Segoe UI" w:eastAsia="Times New Roman" w:hAnsi="Segoe UI" w:cs="Segoe UI"/>
          <w:color w:val="161616"/>
          <w:kern w:val="0"/>
          <w:sz w:val="24"/>
          <w:szCs w:val="24"/>
          <w14:ligatures w14:val="none"/>
        </w:rPr>
      </w:pPr>
      <w:r w:rsidRPr="00F6149F">
        <w:rPr>
          <w:rFonts w:ascii="docons" w:eastAsia="Times New Roman" w:hAnsi="docons" w:cs="Segoe UI"/>
          <w:color w:val="161616"/>
          <w:kern w:val="0"/>
          <w:sz w:val="14"/>
          <w:szCs w:val="14"/>
          <w:bdr w:val="none" w:sz="0" w:space="0" w:color="auto" w:frame="1"/>
          <w14:ligatures w14:val="none"/>
        </w:rPr>
        <w:t>Completed</w:t>
      </w:r>
      <w:r w:rsidRPr="00F6149F">
        <w:rPr>
          <w:rFonts w:ascii="Segoe UI" w:eastAsia="Times New Roman" w:hAnsi="Segoe UI" w:cs="Segoe UI"/>
          <w:color w:val="161616"/>
          <w:kern w:val="0"/>
          <w:sz w:val="18"/>
          <w:szCs w:val="18"/>
          <w14:ligatures w14:val="none"/>
        </w:rPr>
        <w:t>100 XP</w:t>
      </w:r>
    </w:p>
    <w:p w14:paraId="753FA0C0" w14:textId="77777777" w:rsidR="00F6149F" w:rsidRPr="00F6149F" w:rsidRDefault="00F6149F" w:rsidP="00F6149F">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F6149F">
        <w:rPr>
          <w:rFonts w:ascii="Segoe UI" w:eastAsia="Times New Roman" w:hAnsi="Segoe UI" w:cs="Segoe UI"/>
          <w:kern w:val="0"/>
          <w:sz w:val="24"/>
          <w:szCs w:val="24"/>
          <w14:ligatures w14:val="none"/>
        </w:rPr>
        <w:t>3 minutes</w:t>
      </w:r>
    </w:p>
    <w:p w14:paraId="2506E0DC"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When users see fewer tables, they will enjoy using your data model considerably more. For example, suppose you've imported dozens of tables from many data sources and now the visual appears disorderly. In this case, you need to ensure that, before you begin working on building reports, your data model and table structure are simplified.</w:t>
      </w:r>
    </w:p>
    <w:p w14:paraId="13ED1C2F"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A simple table structure will:</w:t>
      </w:r>
    </w:p>
    <w:p w14:paraId="0A5EFCC3" w14:textId="77777777" w:rsidR="00F6149F" w:rsidRPr="00F6149F" w:rsidRDefault="00F6149F" w:rsidP="00F6149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Be simple to navigate because of column and table properties that are specific and user-friendly.</w:t>
      </w:r>
    </w:p>
    <w:p w14:paraId="79137577" w14:textId="77777777" w:rsidR="00F6149F" w:rsidRPr="00F6149F" w:rsidRDefault="00F6149F" w:rsidP="00F6149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Have merged or appended tables to simplify the tables within your data structure.</w:t>
      </w:r>
    </w:p>
    <w:p w14:paraId="7A8E5202" w14:textId="77777777" w:rsidR="00F6149F" w:rsidRPr="00F6149F" w:rsidRDefault="00F6149F" w:rsidP="00F6149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Have good-quality relationships between tables that make sense.</w:t>
      </w:r>
    </w:p>
    <w:p w14:paraId="40ED19A0"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The following sections further explain how you might work with your tables to ensure a simple and readable table structure.</w:t>
      </w:r>
    </w:p>
    <w:p w14:paraId="62FCF58D" w14:textId="77777777" w:rsidR="00F6149F" w:rsidRPr="00F6149F" w:rsidRDefault="00F6149F" w:rsidP="00F6149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6149F">
        <w:rPr>
          <w:rFonts w:ascii="Segoe UI" w:eastAsia="Times New Roman" w:hAnsi="Segoe UI" w:cs="Segoe UI"/>
          <w:b/>
          <w:bCs/>
          <w:color w:val="161616"/>
          <w:kern w:val="0"/>
          <w:sz w:val="36"/>
          <w:szCs w:val="36"/>
          <w14:ligatures w14:val="none"/>
        </w:rPr>
        <w:t xml:space="preserve">Configure data model and build relationships between </w:t>
      </w:r>
      <w:proofErr w:type="gramStart"/>
      <w:r w:rsidRPr="00F6149F">
        <w:rPr>
          <w:rFonts w:ascii="Segoe UI" w:eastAsia="Times New Roman" w:hAnsi="Segoe UI" w:cs="Segoe UI"/>
          <w:b/>
          <w:bCs/>
          <w:color w:val="161616"/>
          <w:kern w:val="0"/>
          <w:sz w:val="36"/>
          <w:szCs w:val="36"/>
          <w14:ligatures w14:val="none"/>
        </w:rPr>
        <w:t>tables</w:t>
      </w:r>
      <w:proofErr w:type="gramEnd"/>
    </w:p>
    <w:p w14:paraId="1D6507AE"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proofErr w:type="gramStart"/>
      <w:r w:rsidRPr="00F6149F">
        <w:rPr>
          <w:rFonts w:ascii="Segoe UI" w:eastAsia="Times New Roman" w:hAnsi="Segoe UI" w:cs="Segoe UI"/>
          <w:color w:val="161616"/>
          <w:kern w:val="0"/>
          <w:sz w:val="24"/>
          <w:szCs w:val="24"/>
          <w14:ligatures w14:val="none"/>
        </w:rPr>
        <w:t>Assuming that</w:t>
      </w:r>
      <w:proofErr w:type="gramEnd"/>
      <w:r w:rsidRPr="00F6149F">
        <w:rPr>
          <w:rFonts w:ascii="Segoe UI" w:eastAsia="Times New Roman" w:hAnsi="Segoe UI" w:cs="Segoe UI"/>
          <w:color w:val="161616"/>
          <w:kern w:val="0"/>
          <w:sz w:val="24"/>
          <w:szCs w:val="24"/>
          <w14:ligatures w14:val="none"/>
        </w:rPr>
        <w:t xml:space="preserve"> you've already retrieved your data and cleaned it in Power Query, you can then go to the </w:t>
      </w:r>
      <w:r w:rsidRPr="00F6149F">
        <w:rPr>
          <w:rFonts w:ascii="Segoe UI" w:eastAsia="Times New Roman" w:hAnsi="Segoe UI" w:cs="Segoe UI"/>
          <w:b/>
          <w:bCs/>
          <w:color w:val="161616"/>
          <w:kern w:val="0"/>
          <w:sz w:val="24"/>
          <w:szCs w:val="24"/>
          <w14:ligatures w14:val="none"/>
        </w:rPr>
        <w:t>Model</w:t>
      </w:r>
      <w:r w:rsidRPr="00F6149F">
        <w:rPr>
          <w:rFonts w:ascii="Segoe UI" w:eastAsia="Times New Roman" w:hAnsi="Segoe UI" w:cs="Segoe UI"/>
          <w:color w:val="161616"/>
          <w:kern w:val="0"/>
          <w:sz w:val="24"/>
          <w:szCs w:val="24"/>
          <w14:ligatures w14:val="none"/>
        </w:rPr>
        <w:t> tab, where the data model is located. The following image shows how the relationship between the </w:t>
      </w:r>
      <w:r w:rsidRPr="00F6149F">
        <w:rPr>
          <w:rFonts w:ascii="Segoe UI" w:eastAsia="Times New Roman" w:hAnsi="Segoe UI" w:cs="Segoe UI"/>
          <w:b/>
          <w:bCs/>
          <w:color w:val="161616"/>
          <w:kern w:val="0"/>
          <w:sz w:val="24"/>
          <w:szCs w:val="24"/>
          <w14:ligatures w14:val="none"/>
        </w:rPr>
        <w:t>Order</w:t>
      </w:r>
      <w:r w:rsidRPr="00F6149F">
        <w:rPr>
          <w:rFonts w:ascii="Segoe UI" w:eastAsia="Times New Roman" w:hAnsi="Segoe UI" w:cs="Segoe UI"/>
          <w:color w:val="161616"/>
          <w:kern w:val="0"/>
          <w:sz w:val="24"/>
          <w:szCs w:val="24"/>
          <w14:ligatures w14:val="none"/>
        </w:rPr>
        <w:t> and </w:t>
      </w:r>
      <w:r w:rsidRPr="00F6149F">
        <w:rPr>
          <w:rFonts w:ascii="Segoe UI" w:eastAsia="Times New Roman" w:hAnsi="Segoe UI" w:cs="Segoe UI"/>
          <w:b/>
          <w:bCs/>
          <w:color w:val="161616"/>
          <w:kern w:val="0"/>
          <w:sz w:val="24"/>
          <w:szCs w:val="24"/>
          <w14:ligatures w14:val="none"/>
        </w:rPr>
        <w:t>Sales</w:t>
      </w:r>
      <w:r w:rsidRPr="00F6149F">
        <w:rPr>
          <w:rFonts w:ascii="Segoe UI" w:eastAsia="Times New Roman" w:hAnsi="Segoe UI" w:cs="Segoe UI"/>
          <w:color w:val="161616"/>
          <w:kern w:val="0"/>
          <w:sz w:val="24"/>
          <w:szCs w:val="24"/>
          <w14:ligatures w14:val="none"/>
        </w:rPr>
        <w:t> tables can be seen through the </w:t>
      </w:r>
      <w:proofErr w:type="spellStart"/>
      <w:r w:rsidRPr="00F6149F">
        <w:rPr>
          <w:rFonts w:ascii="Segoe UI" w:eastAsia="Times New Roman" w:hAnsi="Segoe UI" w:cs="Segoe UI"/>
          <w:b/>
          <w:bCs/>
          <w:color w:val="161616"/>
          <w:kern w:val="0"/>
          <w:sz w:val="24"/>
          <w:szCs w:val="24"/>
          <w14:ligatures w14:val="none"/>
        </w:rPr>
        <w:t>OrderDate</w:t>
      </w:r>
      <w:proofErr w:type="spellEnd"/>
      <w:r w:rsidRPr="00F6149F">
        <w:rPr>
          <w:rFonts w:ascii="Segoe UI" w:eastAsia="Times New Roman" w:hAnsi="Segoe UI" w:cs="Segoe UI"/>
          <w:color w:val="161616"/>
          <w:kern w:val="0"/>
          <w:sz w:val="24"/>
          <w:szCs w:val="24"/>
          <w14:ligatures w14:val="none"/>
        </w:rPr>
        <w:t> column.</w:t>
      </w:r>
    </w:p>
    <w:p w14:paraId="47E44F70" w14:textId="7DBA3FB2"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noProof/>
          <w:color w:val="0000FF"/>
          <w:kern w:val="0"/>
          <w:sz w:val="24"/>
          <w:szCs w:val="24"/>
          <w14:ligatures w14:val="none"/>
        </w:rPr>
        <w:lastRenderedPageBreak/>
        <w:drawing>
          <wp:inline distT="0" distB="0" distL="0" distR="0" wp14:anchorId="54620DB1" wp14:editId="29B41C9B">
            <wp:extent cx="5943600" cy="3828415"/>
            <wp:effectExtent l="0" t="0" r="0" b="635"/>
            <wp:docPr id="1142978741" name="Picture 5" descr="Screenshot of data model with a two-way relationship between Sales and Order tabl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data model with a two-way relationship between Sales and Order tabl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1CC8627E"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To manage these relationships, go to </w:t>
      </w:r>
      <w:r w:rsidRPr="00F6149F">
        <w:rPr>
          <w:rFonts w:ascii="Segoe UI" w:eastAsia="Times New Roman" w:hAnsi="Segoe UI" w:cs="Segoe UI"/>
          <w:b/>
          <w:bCs/>
          <w:color w:val="161616"/>
          <w:kern w:val="0"/>
          <w:sz w:val="24"/>
          <w:szCs w:val="24"/>
          <w14:ligatures w14:val="none"/>
        </w:rPr>
        <w:t>Manage Relationships</w:t>
      </w:r>
      <w:r w:rsidRPr="00F6149F">
        <w:rPr>
          <w:rFonts w:ascii="Segoe UI" w:eastAsia="Times New Roman" w:hAnsi="Segoe UI" w:cs="Segoe UI"/>
          <w:color w:val="161616"/>
          <w:kern w:val="0"/>
          <w:sz w:val="24"/>
          <w:szCs w:val="24"/>
          <w14:ligatures w14:val="none"/>
        </w:rPr>
        <w:t> on the ribbon, where the following window will appear.</w:t>
      </w:r>
    </w:p>
    <w:p w14:paraId="4E773757" w14:textId="4B0F7A4A"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noProof/>
          <w:color w:val="0000FF"/>
          <w:kern w:val="0"/>
          <w:sz w:val="24"/>
          <w:szCs w:val="24"/>
          <w14:ligatures w14:val="none"/>
        </w:rPr>
        <w:lastRenderedPageBreak/>
        <w:drawing>
          <wp:inline distT="0" distB="0" distL="0" distR="0" wp14:anchorId="50B43503" wp14:editId="6304D295">
            <wp:extent cx="5943600" cy="4203065"/>
            <wp:effectExtent l="0" t="0" r="0" b="6985"/>
            <wp:docPr id="1365268478" name="Picture 4" descr="Screenshot of Manage Relationships in Model vie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Manage Relationships in Model view.">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E92EDF4"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 xml:space="preserve">In this view, you can create, edit, and delete relationships between tables </w:t>
      </w:r>
      <w:proofErr w:type="gramStart"/>
      <w:r w:rsidRPr="00F6149F">
        <w:rPr>
          <w:rFonts w:ascii="Segoe UI" w:eastAsia="Times New Roman" w:hAnsi="Segoe UI" w:cs="Segoe UI"/>
          <w:color w:val="161616"/>
          <w:kern w:val="0"/>
          <w:sz w:val="24"/>
          <w:szCs w:val="24"/>
          <w14:ligatures w14:val="none"/>
        </w:rPr>
        <w:t>and also</w:t>
      </w:r>
      <w:proofErr w:type="gramEnd"/>
      <w:r w:rsidRPr="00F6149F">
        <w:rPr>
          <w:rFonts w:ascii="Segoe UI" w:eastAsia="Times New Roman" w:hAnsi="Segoe UI" w:cs="Segoe UI"/>
          <w:color w:val="161616"/>
          <w:kern w:val="0"/>
          <w:sz w:val="24"/>
          <w:szCs w:val="24"/>
          <w14:ligatures w14:val="none"/>
        </w:rPr>
        <w:t xml:space="preserve"> autodetect relationships that already exist. When you load your data into Power BI, the </w:t>
      </w:r>
      <w:r w:rsidRPr="00F6149F">
        <w:rPr>
          <w:rFonts w:ascii="Segoe UI" w:eastAsia="Times New Roman" w:hAnsi="Segoe UI" w:cs="Segoe UI"/>
          <w:b/>
          <w:bCs/>
          <w:color w:val="161616"/>
          <w:kern w:val="0"/>
          <w:sz w:val="24"/>
          <w:szCs w:val="24"/>
          <w14:ligatures w14:val="none"/>
        </w:rPr>
        <w:t>Autodetect</w:t>
      </w:r>
      <w:r w:rsidRPr="00F6149F">
        <w:rPr>
          <w:rFonts w:ascii="Segoe UI" w:eastAsia="Times New Roman" w:hAnsi="Segoe UI" w:cs="Segoe UI"/>
          <w:color w:val="161616"/>
          <w:kern w:val="0"/>
          <w:sz w:val="24"/>
          <w:szCs w:val="24"/>
          <w14:ligatures w14:val="none"/>
        </w:rPr>
        <w:t> feature will help you establish relationships between columns that are named similarly. Relationships can be inactive or active. Only one active relationship can exist between tables, which is discussed in a future module.</w:t>
      </w:r>
    </w:p>
    <w:p w14:paraId="75BF9250"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While the </w:t>
      </w:r>
      <w:r w:rsidRPr="00F6149F">
        <w:rPr>
          <w:rFonts w:ascii="Segoe UI" w:eastAsia="Times New Roman" w:hAnsi="Segoe UI" w:cs="Segoe UI"/>
          <w:b/>
          <w:bCs/>
          <w:color w:val="161616"/>
          <w:kern w:val="0"/>
          <w:sz w:val="24"/>
          <w:szCs w:val="24"/>
          <w14:ligatures w14:val="none"/>
        </w:rPr>
        <w:t>Manage Relationships</w:t>
      </w:r>
      <w:r w:rsidRPr="00F6149F">
        <w:rPr>
          <w:rFonts w:ascii="Segoe UI" w:eastAsia="Times New Roman" w:hAnsi="Segoe UI" w:cs="Segoe UI"/>
          <w:color w:val="161616"/>
          <w:kern w:val="0"/>
          <w:sz w:val="24"/>
          <w:szCs w:val="24"/>
          <w14:ligatures w14:val="none"/>
        </w:rPr>
        <w:t> feature allows you to configure relationships between tables, you can also configure table and column properties to ensure organization in your table structure.</w:t>
      </w:r>
    </w:p>
    <w:p w14:paraId="515CFDC0" w14:textId="77777777" w:rsidR="00F6149F" w:rsidRPr="00F6149F" w:rsidRDefault="00F6149F" w:rsidP="00F6149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6149F">
        <w:rPr>
          <w:rFonts w:ascii="Segoe UI" w:eastAsia="Times New Roman" w:hAnsi="Segoe UI" w:cs="Segoe UI"/>
          <w:b/>
          <w:bCs/>
          <w:color w:val="161616"/>
          <w:kern w:val="0"/>
          <w:sz w:val="36"/>
          <w:szCs w:val="36"/>
          <w14:ligatures w14:val="none"/>
        </w:rPr>
        <w:t xml:space="preserve">Configure table and column </w:t>
      </w:r>
      <w:proofErr w:type="gramStart"/>
      <w:r w:rsidRPr="00F6149F">
        <w:rPr>
          <w:rFonts w:ascii="Segoe UI" w:eastAsia="Times New Roman" w:hAnsi="Segoe UI" w:cs="Segoe UI"/>
          <w:b/>
          <w:bCs/>
          <w:color w:val="161616"/>
          <w:kern w:val="0"/>
          <w:sz w:val="36"/>
          <w:szCs w:val="36"/>
          <w14:ligatures w14:val="none"/>
        </w:rPr>
        <w:t>properties</w:t>
      </w:r>
      <w:proofErr w:type="gramEnd"/>
    </w:p>
    <w:p w14:paraId="777F7DCC"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The </w:t>
      </w:r>
      <w:r w:rsidRPr="00F6149F">
        <w:rPr>
          <w:rFonts w:ascii="Segoe UI" w:eastAsia="Times New Roman" w:hAnsi="Segoe UI" w:cs="Segoe UI"/>
          <w:b/>
          <w:bCs/>
          <w:color w:val="161616"/>
          <w:kern w:val="0"/>
          <w:sz w:val="24"/>
          <w:szCs w:val="24"/>
          <w14:ligatures w14:val="none"/>
        </w:rPr>
        <w:t>Model</w:t>
      </w:r>
      <w:r w:rsidRPr="00F6149F">
        <w:rPr>
          <w:rFonts w:ascii="Segoe UI" w:eastAsia="Times New Roman" w:hAnsi="Segoe UI" w:cs="Segoe UI"/>
          <w:color w:val="161616"/>
          <w:kern w:val="0"/>
          <w:sz w:val="24"/>
          <w:szCs w:val="24"/>
          <w14:ligatures w14:val="none"/>
        </w:rPr>
        <w:t xml:space="preserve"> view in Power BI desktop provides many options within the column properties that you can view or update. A simple method to get to this menu to update the tables and fields is by </w:t>
      </w:r>
      <w:proofErr w:type="spellStart"/>
      <w:r w:rsidRPr="00F6149F">
        <w:rPr>
          <w:rFonts w:ascii="Segoe UI" w:eastAsia="Times New Roman" w:hAnsi="Segoe UI" w:cs="Segoe UI"/>
          <w:color w:val="161616"/>
          <w:kern w:val="0"/>
          <w:sz w:val="24"/>
          <w:szCs w:val="24"/>
          <w14:ligatures w14:val="none"/>
        </w:rPr>
        <w:t>Ctrl+clicking</w:t>
      </w:r>
      <w:proofErr w:type="spellEnd"/>
      <w:r w:rsidRPr="00F6149F">
        <w:rPr>
          <w:rFonts w:ascii="Segoe UI" w:eastAsia="Times New Roman" w:hAnsi="Segoe UI" w:cs="Segoe UI"/>
          <w:color w:val="161616"/>
          <w:kern w:val="0"/>
          <w:sz w:val="24"/>
          <w:szCs w:val="24"/>
          <w14:ligatures w14:val="none"/>
        </w:rPr>
        <w:t xml:space="preserve"> or </w:t>
      </w:r>
      <w:proofErr w:type="spellStart"/>
      <w:r w:rsidRPr="00F6149F">
        <w:rPr>
          <w:rFonts w:ascii="Segoe UI" w:eastAsia="Times New Roman" w:hAnsi="Segoe UI" w:cs="Segoe UI"/>
          <w:color w:val="161616"/>
          <w:kern w:val="0"/>
          <w:sz w:val="24"/>
          <w:szCs w:val="24"/>
          <w14:ligatures w14:val="none"/>
        </w:rPr>
        <w:t>Shift+clicking</w:t>
      </w:r>
      <w:proofErr w:type="spellEnd"/>
      <w:r w:rsidRPr="00F6149F">
        <w:rPr>
          <w:rFonts w:ascii="Segoe UI" w:eastAsia="Times New Roman" w:hAnsi="Segoe UI" w:cs="Segoe UI"/>
          <w:color w:val="161616"/>
          <w:kern w:val="0"/>
          <w:sz w:val="24"/>
          <w:szCs w:val="24"/>
          <w14:ligatures w14:val="none"/>
        </w:rPr>
        <w:t xml:space="preserve"> items on this page.</w:t>
      </w:r>
    </w:p>
    <w:p w14:paraId="7109ED26" w14:textId="17972683"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noProof/>
          <w:color w:val="0000FF"/>
          <w:kern w:val="0"/>
          <w:sz w:val="24"/>
          <w:szCs w:val="24"/>
          <w14:ligatures w14:val="none"/>
        </w:rPr>
        <mc:AlternateContent>
          <mc:Choice Requires="wps">
            <w:drawing>
              <wp:inline distT="0" distB="0" distL="0" distR="0" wp14:anchorId="2C629BA4" wp14:editId="2831BFC8">
                <wp:extent cx="308610" cy="308610"/>
                <wp:effectExtent l="0" t="0" r="0" b="0"/>
                <wp:docPr id="1866963364" name="Rectangle 3" descr="Screenshot of the column properties dialo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716AD" id="Rectangle 3" o:spid="_x0000_s1026" alt="Screenshot of the column properties dialog." href="https://learn.microsoft.com/en-us/training/modules/design-model-power-bi/media/02-configure-properties-03-ss.png#lightbo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24DBB654"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lastRenderedPageBreak/>
        <w:t>Under the </w:t>
      </w:r>
      <w:r w:rsidRPr="00F6149F">
        <w:rPr>
          <w:rFonts w:ascii="Segoe UI" w:eastAsia="Times New Roman" w:hAnsi="Segoe UI" w:cs="Segoe UI"/>
          <w:b/>
          <w:bCs/>
          <w:color w:val="161616"/>
          <w:kern w:val="0"/>
          <w:sz w:val="24"/>
          <w:szCs w:val="24"/>
          <w14:ligatures w14:val="none"/>
        </w:rPr>
        <w:t>General</w:t>
      </w:r>
      <w:r w:rsidRPr="00F6149F">
        <w:rPr>
          <w:rFonts w:ascii="Segoe UI" w:eastAsia="Times New Roman" w:hAnsi="Segoe UI" w:cs="Segoe UI"/>
          <w:color w:val="161616"/>
          <w:kern w:val="0"/>
          <w:sz w:val="24"/>
          <w:szCs w:val="24"/>
          <w14:ligatures w14:val="none"/>
        </w:rPr>
        <w:t> tab, you can:</w:t>
      </w:r>
    </w:p>
    <w:p w14:paraId="1BEE812B" w14:textId="77777777" w:rsidR="00F6149F" w:rsidRPr="00F6149F" w:rsidRDefault="00F6149F" w:rsidP="00F6149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Edit the name and description of the column.</w:t>
      </w:r>
    </w:p>
    <w:p w14:paraId="27DE217E" w14:textId="77777777" w:rsidR="00F6149F" w:rsidRPr="00F6149F" w:rsidRDefault="00F6149F" w:rsidP="00F6149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Add synonyms that can be used to identify the column when you are using the Q&amp;A feature.</w:t>
      </w:r>
    </w:p>
    <w:p w14:paraId="0FB7B492" w14:textId="77777777" w:rsidR="00F6149F" w:rsidRPr="00F6149F" w:rsidRDefault="00F6149F" w:rsidP="00F6149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Add a column into a folder to further organize the table structure.</w:t>
      </w:r>
    </w:p>
    <w:p w14:paraId="1596F7B2" w14:textId="77777777" w:rsidR="00F6149F" w:rsidRPr="00F6149F" w:rsidRDefault="00F6149F" w:rsidP="00F6149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Hide or show the column.</w:t>
      </w:r>
    </w:p>
    <w:p w14:paraId="5BA9130C"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Under the </w:t>
      </w:r>
      <w:r w:rsidRPr="00F6149F">
        <w:rPr>
          <w:rFonts w:ascii="Segoe UI" w:eastAsia="Times New Roman" w:hAnsi="Segoe UI" w:cs="Segoe UI"/>
          <w:b/>
          <w:bCs/>
          <w:color w:val="161616"/>
          <w:kern w:val="0"/>
          <w:sz w:val="24"/>
          <w:szCs w:val="24"/>
          <w14:ligatures w14:val="none"/>
        </w:rPr>
        <w:t>Formatting</w:t>
      </w:r>
      <w:r w:rsidRPr="00F6149F">
        <w:rPr>
          <w:rFonts w:ascii="Segoe UI" w:eastAsia="Times New Roman" w:hAnsi="Segoe UI" w:cs="Segoe UI"/>
          <w:color w:val="161616"/>
          <w:kern w:val="0"/>
          <w:sz w:val="24"/>
          <w:szCs w:val="24"/>
          <w14:ligatures w14:val="none"/>
        </w:rPr>
        <w:t> tab, you can:</w:t>
      </w:r>
    </w:p>
    <w:p w14:paraId="004C93B9" w14:textId="77777777" w:rsidR="00F6149F" w:rsidRPr="00F6149F" w:rsidRDefault="00F6149F" w:rsidP="00F6149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Change the data type.</w:t>
      </w:r>
    </w:p>
    <w:p w14:paraId="14CBC3F3" w14:textId="77777777" w:rsidR="00F6149F" w:rsidRPr="00F6149F" w:rsidRDefault="00F6149F" w:rsidP="00F6149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Format the date.</w:t>
      </w:r>
    </w:p>
    <w:p w14:paraId="68290D67"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For instance, suppose that the dates in your column are formatted, as seen in the previous screenshot, in the form of "Wednesday, March 14, 2001". If you want to change the format so that the date was in the "mm/dd/</w:t>
      </w:r>
      <w:proofErr w:type="spellStart"/>
      <w:r w:rsidRPr="00F6149F">
        <w:rPr>
          <w:rFonts w:ascii="Segoe UI" w:eastAsia="Times New Roman" w:hAnsi="Segoe UI" w:cs="Segoe UI"/>
          <w:color w:val="161616"/>
          <w:kern w:val="0"/>
          <w:sz w:val="24"/>
          <w:szCs w:val="24"/>
          <w14:ligatures w14:val="none"/>
        </w:rPr>
        <w:t>yyyy</w:t>
      </w:r>
      <w:proofErr w:type="spellEnd"/>
      <w:r w:rsidRPr="00F6149F">
        <w:rPr>
          <w:rFonts w:ascii="Segoe UI" w:eastAsia="Times New Roman" w:hAnsi="Segoe UI" w:cs="Segoe UI"/>
          <w:color w:val="161616"/>
          <w:kern w:val="0"/>
          <w:sz w:val="24"/>
          <w:szCs w:val="24"/>
          <w14:ligatures w14:val="none"/>
        </w:rPr>
        <w:t xml:space="preserve">" format, you </w:t>
      </w:r>
      <w:proofErr w:type="gramStart"/>
      <w:r w:rsidRPr="00F6149F">
        <w:rPr>
          <w:rFonts w:ascii="Segoe UI" w:eastAsia="Times New Roman" w:hAnsi="Segoe UI" w:cs="Segoe UI"/>
          <w:color w:val="161616"/>
          <w:kern w:val="0"/>
          <w:sz w:val="24"/>
          <w:szCs w:val="24"/>
          <w14:ligatures w14:val="none"/>
        </w:rPr>
        <w:t>would</w:t>
      </w:r>
      <w:proofErr w:type="gramEnd"/>
      <w:r w:rsidRPr="00F6149F">
        <w:rPr>
          <w:rFonts w:ascii="Segoe UI" w:eastAsia="Times New Roman" w:hAnsi="Segoe UI" w:cs="Segoe UI"/>
          <w:color w:val="161616"/>
          <w:kern w:val="0"/>
          <w:sz w:val="24"/>
          <w:szCs w:val="24"/>
          <w14:ligatures w14:val="none"/>
        </w:rPr>
        <w:t xml:space="preserve"> select the drop-down menu under </w:t>
      </w:r>
      <w:r w:rsidRPr="00F6149F">
        <w:rPr>
          <w:rFonts w:ascii="Segoe UI" w:eastAsia="Times New Roman" w:hAnsi="Segoe UI" w:cs="Segoe UI"/>
          <w:b/>
          <w:bCs/>
          <w:color w:val="161616"/>
          <w:kern w:val="0"/>
          <w:sz w:val="24"/>
          <w:szCs w:val="24"/>
          <w14:ligatures w14:val="none"/>
        </w:rPr>
        <w:t>All date time formats</w:t>
      </w:r>
      <w:r w:rsidRPr="00F6149F">
        <w:rPr>
          <w:rFonts w:ascii="Segoe UI" w:eastAsia="Times New Roman" w:hAnsi="Segoe UI" w:cs="Segoe UI"/>
          <w:color w:val="161616"/>
          <w:kern w:val="0"/>
          <w:sz w:val="24"/>
          <w:szCs w:val="24"/>
          <w14:ligatures w14:val="none"/>
        </w:rPr>
        <w:t> and then choose the appropriate date format, as shown in the following figure.</w:t>
      </w:r>
    </w:p>
    <w:p w14:paraId="09F4259C" w14:textId="1EE1B124"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noProof/>
          <w:color w:val="0000FF"/>
          <w:kern w:val="0"/>
          <w:sz w:val="24"/>
          <w:szCs w:val="24"/>
          <w14:ligatures w14:val="none"/>
        </w:rPr>
        <w:lastRenderedPageBreak/>
        <w:drawing>
          <wp:inline distT="0" distB="0" distL="0" distR="0" wp14:anchorId="5DF9BD77" wp14:editId="22A49480">
            <wp:extent cx="3999230" cy="8229600"/>
            <wp:effectExtent l="0" t="0" r="1270" b="0"/>
            <wp:docPr id="1414038810" name="Picture 2" descr="Screenshot of All date formats with mm/dd/yyyy selec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ll date formats with mm/dd/yyyy selec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9230" cy="8229600"/>
                    </a:xfrm>
                    <a:prstGeom prst="rect">
                      <a:avLst/>
                    </a:prstGeom>
                    <a:noFill/>
                    <a:ln>
                      <a:noFill/>
                    </a:ln>
                  </pic:spPr>
                </pic:pic>
              </a:graphicData>
            </a:graphic>
          </wp:inline>
        </w:drawing>
      </w:r>
    </w:p>
    <w:p w14:paraId="76537AA8"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lastRenderedPageBreak/>
        <w:t>After selecting the appropriate date format, return to the </w:t>
      </w:r>
      <w:r w:rsidRPr="00F6149F">
        <w:rPr>
          <w:rFonts w:ascii="Segoe UI" w:eastAsia="Times New Roman" w:hAnsi="Segoe UI" w:cs="Segoe UI"/>
          <w:b/>
          <w:bCs/>
          <w:color w:val="161616"/>
          <w:kern w:val="0"/>
          <w:sz w:val="24"/>
          <w:szCs w:val="24"/>
          <w14:ligatures w14:val="none"/>
        </w:rPr>
        <w:t>Date</w:t>
      </w:r>
      <w:r w:rsidRPr="00F6149F">
        <w:rPr>
          <w:rFonts w:ascii="Segoe UI" w:eastAsia="Times New Roman" w:hAnsi="Segoe UI" w:cs="Segoe UI"/>
          <w:color w:val="161616"/>
          <w:kern w:val="0"/>
          <w:sz w:val="24"/>
          <w:szCs w:val="24"/>
          <w14:ligatures w14:val="none"/>
        </w:rPr>
        <w:t> column, where you should see that the format has indeed changed, as shown in the following figure.</w:t>
      </w:r>
    </w:p>
    <w:p w14:paraId="7B956694" w14:textId="04801204"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noProof/>
          <w:color w:val="0000FF"/>
          <w:kern w:val="0"/>
          <w:sz w:val="24"/>
          <w:szCs w:val="24"/>
          <w14:ligatures w14:val="none"/>
        </w:rPr>
        <w:drawing>
          <wp:inline distT="0" distB="0" distL="0" distR="0" wp14:anchorId="50E664BB" wp14:editId="0C7BCD4F">
            <wp:extent cx="1339850" cy="3263900"/>
            <wp:effectExtent l="0" t="0" r="0" b="0"/>
            <wp:docPr id="30696497" name="Picture 1" descr="Screenshot of the date column with the date format chang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date column with the date format chang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9850" cy="3263900"/>
                    </a:xfrm>
                    <a:prstGeom prst="rect">
                      <a:avLst/>
                    </a:prstGeom>
                    <a:noFill/>
                    <a:ln>
                      <a:noFill/>
                    </a:ln>
                  </pic:spPr>
                </pic:pic>
              </a:graphicData>
            </a:graphic>
          </wp:inline>
        </w:drawing>
      </w:r>
    </w:p>
    <w:p w14:paraId="2D8D3D2B"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Under the </w:t>
      </w:r>
      <w:r w:rsidRPr="00F6149F">
        <w:rPr>
          <w:rFonts w:ascii="Segoe UI" w:eastAsia="Times New Roman" w:hAnsi="Segoe UI" w:cs="Segoe UI"/>
          <w:b/>
          <w:bCs/>
          <w:color w:val="161616"/>
          <w:kern w:val="0"/>
          <w:sz w:val="24"/>
          <w:szCs w:val="24"/>
          <w14:ligatures w14:val="none"/>
        </w:rPr>
        <w:t>Advanced</w:t>
      </w:r>
      <w:r w:rsidRPr="00F6149F">
        <w:rPr>
          <w:rFonts w:ascii="Segoe UI" w:eastAsia="Times New Roman" w:hAnsi="Segoe UI" w:cs="Segoe UI"/>
          <w:color w:val="161616"/>
          <w:kern w:val="0"/>
          <w:sz w:val="24"/>
          <w:szCs w:val="24"/>
          <w14:ligatures w14:val="none"/>
        </w:rPr>
        <w:t> tab, you can:</w:t>
      </w:r>
    </w:p>
    <w:p w14:paraId="1E7068C6" w14:textId="77777777" w:rsidR="00F6149F" w:rsidRPr="00F6149F" w:rsidRDefault="00F6149F" w:rsidP="00F6149F">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Sort by a specific column.</w:t>
      </w:r>
    </w:p>
    <w:p w14:paraId="597038B6" w14:textId="77777777" w:rsidR="00F6149F" w:rsidRPr="00F6149F" w:rsidRDefault="00F6149F" w:rsidP="00F6149F">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Assign a specific category to the data.</w:t>
      </w:r>
    </w:p>
    <w:p w14:paraId="413C9494" w14:textId="77777777" w:rsidR="00F6149F" w:rsidRPr="00F6149F" w:rsidRDefault="00F6149F" w:rsidP="00F6149F">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Summarize the data.</w:t>
      </w:r>
    </w:p>
    <w:p w14:paraId="4C1CD246" w14:textId="77777777" w:rsidR="00F6149F" w:rsidRPr="00F6149F" w:rsidRDefault="00F6149F" w:rsidP="00F6149F">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Determine if the column or table contains null values.</w:t>
      </w:r>
    </w:p>
    <w:p w14:paraId="08BB9F79"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 xml:space="preserve">Additionally, Power BI has a new functionality to update these properties on many tables and fields by </w:t>
      </w:r>
      <w:proofErr w:type="spellStart"/>
      <w:r w:rsidRPr="00F6149F">
        <w:rPr>
          <w:rFonts w:ascii="Segoe UI" w:eastAsia="Times New Roman" w:hAnsi="Segoe UI" w:cs="Segoe UI"/>
          <w:color w:val="161616"/>
          <w:kern w:val="0"/>
          <w:sz w:val="24"/>
          <w:szCs w:val="24"/>
          <w14:ligatures w14:val="none"/>
        </w:rPr>
        <w:t>Ctrl+clicking</w:t>
      </w:r>
      <w:proofErr w:type="spellEnd"/>
      <w:r w:rsidRPr="00F6149F">
        <w:rPr>
          <w:rFonts w:ascii="Segoe UI" w:eastAsia="Times New Roman" w:hAnsi="Segoe UI" w:cs="Segoe UI"/>
          <w:color w:val="161616"/>
          <w:kern w:val="0"/>
          <w:sz w:val="24"/>
          <w:szCs w:val="24"/>
          <w14:ligatures w14:val="none"/>
        </w:rPr>
        <w:t xml:space="preserve"> or </w:t>
      </w:r>
      <w:proofErr w:type="spellStart"/>
      <w:r w:rsidRPr="00F6149F">
        <w:rPr>
          <w:rFonts w:ascii="Segoe UI" w:eastAsia="Times New Roman" w:hAnsi="Segoe UI" w:cs="Segoe UI"/>
          <w:color w:val="161616"/>
          <w:kern w:val="0"/>
          <w:sz w:val="24"/>
          <w:szCs w:val="24"/>
          <w14:ligatures w14:val="none"/>
        </w:rPr>
        <w:t>Shift+clicking</w:t>
      </w:r>
      <w:proofErr w:type="spellEnd"/>
      <w:r w:rsidRPr="00F6149F">
        <w:rPr>
          <w:rFonts w:ascii="Segoe UI" w:eastAsia="Times New Roman" w:hAnsi="Segoe UI" w:cs="Segoe UI"/>
          <w:color w:val="161616"/>
          <w:kern w:val="0"/>
          <w:sz w:val="24"/>
          <w:szCs w:val="24"/>
          <w14:ligatures w14:val="none"/>
        </w:rPr>
        <w:t xml:space="preserve"> items.</w:t>
      </w:r>
    </w:p>
    <w:p w14:paraId="20E1A8D8" w14:textId="77777777" w:rsidR="00F6149F" w:rsidRPr="00F6149F" w:rsidRDefault="00F6149F" w:rsidP="00F6149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t>These examples are only some of the many types of transformations that you can make to simplify the table structure. This step is important to take before you begin making your visuals so that you don't have to go back and forth when making formatting changes. This process of formatting and configuring tables can also be done in Power Query.</w:t>
      </w:r>
    </w:p>
    <w:p w14:paraId="0C172FAD" w14:textId="77777777" w:rsidR="00F6149F" w:rsidRPr="00F6149F" w:rsidRDefault="00F6149F" w:rsidP="00F6149F">
      <w:pPr>
        <w:shd w:val="clear" w:color="auto" w:fill="FFFFFF"/>
        <w:spacing w:after="0" w:line="240" w:lineRule="auto"/>
        <w:rPr>
          <w:rFonts w:ascii="Segoe UI" w:eastAsia="Times New Roman" w:hAnsi="Segoe UI" w:cs="Segoe UI"/>
          <w:color w:val="161616"/>
          <w:kern w:val="0"/>
          <w:sz w:val="24"/>
          <w:szCs w:val="24"/>
          <w14:ligatures w14:val="none"/>
        </w:rPr>
      </w:pPr>
      <w:r w:rsidRPr="00F6149F">
        <w:rPr>
          <w:rFonts w:ascii="Segoe UI" w:eastAsia="Times New Roman" w:hAnsi="Segoe UI" w:cs="Segoe UI"/>
          <w:color w:val="161616"/>
          <w:kern w:val="0"/>
          <w:sz w:val="24"/>
          <w:szCs w:val="24"/>
          <w14:ligatures w14:val="none"/>
        </w:rPr>
        <w:pict w14:anchorId="31B3465B">
          <v:rect id="_x0000_i1031" style="width:0;height:0" o:hralign="center" o:hrstd="t" o:hr="t" fillcolor="#a0a0a0" stroked="f"/>
        </w:pict>
      </w:r>
    </w:p>
    <w:p w14:paraId="708CC514" w14:textId="77777777" w:rsidR="00F6149F" w:rsidRPr="00F6149F" w:rsidRDefault="00F6149F" w:rsidP="00F6149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6149F">
        <w:rPr>
          <w:rFonts w:ascii="Segoe UI" w:eastAsia="Times New Roman" w:hAnsi="Segoe UI" w:cs="Segoe UI"/>
          <w:b/>
          <w:bCs/>
          <w:color w:val="161616"/>
          <w:kern w:val="0"/>
          <w:sz w:val="36"/>
          <w:szCs w:val="36"/>
          <w14:ligatures w14:val="none"/>
        </w:rPr>
        <w:t xml:space="preserve">Next unit: Create a date </w:t>
      </w:r>
      <w:proofErr w:type="gramStart"/>
      <w:r w:rsidRPr="00F6149F">
        <w:rPr>
          <w:rFonts w:ascii="Segoe UI" w:eastAsia="Times New Roman" w:hAnsi="Segoe UI" w:cs="Segoe UI"/>
          <w:b/>
          <w:bCs/>
          <w:color w:val="161616"/>
          <w:kern w:val="0"/>
          <w:sz w:val="36"/>
          <w:szCs w:val="36"/>
          <w14:ligatures w14:val="none"/>
        </w:rPr>
        <w:t>table</w:t>
      </w:r>
      <w:proofErr w:type="gramEnd"/>
    </w:p>
    <w:p w14:paraId="77E497B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91E"/>
    <w:multiLevelType w:val="multilevel"/>
    <w:tmpl w:val="9DBE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D1D6C"/>
    <w:multiLevelType w:val="multilevel"/>
    <w:tmpl w:val="EA0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9250A"/>
    <w:multiLevelType w:val="multilevel"/>
    <w:tmpl w:val="72F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D7764"/>
    <w:multiLevelType w:val="multilevel"/>
    <w:tmpl w:val="2504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927100"/>
    <w:multiLevelType w:val="multilevel"/>
    <w:tmpl w:val="D22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35597"/>
    <w:multiLevelType w:val="multilevel"/>
    <w:tmpl w:val="A518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F4C60"/>
    <w:multiLevelType w:val="multilevel"/>
    <w:tmpl w:val="76F8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485772">
    <w:abstractNumId w:val="5"/>
  </w:num>
  <w:num w:numId="2" w16cid:durableId="2019505758">
    <w:abstractNumId w:val="2"/>
  </w:num>
  <w:num w:numId="3" w16cid:durableId="847257949">
    <w:abstractNumId w:val="3"/>
  </w:num>
  <w:num w:numId="4" w16cid:durableId="547691585">
    <w:abstractNumId w:val="4"/>
  </w:num>
  <w:num w:numId="5" w16cid:durableId="512695745">
    <w:abstractNumId w:val="0"/>
  </w:num>
  <w:num w:numId="6" w16cid:durableId="439446894">
    <w:abstractNumId w:val="6"/>
  </w:num>
  <w:num w:numId="7" w16cid:durableId="1913543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23"/>
    <w:rsid w:val="001112A2"/>
    <w:rsid w:val="002237B9"/>
    <w:rsid w:val="00251723"/>
    <w:rsid w:val="00667085"/>
    <w:rsid w:val="00E7783F"/>
    <w:rsid w:val="00F57453"/>
    <w:rsid w:val="00F6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F962"/>
  <w15:chartTrackingRefBased/>
  <w15:docId w15:val="{58A5AEB1-94FF-4397-82AF-7A060569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8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783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83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783F"/>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E7783F"/>
  </w:style>
  <w:style w:type="character" w:customStyle="1" w:styleId="xp-tag-xp">
    <w:name w:val="xp-tag-xp"/>
    <w:basedOn w:val="DefaultParagraphFont"/>
    <w:rsid w:val="00E7783F"/>
  </w:style>
  <w:style w:type="paragraph" w:styleId="NormalWeb">
    <w:name w:val="Normal (Web)"/>
    <w:basedOn w:val="Normal"/>
    <w:uiPriority w:val="99"/>
    <w:semiHidden/>
    <w:unhideWhenUsed/>
    <w:rsid w:val="00E778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783F"/>
    <w:rPr>
      <w:b/>
      <w:bCs/>
    </w:rPr>
  </w:style>
  <w:style w:type="character" w:styleId="Hyperlink">
    <w:name w:val="Hyperlink"/>
    <w:basedOn w:val="DefaultParagraphFont"/>
    <w:uiPriority w:val="99"/>
    <w:semiHidden/>
    <w:unhideWhenUsed/>
    <w:rsid w:val="00E77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21350">
      <w:bodyDiv w:val="1"/>
      <w:marLeft w:val="0"/>
      <w:marRight w:val="0"/>
      <w:marTop w:val="0"/>
      <w:marBottom w:val="0"/>
      <w:divBdr>
        <w:top w:val="none" w:sz="0" w:space="0" w:color="auto"/>
        <w:left w:val="none" w:sz="0" w:space="0" w:color="auto"/>
        <w:bottom w:val="none" w:sz="0" w:space="0" w:color="auto"/>
        <w:right w:val="none" w:sz="0" w:space="0" w:color="auto"/>
      </w:divBdr>
      <w:divsChild>
        <w:div w:id="1399088645">
          <w:marLeft w:val="0"/>
          <w:marRight w:val="0"/>
          <w:marTop w:val="0"/>
          <w:marBottom w:val="0"/>
          <w:divBdr>
            <w:top w:val="none" w:sz="0" w:space="0" w:color="auto"/>
            <w:left w:val="none" w:sz="0" w:space="0" w:color="auto"/>
            <w:bottom w:val="none" w:sz="0" w:space="0" w:color="auto"/>
            <w:right w:val="none" w:sz="0" w:space="0" w:color="auto"/>
          </w:divBdr>
          <w:divsChild>
            <w:div w:id="83917908">
              <w:marLeft w:val="0"/>
              <w:marRight w:val="0"/>
              <w:marTop w:val="0"/>
              <w:marBottom w:val="0"/>
              <w:divBdr>
                <w:top w:val="none" w:sz="0" w:space="0" w:color="auto"/>
                <w:left w:val="none" w:sz="0" w:space="0" w:color="auto"/>
                <w:bottom w:val="none" w:sz="0" w:space="0" w:color="auto"/>
                <w:right w:val="none" w:sz="0" w:space="0" w:color="auto"/>
              </w:divBdr>
            </w:div>
          </w:divsChild>
        </w:div>
        <w:div w:id="141695799">
          <w:marLeft w:val="0"/>
          <w:marRight w:val="0"/>
          <w:marTop w:val="0"/>
          <w:marBottom w:val="0"/>
          <w:divBdr>
            <w:top w:val="none" w:sz="0" w:space="0" w:color="auto"/>
            <w:left w:val="none" w:sz="0" w:space="0" w:color="auto"/>
            <w:bottom w:val="none" w:sz="0" w:space="0" w:color="auto"/>
            <w:right w:val="none" w:sz="0" w:space="0" w:color="auto"/>
          </w:divBdr>
        </w:div>
        <w:div w:id="295377701">
          <w:marLeft w:val="0"/>
          <w:marRight w:val="0"/>
          <w:marTop w:val="0"/>
          <w:marBottom w:val="0"/>
          <w:divBdr>
            <w:top w:val="none" w:sz="0" w:space="0" w:color="auto"/>
            <w:left w:val="none" w:sz="0" w:space="0" w:color="auto"/>
            <w:bottom w:val="none" w:sz="0" w:space="0" w:color="auto"/>
            <w:right w:val="none" w:sz="0" w:space="0" w:color="auto"/>
          </w:divBdr>
        </w:div>
        <w:div w:id="1769620810">
          <w:marLeft w:val="0"/>
          <w:marRight w:val="0"/>
          <w:marTop w:val="0"/>
          <w:marBottom w:val="0"/>
          <w:divBdr>
            <w:top w:val="none" w:sz="0" w:space="0" w:color="auto"/>
            <w:left w:val="none" w:sz="0" w:space="0" w:color="auto"/>
            <w:bottom w:val="none" w:sz="0" w:space="0" w:color="auto"/>
            <w:right w:val="none" w:sz="0" w:space="0" w:color="auto"/>
          </w:divBdr>
        </w:div>
        <w:div w:id="1144589048">
          <w:marLeft w:val="0"/>
          <w:marRight w:val="0"/>
          <w:marTop w:val="0"/>
          <w:marBottom w:val="0"/>
          <w:divBdr>
            <w:top w:val="none" w:sz="0" w:space="0" w:color="auto"/>
            <w:left w:val="none" w:sz="0" w:space="0" w:color="auto"/>
            <w:bottom w:val="none" w:sz="0" w:space="0" w:color="auto"/>
            <w:right w:val="none" w:sz="0" w:space="0" w:color="auto"/>
          </w:divBdr>
        </w:div>
        <w:div w:id="929772852">
          <w:marLeft w:val="0"/>
          <w:marRight w:val="0"/>
          <w:marTop w:val="0"/>
          <w:marBottom w:val="0"/>
          <w:divBdr>
            <w:top w:val="none" w:sz="0" w:space="0" w:color="auto"/>
            <w:left w:val="none" w:sz="0" w:space="0" w:color="auto"/>
            <w:bottom w:val="none" w:sz="0" w:space="0" w:color="auto"/>
            <w:right w:val="none" w:sz="0" w:space="0" w:color="auto"/>
          </w:divBdr>
          <w:divsChild>
            <w:div w:id="903832144">
              <w:marLeft w:val="0"/>
              <w:marRight w:val="0"/>
              <w:marTop w:val="0"/>
              <w:marBottom w:val="0"/>
              <w:divBdr>
                <w:top w:val="none" w:sz="0" w:space="0" w:color="auto"/>
                <w:left w:val="none" w:sz="0" w:space="0" w:color="auto"/>
                <w:bottom w:val="none" w:sz="0" w:space="0" w:color="auto"/>
                <w:right w:val="none" w:sz="0" w:space="0" w:color="auto"/>
              </w:divBdr>
              <w:divsChild>
                <w:div w:id="14539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18106">
      <w:bodyDiv w:val="1"/>
      <w:marLeft w:val="0"/>
      <w:marRight w:val="0"/>
      <w:marTop w:val="0"/>
      <w:marBottom w:val="0"/>
      <w:divBdr>
        <w:top w:val="none" w:sz="0" w:space="0" w:color="auto"/>
        <w:left w:val="none" w:sz="0" w:space="0" w:color="auto"/>
        <w:bottom w:val="none" w:sz="0" w:space="0" w:color="auto"/>
        <w:right w:val="none" w:sz="0" w:space="0" w:color="auto"/>
      </w:divBdr>
      <w:divsChild>
        <w:div w:id="671030856">
          <w:marLeft w:val="0"/>
          <w:marRight w:val="0"/>
          <w:marTop w:val="0"/>
          <w:marBottom w:val="0"/>
          <w:divBdr>
            <w:top w:val="none" w:sz="0" w:space="0" w:color="auto"/>
            <w:left w:val="none" w:sz="0" w:space="0" w:color="auto"/>
            <w:bottom w:val="none" w:sz="0" w:space="0" w:color="auto"/>
            <w:right w:val="none" w:sz="0" w:space="0" w:color="auto"/>
          </w:divBdr>
          <w:divsChild>
            <w:div w:id="155194207">
              <w:marLeft w:val="0"/>
              <w:marRight w:val="0"/>
              <w:marTop w:val="0"/>
              <w:marBottom w:val="0"/>
              <w:divBdr>
                <w:top w:val="none" w:sz="0" w:space="0" w:color="auto"/>
                <w:left w:val="none" w:sz="0" w:space="0" w:color="auto"/>
                <w:bottom w:val="none" w:sz="0" w:space="0" w:color="auto"/>
                <w:right w:val="none" w:sz="0" w:space="0" w:color="auto"/>
              </w:divBdr>
            </w:div>
          </w:divsChild>
        </w:div>
        <w:div w:id="2123452803">
          <w:marLeft w:val="0"/>
          <w:marRight w:val="0"/>
          <w:marTop w:val="0"/>
          <w:marBottom w:val="0"/>
          <w:divBdr>
            <w:top w:val="none" w:sz="0" w:space="0" w:color="auto"/>
            <w:left w:val="none" w:sz="0" w:space="0" w:color="auto"/>
            <w:bottom w:val="none" w:sz="0" w:space="0" w:color="auto"/>
            <w:right w:val="none" w:sz="0" w:space="0" w:color="auto"/>
          </w:divBdr>
        </w:div>
        <w:div w:id="969169837">
          <w:marLeft w:val="0"/>
          <w:marRight w:val="0"/>
          <w:marTop w:val="0"/>
          <w:marBottom w:val="0"/>
          <w:divBdr>
            <w:top w:val="none" w:sz="0" w:space="0" w:color="auto"/>
            <w:left w:val="none" w:sz="0" w:space="0" w:color="auto"/>
            <w:bottom w:val="none" w:sz="0" w:space="0" w:color="auto"/>
            <w:right w:val="none" w:sz="0" w:space="0" w:color="auto"/>
          </w:divBdr>
        </w:div>
        <w:div w:id="838233046">
          <w:marLeft w:val="0"/>
          <w:marRight w:val="0"/>
          <w:marTop w:val="0"/>
          <w:marBottom w:val="0"/>
          <w:divBdr>
            <w:top w:val="none" w:sz="0" w:space="0" w:color="auto"/>
            <w:left w:val="none" w:sz="0" w:space="0" w:color="auto"/>
            <w:bottom w:val="none" w:sz="0" w:space="0" w:color="auto"/>
            <w:right w:val="none" w:sz="0" w:space="0" w:color="auto"/>
          </w:divBdr>
        </w:div>
        <w:div w:id="135950637">
          <w:marLeft w:val="0"/>
          <w:marRight w:val="0"/>
          <w:marTop w:val="0"/>
          <w:marBottom w:val="0"/>
          <w:divBdr>
            <w:top w:val="none" w:sz="0" w:space="0" w:color="auto"/>
            <w:left w:val="none" w:sz="0" w:space="0" w:color="auto"/>
            <w:bottom w:val="none" w:sz="0" w:space="0" w:color="auto"/>
            <w:right w:val="none" w:sz="0" w:space="0" w:color="auto"/>
          </w:divBdr>
        </w:div>
        <w:div w:id="106896903">
          <w:marLeft w:val="0"/>
          <w:marRight w:val="0"/>
          <w:marTop w:val="0"/>
          <w:marBottom w:val="0"/>
          <w:divBdr>
            <w:top w:val="none" w:sz="0" w:space="0" w:color="auto"/>
            <w:left w:val="none" w:sz="0" w:space="0" w:color="auto"/>
            <w:bottom w:val="none" w:sz="0" w:space="0" w:color="auto"/>
            <w:right w:val="none" w:sz="0" w:space="0" w:color="auto"/>
          </w:divBdr>
        </w:div>
        <w:div w:id="870387497">
          <w:marLeft w:val="0"/>
          <w:marRight w:val="0"/>
          <w:marTop w:val="0"/>
          <w:marBottom w:val="0"/>
          <w:divBdr>
            <w:top w:val="none" w:sz="0" w:space="0" w:color="auto"/>
            <w:left w:val="none" w:sz="0" w:space="0" w:color="auto"/>
            <w:bottom w:val="none" w:sz="0" w:space="0" w:color="auto"/>
            <w:right w:val="none" w:sz="0" w:space="0" w:color="auto"/>
          </w:divBdr>
          <w:divsChild>
            <w:div w:id="831218953">
              <w:marLeft w:val="0"/>
              <w:marRight w:val="0"/>
              <w:marTop w:val="0"/>
              <w:marBottom w:val="0"/>
              <w:divBdr>
                <w:top w:val="none" w:sz="0" w:space="0" w:color="auto"/>
                <w:left w:val="none" w:sz="0" w:space="0" w:color="auto"/>
                <w:bottom w:val="none" w:sz="0" w:space="0" w:color="auto"/>
                <w:right w:val="none" w:sz="0" w:space="0" w:color="auto"/>
              </w:divBdr>
              <w:divsChild>
                <w:div w:id="15947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design-model-power-bi/media/01-star-schema-example-01-ss.png#lightbox" TargetMode="External"/><Relationship Id="rId13" Type="http://schemas.openxmlformats.org/officeDocument/2006/relationships/image" Target="media/image4.png"/><Relationship Id="rId18" Type="http://schemas.openxmlformats.org/officeDocument/2006/relationships/hyperlink" Target="https://learn.microsoft.com/en-us/training/modules/design-model-power-bi/media/02-configure-properties-03-ss.png#lightbox" TargetMode="External"/><Relationship Id="rId3" Type="http://schemas.openxmlformats.org/officeDocument/2006/relationships/settings" Target="settings.xml"/><Relationship Id="rId21" Type="http://schemas.openxmlformats.org/officeDocument/2006/relationships/hyperlink" Target="https://learn.microsoft.com/en-us/training/modules/design-model-power-bi/media/02-result-changing-format-06-ss.png#lightbox" TargetMode="External"/><Relationship Id="rId7" Type="http://schemas.openxmlformats.org/officeDocument/2006/relationships/image" Target="media/image1.png"/><Relationship Id="rId12" Type="http://schemas.openxmlformats.org/officeDocument/2006/relationships/hyperlink" Target="https://learn.microsoft.com/en-us/training/modules/design-model-power-bi/media/01-data-schema-example-04-ss.png#lightbox"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learn.microsoft.com/en-us/training/modules/design-model-power-bi/media/02-manage-relationships-window-02-ss.png#lightbox"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learn.microsoft.com/en-us/training/modules/design-model-power-bi/media/01-example-data-model-01-ss.png#lightbox"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learn.microsoft.com/en-us/training/modules/design-model-power-bi/1-introduction"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learn.microsoft.com/en-us/training/modules/design-model-power-bi/media/01-data-model-relationships-ss.png#lightbox" TargetMode="External"/><Relationship Id="rId19" Type="http://schemas.openxmlformats.org/officeDocument/2006/relationships/hyperlink" Target="https://learn.microsoft.com/en-us/training/modules/design-model-power-bi/media/02-change-date-format-05-ss.png#lightbo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design-model-power-bi/media/02-data-model-example-01-ssm.png#lightbox"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4</cp:revision>
  <dcterms:created xsi:type="dcterms:W3CDTF">2023-05-13T16:24:00Z</dcterms:created>
  <dcterms:modified xsi:type="dcterms:W3CDTF">2023-05-15T01:04:00Z</dcterms:modified>
</cp:coreProperties>
</file>