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ED95" w14:textId="77777777" w:rsidR="0053328B" w:rsidRPr="0053328B" w:rsidRDefault="0053328B" w:rsidP="0053328B">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53328B">
        <w:rPr>
          <w:rFonts w:ascii="Lato" w:eastAsia="Times New Roman" w:hAnsi="Lato" w:cs="Times New Roman"/>
          <w:b/>
          <w:bCs/>
          <w:color w:val="222F3F"/>
          <w:kern w:val="0"/>
          <w:sz w:val="27"/>
          <w:szCs w:val="27"/>
          <w14:ligatures w14:val="none"/>
        </w:rPr>
        <w:t>Introduction</w:t>
      </w:r>
    </w:p>
    <w:p w14:paraId="4D9D3609"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xml:space="preserve">The Application Gateway currently has an empty backend pool. To access the web application through the Application Gateway you need to configure the VMSS to be in the backend pool. You will do that in this Lab Step. The configuration change </w:t>
      </w:r>
      <w:proofErr w:type="gramStart"/>
      <w:r w:rsidRPr="0053328B">
        <w:rPr>
          <w:rFonts w:ascii="Lato" w:eastAsia="Times New Roman" w:hAnsi="Lato" w:cs="Times New Roman"/>
          <w:color w:val="222F3F"/>
          <w:kern w:val="0"/>
          <w:sz w:val="27"/>
          <w:szCs w:val="27"/>
          <w14:ligatures w14:val="none"/>
        </w:rPr>
        <w:t>actually needs</w:t>
      </w:r>
      <w:proofErr w:type="gramEnd"/>
      <w:r w:rsidRPr="0053328B">
        <w:rPr>
          <w:rFonts w:ascii="Lato" w:eastAsia="Times New Roman" w:hAnsi="Lato" w:cs="Times New Roman"/>
          <w:color w:val="222F3F"/>
          <w:kern w:val="0"/>
          <w:sz w:val="27"/>
          <w:szCs w:val="27"/>
          <w14:ligatures w14:val="none"/>
        </w:rPr>
        <w:t xml:space="preserve"> to take place on the VMSS rather than the Application Gateway. This makes sense considering the VMSS knows when it scales up or down and can keep the backend pool up to date.</w:t>
      </w:r>
    </w:p>
    <w:p w14:paraId="232EC6FF"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i/>
          <w:iCs/>
          <w:color w:val="222F3F"/>
          <w:kern w:val="0"/>
          <w:sz w:val="27"/>
          <w:szCs w:val="27"/>
          <w14:ligatures w14:val="none"/>
        </w:rPr>
        <w:t>Note</w:t>
      </w:r>
      <w:r w:rsidRPr="0053328B">
        <w:rPr>
          <w:rFonts w:ascii="Lato" w:eastAsia="Times New Roman" w:hAnsi="Lato" w:cs="Times New Roman"/>
          <w:color w:val="222F3F"/>
          <w:kern w:val="0"/>
          <w:sz w:val="27"/>
          <w:szCs w:val="27"/>
          <w14:ligatures w14:val="none"/>
        </w:rPr>
        <w:t xml:space="preserve">: You should wait until the Application Gateway has finished creating before moving on to the instructions of this Lab Step. You can wait until the Application Gateway provisioning completes by </w:t>
      </w:r>
      <w:proofErr w:type="gramStart"/>
      <w:r w:rsidRPr="0053328B">
        <w:rPr>
          <w:rFonts w:ascii="Lato" w:eastAsia="Times New Roman" w:hAnsi="Lato" w:cs="Times New Roman"/>
          <w:color w:val="222F3F"/>
          <w:kern w:val="0"/>
          <w:sz w:val="27"/>
          <w:szCs w:val="27"/>
          <w14:ligatures w14:val="none"/>
        </w:rPr>
        <w:t>issuing</w:t>
      </w:r>
      <w:proofErr w:type="gramEnd"/>
    </w:p>
    <w:p w14:paraId="5494E24D" w14:textId="77777777" w:rsidR="0053328B" w:rsidRPr="0053328B" w:rsidRDefault="0053328B" w:rsidP="00533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4" w:history="1">
        <w:r w:rsidRPr="0053328B">
          <w:rPr>
            <w:rFonts w:ascii="Courier New" w:eastAsia="Times New Roman" w:hAnsi="Courier New" w:cs="Courier New"/>
            <w:b/>
            <w:bCs/>
            <w:color w:val="005EEC"/>
            <w:kern w:val="0"/>
            <w:sz w:val="21"/>
            <w:szCs w:val="21"/>
            <w14:ligatures w14:val="none"/>
          </w:rPr>
          <w:t>Copy code</w:t>
        </w:r>
      </w:hyperlink>
    </w:p>
    <w:p w14:paraId="6EBA909E"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network application-gateway wait --resource-group $</w:t>
      </w:r>
      <w:proofErr w:type="spellStart"/>
      <w:r w:rsidRPr="0053328B">
        <w:rPr>
          <w:rFonts w:ascii="Courier New" w:eastAsia="Times New Roman" w:hAnsi="Courier New" w:cs="Courier New"/>
          <w:color w:val="222F3F"/>
          <w:kern w:val="0"/>
          <w:sz w:val="20"/>
          <w:szCs w:val="20"/>
          <w14:ligatures w14:val="none"/>
        </w:rPr>
        <w:t>resource_group</w:t>
      </w:r>
      <w:proofErr w:type="spellEnd"/>
      <w:r w:rsidRPr="0053328B">
        <w:rPr>
          <w:rFonts w:ascii="Courier New" w:eastAsia="Times New Roman" w:hAnsi="Courier New" w:cs="Courier New"/>
          <w:color w:val="222F3F"/>
          <w:kern w:val="0"/>
          <w:sz w:val="20"/>
          <w:szCs w:val="20"/>
          <w14:ligatures w14:val="none"/>
        </w:rPr>
        <w:t xml:space="preserve"> --name app-</w:t>
      </w:r>
      <w:proofErr w:type="spellStart"/>
      <w:r w:rsidRPr="0053328B">
        <w:rPr>
          <w:rFonts w:ascii="Courier New" w:eastAsia="Times New Roman" w:hAnsi="Courier New" w:cs="Courier New"/>
          <w:color w:val="222F3F"/>
          <w:kern w:val="0"/>
          <w:sz w:val="20"/>
          <w:szCs w:val="20"/>
          <w14:ligatures w14:val="none"/>
        </w:rPr>
        <w:t>gw</w:t>
      </w:r>
      <w:proofErr w:type="spellEnd"/>
      <w:r w:rsidRPr="0053328B">
        <w:rPr>
          <w:rFonts w:ascii="Courier New" w:eastAsia="Times New Roman" w:hAnsi="Courier New" w:cs="Courier New"/>
          <w:color w:val="222F3F"/>
          <w:kern w:val="0"/>
          <w:sz w:val="20"/>
          <w:szCs w:val="20"/>
          <w14:ligatures w14:val="none"/>
        </w:rPr>
        <w:t xml:space="preserve"> --</w:t>
      </w:r>
      <w:proofErr w:type="gramStart"/>
      <w:r w:rsidRPr="0053328B">
        <w:rPr>
          <w:rFonts w:ascii="Courier New" w:eastAsia="Times New Roman" w:hAnsi="Courier New" w:cs="Courier New"/>
          <w:color w:val="222F3F"/>
          <w:kern w:val="0"/>
          <w:sz w:val="20"/>
          <w:szCs w:val="20"/>
          <w14:ligatures w14:val="none"/>
        </w:rPr>
        <w:t>created</w:t>
      </w:r>
      <w:proofErr w:type="gramEnd"/>
    </w:p>
    <w:p w14:paraId="064AE5C7" w14:textId="606B3EBA"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noProof/>
          <w:color w:val="222F3F"/>
          <w:kern w:val="0"/>
          <w:sz w:val="27"/>
          <w:szCs w:val="27"/>
          <w14:ligatures w14:val="none"/>
        </w:rPr>
        <w:drawing>
          <wp:inline distT="0" distB="0" distL="0" distR="0" wp14:anchorId="6A4C0556" wp14:editId="0C9F9030">
            <wp:extent cx="1809750" cy="238125"/>
            <wp:effectExtent l="0" t="0" r="0" b="9525"/>
            <wp:docPr id="1682716784"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238125"/>
                    </a:xfrm>
                    <a:prstGeom prst="rect">
                      <a:avLst/>
                    </a:prstGeom>
                    <a:noFill/>
                    <a:ln>
                      <a:noFill/>
                    </a:ln>
                  </pic:spPr>
                </pic:pic>
              </a:graphicData>
            </a:graphic>
          </wp:inline>
        </w:drawing>
      </w:r>
    </w:p>
    <w:p w14:paraId="025DB7D2"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xml:space="preserve">The command prompt will be returned to you when the provisioning </w:t>
      </w:r>
      <w:proofErr w:type="gramStart"/>
      <w:r w:rsidRPr="0053328B">
        <w:rPr>
          <w:rFonts w:ascii="Lato" w:eastAsia="Times New Roman" w:hAnsi="Lato" w:cs="Times New Roman"/>
          <w:color w:val="222F3F"/>
          <w:kern w:val="0"/>
          <w:sz w:val="27"/>
          <w:szCs w:val="27"/>
          <w14:ligatures w14:val="none"/>
        </w:rPr>
        <w:t>completes</w:t>
      </w:r>
      <w:proofErr w:type="gramEnd"/>
      <w:r w:rsidRPr="0053328B">
        <w:rPr>
          <w:rFonts w:ascii="Lato" w:eastAsia="Times New Roman" w:hAnsi="Lato" w:cs="Times New Roman"/>
          <w:color w:val="222F3F"/>
          <w:kern w:val="0"/>
          <w:sz w:val="27"/>
          <w:szCs w:val="27"/>
          <w14:ligatures w14:val="none"/>
        </w:rPr>
        <w:t>. While you wait, it is a good opportunity to explore the metrics and settings of the VMSS and the Application Gateway in the Azure Portal.</w:t>
      </w:r>
    </w:p>
    <w:p w14:paraId="6061B36D"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w:t>
      </w:r>
    </w:p>
    <w:p w14:paraId="1F2D4906" w14:textId="77777777" w:rsidR="0053328B" w:rsidRPr="0053328B" w:rsidRDefault="0053328B" w:rsidP="0053328B">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53328B">
        <w:rPr>
          <w:rFonts w:ascii="Lato" w:eastAsia="Times New Roman" w:hAnsi="Lato" w:cs="Times New Roman"/>
          <w:b/>
          <w:bCs/>
          <w:color w:val="222F3F"/>
          <w:kern w:val="0"/>
          <w:sz w:val="27"/>
          <w:szCs w:val="27"/>
          <w14:ligatures w14:val="none"/>
        </w:rPr>
        <w:t>Instructions</w:t>
      </w:r>
    </w:p>
    <w:p w14:paraId="27572F4B"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1. Inspect the network interface configuration of the VMSS:</w:t>
      </w:r>
    </w:p>
    <w:p w14:paraId="56BE07FE" w14:textId="77777777" w:rsidR="0053328B" w:rsidRPr="0053328B" w:rsidRDefault="0053328B" w:rsidP="00533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6" w:history="1">
        <w:r w:rsidRPr="0053328B">
          <w:rPr>
            <w:rFonts w:ascii="Courier New" w:eastAsia="Times New Roman" w:hAnsi="Courier New" w:cs="Courier New"/>
            <w:b/>
            <w:bCs/>
            <w:color w:val="005EEC"/>
            <w:kern w:val="0"/>
            <w:sz w:val="21"/>
            <w:szCs w:val="21"/>
            <w14:ligatures w14:val="none"/>
          </w:rPr>
          <w:t>Copy code</w:t>
        </w:r>
      </w:hyperlink>
    </w:p>
    <w:p w14:paraId="53457A82"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configure --defaults location=westus2</w:t>
      </w:r>
    </w:p>
    <w:p w14:paraId="2B79A1E6"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resource_group</w:t>
      </w:r>
      <w:proofErr w:type="spellEnd"/>
      <w:r w:rsidRPr="0053328B">
        <w:rPr>
          <w:rFonts w:ascii="Courier New" w:eastAsia="Times New Roman" w:hAnsi="Courier New" w:cs="Courier New"/>
          <w:color w:val="222F3F"/>
          <w:kern w:val="0"/>
          <w:sz w:val="20"/>
          <w:szCs w:val="20"/>
          <w14:ligatures w14:val="none"/>
        </w:rPr>
        <w:t>=$(</w:t>
      </w: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group list --query [].name --output </w:t>
      </w:r>
      <w:proofErr w:type="spellStart"/>
      <w:r w:rsidRPr="0053328B">
        <w:rPr>
          <w:rFonts w:ascii="Courier New" w:eastAsia="Times New Roman" w:hAnsi="Courier New" w:cs="Courier New"/>
          <w:color w:val="222F3F"/>
          <w:kern w:val="0"/>
          <w:sz w:val="20"/>
          <w:szCs w:val="20"/>
          <w14:ligatures w14:val="none"/>
        </w:rPr>
        <w:t>tsv</w:t>
      </w:r>
      <w:proofErr w:type="spellEnd"/>
      <w:r w:rsidRPr="0053328B">
        <w:rPr>
          <w:rFonts w:ascii="Courier New" w:eastAsia="Times New Roman" w:hAnsi="Courier New" w:cs="Courier New"/>
          <w:color w:val="222F3F"/>
          <w:kern w:val="0"/>
          <w:sz w:val="20"/>
          <w:szCs w:val="20"/>
          <w14:ligatures w14:val="none"/>
        </w:rPr>
        <w:t>)</w:t>
      </w:r>
    </w:p>
    <w:p w14:paraId="7444B1C5"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w:t>
      </w:r>
      <w:proofErr w:type="spellStart"/>
      <w:r w:rsidRPr="0053328B">
        <w:rPr>
          <w:rFonts w:ascii="Courier New" w:eastAsia="Times New Roman" w:hAnsi="Courier New" w:cs="Courier New"/>
          <w:color w:val="222F3F"/>
          <w:kern w:val="0"/>
          <w:sz w:val="20"/>
          <w:szCs w:val="20"/>
          <w14:ligatures w14:val="none"/>
        </w:rPr>
        <w:t>vmss</w:t>
      </w:r>
      <w:proofErr w:type="spellEnd"/>
      <w:r w:rsidRPr="0053328B">
        <w:rPr>
          <w:rFonts w:ascii="Courier New" w:eastAsia="Times New Roman" w:hAnsi="Courier New" w:cs="Courier New"/>
          <w:color w:val="222F3F"/>
          <w:kern w:val="0"/>
          <w:sz w:val="20"/>
          <w:szCs w:val="20"/>
          <w14:ligatures w14:val="none"/>
        </w:rPr>
        <w:t xml:space="preserve"> show --resource-group $</w:t>
      </w:r>
      <w:proofErr w:type="spellStart"/>
      <w:r w:rsidRPr="0053328B">
        <w:rPr>
          <w:rFonts w:ascii="Courier New" w:eastAsia="Times New Roman" w:hAnsi="Courier New" w:cs="Courier New"/>
          <w:color w:val="222F3F"/>
          <w:kern w:val="0"/>
          <w:sz w:val="20"/>
          <w:szCs w:val="20"/>
          <w14:ligatures w14:val="none"/>
        </w:rPr>
        <w:t>resource_group</w:t>
      </w:r>
      <w:proofErr w:type="spellEnd"/>
      <w:r w:rsidRPr="0053328B">
        <w:rPr>
          <w:rFonts w:ascii="Courier New" w:eastAsia="Times New Roman" w:hAnsi="Courier New" w:cs="Courier New"/>
          <w:color w:val="222F3F"/>
          <w:kern w:val="0"/>
          <w:sz w:val="20"/>
          <w:szCs w:val="20"/>
          <w14:ligatures w14:val="none"/>
        </w:rPr>
        <w:t xml:space="preserve"> --name website-</w:t>
      </w:r>
      <w:proofErr w:type="spellStart"/>
      <w:r w:rsidRPr="0053328B">
        <w:rPr>
          <w:rFonts w:ascii="Courier New" w:eastAsia="Times New Roman" w:hAnsi="Courier New" w:cs="Courier New"/>
          <w:color w:val="222F3F"/>
          <w:kern w:val="0"/>
          <w:sz w:val="20"/>
          <w:szCs w:val="20"/>
          <w14:ligatures w14:val="none"/>
        </w:rPr>
        <w:t>vmss</w:t>
      </w:r>
      <w:proofErr w:type="spellEnd"/>
      <w:r w:rsidRPr="0053328B">
        <w:rPr>
          <w:rFonts w:ascii="Courier New" w:eastAsia="Times New Roman" w:hAnsi="Courier New" w:cs="Courier New"/>
          <w:color w:val="222F3F"/>
          <w:kern w:val="0"/>
          <w:sz w:val="20"/>
          <w:szCs w:val="20"/>
          <w14:ligatures w14:val="none"/>
        </w:rPr>
        <w:t xml:space="preserve"> \</w:t>
      </w:r>
    </w:p>
    <w:p w14:paraId="0A64BBC5"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53328B">
        <w:rPr>
          <w:rFonts w:ascii="Courier New" w:eastAsia="Times New Roman" w:hAnsi="Courier New" w:cs="Courier New"/>
          <w:color w:val="222F3F"/>
          <w:kern w:val="0"/>
          <w:sz w:val="20"/>
          <w:szCs w:val="20"/>
          <w14:ligatures w14:val="none"/>
        </w:rPr>
        <w:t xml:space="preserve">             --query </w:t>
      </w:r>
      <w:proofErr w:type="gramStart"/>
      <w:r w:rsidRPr="0053328B">
        <w:rPr>
          <w:rFonts w:ascii="Courier New" w:eastAsia="Times New Roman" w:hAnsi="Courier New" w:cs="Courier New"/>
          <w:color w:val="222F3F"/>
          <w:kern w:val="0"/>
          <w:sz w:val="20"/>
          <w:szCs w:val="20"/>
          <w14:ligatures w14:val="none"/>
        </w:rPr>
        <w:t>virtualMachineProfile.networkProfile.networkInterfaceConfigurations</w:t>
      </w:r>
      <w:proofErr w:type="gramEnd"/>
    </w:p>
    <w:p w14:paraId="558428F1" w14:textId="06275F2A"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noProof/>
          <w:color w:val="222F3F"/>
          <w:kern w:val="0"/>
          <w:sz w:val="27"/>
          <w:szCs w:val="27"/>
          <w14:ligatures w14:val="none"/>
        </w:rPr>
        <w:lastRenderedPageBreak/>
        <w:drawing>
          <wp:inline distT="0" distB="0" distL="0" distR="0" wp14:anchorId="0175A89C" wp14:editId="0B138022">
            <wp:extent cx="4848225" cy="5543550"/>
            <wp:effectExtent l="0" t="0" r="9525" b="0"/>
            <wp:docPr id="748823490"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5543550"/>
                    </a:xfrm>
                    <a:prstGeom prst="rect">
                      <a:avLst/>
                    </a:prstGeom>
                    <a:noFill/>
                    <a:ln>
                      <a:noFill/>
                    </a:ln>
                  </pic:spPr>
                </pic:pic>
              </a:graphicData>
            </a:graphic>
          </wp:inline>
        </w:drawing>
      </w:r>
    </w:p>
    <w:p w14:paraId="4A237E1E"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The main properties to note are </w:t>
      </w:r>
      <w:r w:rsidRPr="0053328B">
        <w:rPr>
          <w:rFonts w:ascii="Lato" w:eastAsia="Times New Roman" w:hAnsi="Lato" w:cs="Times New Roman"/>
          <w:b/>
          <w:bCs/>
          <w:color w:val="222F3F"/>
          <w:kern w:val="0"/>
          <w:sz w:val="27"/>
          <w:szCs w:val="27"/>
          <w14:ligatures w14:val="none"/>
        </w:rPr>
        <w:t>applicationGatewayBackendAddressPools</w:t>
      </w:r>
      <w:r w:rsidRPr="0053328B">
        <w:rPr>
          <w:rFonts w:ascii="Lato" w:eastAsia="Times New Roman" w:hAnsi="Lato" w:cs="Times New Roman"/>
          <w:color w:val="222F3F"/>
          <w:kern w:val="0"/>
          <w:sz w:val="27"/>
          <w:szCs w:val="27"/>
          <w14:ligatures w14:val="none"/>
        </w:rPr>
        <w:t> and </w:t>
      </w:r>
      <w:r w:rsidRPr="0053328B">
        <w:rPr>
          <w:rFonts w:ascii="Lato" w:eastAsia="Times New Roman" w:hAnsi="Lato" w:cs="Times New Roman"/>
          <w:b/>
          <w:bCs/>
          <w:color w:val="222F3F"/>
          <w:kern w:val="0"/>
          <w:sz w:val="27"/>
          <w:szCs w:val="27"/>
          <w14:ligatures w14:val="none"/>
        </w:rPr>
        <w:t>loadBalancerBackendAddressPools</w:t>
      </w:r>
      <w:r w:rsidRPr="0053328B">
        <w:rPr>
          <w:rFonts w:ascii="Lato" w:eastAsia="Times New Roman" w:hAnsi="Lato" w:cs="Times New Roman"/>
          <w:color w:val="222F3F"/>
          <w:kern w:val="0"/>
          <w:sz w:val="27"/>
          <w:szCs w:val="27"/>
          <w14:ligatures w14:val="none"/>
        </w:rPr>
        <w:t> which are used to configure the VMSS in a backend pool for an Application Gateway or an Azure Load Balancer, respectively. As the property names suggest, there can be more than one of each type of backend pool. Because of this, the </w:t>
      </w:r>
      <w:hyperlink r:id="rId8" w:anchor="virtualmachinescalesetipconfigurationproperties-object" w:tgtFrame="_blank" w:history="1">
        <w:r w:rsidRPr="0053328B">
          <w:rPr>
            <w:rFonts w:ascii="Lato" w:eastAsia="Times New Roman" w:hAnsi="Lato" w:cs="Times New Roman"/>
            <w:color w:val="2EA864"/>
            <w:kern w:val="0"/>
            <w:sz w:val="27"/>
            <w:szCs w:val="27"/>
            <w:u w:val="single"/>
            <w14:ligatures w14:val="none"/>
          </w:rPr>
          <w:t>property values are lists</w:t>
        </w:r>
      </w:hyperlink>
      <w:r w:rsidRPr="0053328B">
        <w:rPr>
          <w:rFonts w:ascii="Lato" w:eastAsia="Times New Roman" w:hAnsi="Lato" w:cs="Times New Roman"/>
          <w:color w:val="222F3F"/>
          <w:kern w:val="0"/>
          <w:sz w:val="27"/>
          <w:szCs w:val="27"/>
          <w14:ligatures w14:val="none"/>
        </w:rPr>
        <w:t>. The elements in the lists are objects containing the ID of the backend pool.</w:t>
      </w:r>
    </w:p>
    <w:p w14:paraId="4EAA1333"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w:t>
      </w:r>
    </w:p>
    <w:p w14:paraId="6DAF5E3F"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lastRenderedPageBreak/>
        <w:t>2. Review the properties of the Application Gateway focusing on relevant backend address pool values:</w:t>
      </w:r>
    </w:p>
    <w:p w14:paraId="7BBF851A" w14:textId="77777777" w:rsidR="0053328B" w:rsidRPr="0053328B" w:rsidRDefault="0053328B" w:rsidP="00533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9" w:history="1">
        <w:r w:rsidRPr="0053328B">
          <w:rPr>
            <w:rFonts w:ascii="Courier New" w:eastAsia="Times New Roman" w:hAnsi="Courier New" w:cs="Courier New"/>
            <w:b/>
            <w:bCs/>
            <w:color w:val="005EEC"/>
            <w:kern w:val="0"/>
            <w:sz w:val="21"/>
            <w:szCs w:val="21"/>
            <w14:ligatures w14:val="none"/>
          </w:rPr>
          <w:t>Copy code</w:t>
        </w:r>
      </w:hyperlink>
    </w:p>
    <w:p w14:paraId="7D623E23"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network application-gateway show --resource-group $</w:t>
      </w:r>
      <w:proofErr w:type="spellStart"/>
      <w:r w:rsidRPr="0053328B">
        <w:rPr>
          <w:rFonts w:ascii="Courier New" w:eastAsia="Times New Roman" w:hAnsi="Courier New" w:cs="Courier New"/>
          <w:color w:val="222F3F"/>
          <w:kern w:val="0"/>
          <w:sz w:val="20"/>
          <w:szCs w:val="20"/>
          <w14:ligatures w14:val="none"/>
        </w:rPr>
        <w:t>resource_group</w:t>
      </w:r>
      <w:proofErr w:type="spellEnd"/>
      <w:r w:rsidRPr="0053328B">
        <w:rPr>
          <w:rFonts w:ascii="Courier New" w:eastAsia="Times New Roman" w:hAnsi="Courier New" w:cs="Courier New"/>
          <w:color w:val="222F3F"/>
          <w:kern w:val="0"/>
          <w:sz w:val="20"/>
          <w:szCs w:val="20"/>
          <w14:ligatures w14:val="none"/>
        </w:rPr>
        <w:t xml:space="preserve"> --name app-</w:t>
      </w:r>
      <w:proofErr w:type="spellStart"/>
      <w:r w:rsidRPr="0053328B">
        <w:rPr>
          <w:rFonts w:ascii="Courier New" w:eastAsia="Times New Roman" w:hAnsi="Courier New" w:cs="Courier New"/>
          <w:color w:val="222F3F"/>
          <w:kern w:val="0"/>
          <w:sz w:val="20"/>
          <w:szCs w:val="20"/>
          <w14:ligatures w14:val="none"/>
        </w:rPr>
        <w:t>gw</w:t>
      </w:r>
      <w:proofErr w:type="spellEnd"/>
      <w:r w:rsidRPr="0053328B">
        <w:rPr>
          <w:rFonts w:ascii="Courier New" w:eastAsia="Times New Roman" w:hAnsi="Courier New" w:cs="Courier New"/>
          <w:color w:val="222F3F"/>
          <w:kern w:val="0"/>
          <w:sz w:val="20"/>
          <w:szCs w:val="20"/>
          <w14:ligatures w14:val="none"/>
        </w:rPr>
        <w:t xml:space="preserve"> | more</w:t>
      </w:r>
    </w:p>
    <w:p w14:paraId="3CF6C31F" w14:textId="31E6A2CE"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noProof/>
          <w:color w:val="222F3F"/>
          <w:kern w:val="0"/>
          <w:sz w:val="27"/>
          <w:szCs w:val="27"/>
          <w14:ligatures w14:val="none"/>
        </w:rPr>
        <w:drawing>
          <wp:inline distT="0" distB="0" distL="0" distR="0" wp14:anchorId="19D21F86" wp14:editId="2406BF53">
            <wp:extent cx="4619625" cy="2257425"/>
            <wp:effectExtent l="0" t="0" r="9525" b="9525"/>
            <wp:docPr id="1564128903"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257425"/>
                    </a:xfrm>
                    <a:prstGeom prst="rect">
                      <a:avLst/>
                    </a:prstGeom>
                    <a:noFill/>
                    <a:ln>
                      <a:noFill/>
                    </a:ln>
                  </pic:spPr>
                </pic:pic>
              </a:graphicData>
            </a:graphic>
          </wp:inline>
        </w:drawing>
      </w:r>
    </w:p>
    <w:p w14:paraId="61A84038"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The </w:t>
      </w:r>
      <w:proofErr w:type="spellStart"/>
      <w:proofErr w:type="gramStart"/>
      <w:r w:rsidRPr="0053328B">
        <w:rPr>
          <w:rFonts w:ascii="Lato" w:eastAsia="Times New Roman" w:hAnsi="Lato" w:cs="Times New Roman"/>
          <w:b/>
          <w:bCs/>
          <w:color w:val="222F3F"/>
          <w:kern w:val="0"/>
          <w:sz w:val="27"/>
          <w:szCs w:val="27"/>
          <w14:ligatures w14:val="none"/>
        </w:rPr>
        <w:t>backendAddressPools</w:t>
      </w:r>
      <w:proofErr w:type="spellEnd"/>
      <w:r w:rsidRPr="0053328B">
        <w:rPr>
          <w:rFonts w:ascii="Lato" w:eastAsia="Times New Roman" w:hAnsi="Lato" w:cs="Times New Roman"/>
          <w:color w:val="222F3F"/>
          <w:kern w:val="0"/>
          <w:sz w:val="27"/>
          <w:szCs w:val="27"/>
          <w14:ligatures w14:val="none"/>
        </w:rPr>
        <w:t>[</w:t>
      </w:r>
      <w:proofErr w:type="gramEnd"/>
      <w:r w:rsidRPr="0053328B">
        <w:rPr>
          <w:rFonts w:ascii="Lato" w:eastAsia="Times New Roman" w:hAnsi="Lato" w:cs="Times New Roman"/>
          <w:color w:val="222F3F"/>
          <w:kern w:val="0"/>
          <w:sz w:val="27"/>
          <w:szCs w:val="27"/>
          <w14:ligatures w14:val="none"/>
        </w:rPr>
        <w:t>0].</w:t>
      </w:r>
      <w:r w:rsidRPr="0053328B">
        <w:rPr>
          <w:rFonts w:ascii="Lato" w:eastAsia="Times New Roman" w:hAnsi="Lato" w:cs="Times New Roman"/>
          <w:b/>
          <w:bCs/>
          <w:color w:val="222F3F"/>
          <w:kern w:val="0"/>
          <w:sz w:val="27"/>
          <w:szCs w:val="27"/>
          <w14:ligatures w14:val="none"/>
        </w:rPr>
        <w:t>id</w:t>
      </w:r>
      <w:r w:rsidRPr="0053328B">
        <w:rPr>
          <w:rFonts w:ascii="Lato" w:eastAsia="Times New Roman" w:hAnsi="Lato" w:cs="Times New Roman"/>
          <w:color w:val="222F3F"/>
          <w:kern w:val="0"/>
          <w:sz w:val="27"/>
          <w:szCs w:val="27"/>
          <w14:ligatures w14:val="none"/>
        </w:rPr>
        <w:t> is what you need to configure the VMSS backend pool.</w:t>
      </w:r>
    </w:p>
    <w:p w14:paraId="0EB49AE2"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w:t>
      </w:r>
    </w:p>
    <w:p w14:paraId="41A69137"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3. Extract the backend pool ID and store it in a variable:</w:t>
      </w:r>
    </w:p>
    <w:p w14:paraId="2E1DBEE7" w14:textId="77777777" w:rsidR="0053328B" w:rsidRPr="0053328B" w:rsidRDefault="0053328B" w:rsidP="00533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11" w:history="1">
        <w:r w:rsidRPr="0053328B">
          <w:rPr>
            <w:rFonts w:ascii="Courier New" w:eastAsia="Times New Roman" w:hAnsi="Courier New" w:cs="Courier New"/>
            <w:b/>
            <w:bCs/>
            <w:color w:val="005EEC"/>
            <w:kern w:val="0"/>
            <w:sz w:val="21"/>
            <w:szCs w:val="21"/>
            <w14:ligatures w14:val="none"/>
          </w:rPr>
          <w:t>Copy code</w:t>
        </w:r>
      </w:hyperlink>
    </w:p>
    <w:p w14:paraId="4631682D"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backend_pool_id</w:t>
      </w:r>
      <w:proofErr w:type="spellEnd"/>
      <w:r w:rsidRPr="0053328B">
        <w:rPr>
          <w:rFonts w:ascii="Courier New" w:eastAsia="Times New Roman" w:hAnsi="Courier New" w:cs="Courier New"/>
          <w:color w:val="222F3F"/>
          <w:kern w:val="0"/>
          <w:sz w:val="20"/>
          <w:szCs w:val="20"/>
          <w14:ligatures w14:val="none"/>
        </w:rPr>
        <w:t>=$(</w:t>
      </w: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network application-gateway show --resource-group $</w:t>
      </w:r>
      <w:proofErr w:type="spellStart"/>
      <w:r w:rsidRPr="0053328B">
        <w:rPr>
          <w:rFonts w:ascii="Courier New" w:eastAsia="Times New Roman" w:hAnsi="Courier New" w:cs="Courier New"/>
          <w:color w:val="222F3F"/>
          <w:kern w:val="0"/>
          <w:sz w:val="20"/>
          <w:szCs w:val="20"/>
          <w14:ligatures w14:val="none"/>
        </w:rPr>
        <w:t>resource_group</w:t>
      </w:r>
      <w:proofErr w:type="spellEnd"/>
      <w:r w:rsidRPr="0053328B">
        <w:rPr>
          <w:rFonts w:ascii="Courier New" w:eastAsia="Times New Roman" w:hAnsi="Courier New" w:cs="Courier New"/>
          <w:color w:val="222F3F"/>
          <w:kern w:val="0"/>
          <w:sz w:val="20"/>
          <w:szCs w:val="20"/>
          <w14:ligatures w14:val="none"/>
        </w:rPr>
        <w:t xml:space="preserve"> --name app-</w:t>
      </w:r>
      <w:proofErr w:type="spellStart"/>
      <w:r w:rsidRPr="0053328B">
        <w:rPr>
          <w:rFonts w:ascii="Courier New" w:eastAsia="Times New Roman" w:hAnsi="Courier New" w:cs="Courier New"/>
          <w:color w:val="222F3F"/>
          <w:kern w:val="0"/>
          <w:sz w:val="20"/>
          <w:szCs w:val="20"/>
          <w14:ligatures w14:val="none"/>
        </w:rPr>
        <w:t>gw</w:t>
      </w:r>
      <w:proofErr w:type="spellEnd"/>
      <w:r w:rsidRPr="0053328B">
        <w:rPr>
          <w:rFonts w:ascii="Courier New" w:eastAsia="Times New Roman" w:hAnsi="Courier New" w:cs="Courier New"/>
          <w:color w:val="222F3F"/>
          <w:kern w:val="0"/>
          <w:sz w:val="20"/>
          <w:szCs w:val="20"/>
          <w14:ligatures w14:val="none"/>
        </w:rPr>
        <w:t xml:space="preserve"> --query </w:t>
      </w:r>
      <w:proofErr w:type="spellStart"/>
      <w:r w:rsidRPr="0053328B">
        <w:rPr>
          <w:rFonts w:ascii="Courier New" w:eastAsia="Times New Roman" w:hAnsi="Courier New" w:cs="Courier New"/>
          <w:color w:val="222F3F"/>
          <w:kern w:val="0"/>
          <w:sz w:val="20"/>
          <w:szCs w:val="20"/>
          <w14:ligatures w14:val="none"/>
        </w:rPr>
        <w:t>backendAddressPools</w:t>
      </w:r>
      <w:proofErr w:type="spellEnd"/>
      <w:r w:rsidRPr="0053328B">
        <w:rPr>
          <w:rFonts w:ascii="Courier New" w:eastAsia="Times New Roman" w:hAnsi="Courier New" w:cs="Courier New"/>
          <w:color w:val="222F3F"/>
          <w:kern w:val="0"/>
          <w:sz w:val="20"/>
          <w:szCs w:val="20"/>
          <w14:ligatures w14:val="none"/>
        </w:rPr>
        <w:t>[0].id)</w:t>
      </w:r>
    </w:p>
    <w:p w14:paraId="70767264"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Now that you have the ID, it's a good time to review the different options available for updating with the Azure CLI. With the Azure CLI, when you need to </w:t>
      </w:r>
      <w:r w:rsidRPr="0053328B">
        <w:rPr>
          <w:rFonts w:ascii="Courier New" w:eastAsia="Times New Roman" w:hAnsi="Courier New" w:cs="Courier New"/>
          <w:color w:val="222F3F"/>
          <w:kern w:val="0"/>
          <w:sz w:val="20"/>
          <w:szCs w:val="20"/>
          <w14:ligatures w14:val="none"/>
        </w:rPr>
        <w:t>update</w:t>
      </w:r>
      <w:r w:rsidRPr="0053328B">
        <w:rPr>
          <w:rFonts w:ascii="Lato" w:eastAsia="Times New Roman" w:hAnsi="Lato" w:cs="Times New Roman"/>
          <w:color w:val="222F3F"/>
          <w:kern w:val="0"/>
          <w:sz w:val="27"/>
          <w:szCs w:val="27"/>
          <w14:ligatures w14:val="none"/>
        </w:rPr>
        <w:t xml:space="preserve"> a </w:t>
      </w:r>
      <w:proofErr w:type="gramStart"/>
      <w:r w:rsidRPr="0053328B">
        <w:rPr>
          <w:rFonts w:ascii="Lato" w:eastAsia="Times New Roman" w:hAnsi="Lato" w:cs="Times New Roman"/>
          <w:color w:val="222F3F"/>
          <w:kern w:val="0"/>
          <w:sz w:val="27"/>
          <w:szCs w:val="27"/>
          <w14:ligatures w14:val="none"/>
        </w:rPr>
        <w:t>property</w:t>
      </w:r>
      <w:proofErr w:type="gramEnd"/>
      <w:r w:rsidRPr="0053328B">
        <w:rPr>
          <w:rFonts w:ascii="Lato" w:eastAsia="Times New Roman" w:hAnsi="Lato" w:cs="Times New Roman"/>
          <w:color w:val="222F3F"/>
          <w:kern w:val="0"/>
          <w:sz w:val="27"/>
          <w:szCs w:val="27"/>
          <w14:ligatures w14:val="none"/>
        </w:rPr>
        <w:t xml:space="preserve"> you can use the </w:t>
      </w:r>
      <w:r w:rsidRPr="0053328B">
        <w:rPr>
          <w:rFonts w:ascii="Courier New" w:eastAsia="Times New Roman" w:hAnsi="Courier New" w:cs="Courier New"/>
          <w:color w:val="222F3F"/>
          <w:kern w:val="0"/>
          <w:sz w:val="20"/>
          <w:szCs w:val="20"/>
          <w14:ligatures w14:val="none"/>
        </w:rPr>
        <w:t>--set</w:t>
      </w:r>
      <w:r w:rsidRPr="0053328B">
        <w:rPr>
          <w:rFonts w:ascii="Lato" w:eastAsia="Times New Roman" w:hAnsi="Lato" w:cs="Times New Roman"/>
          <w:color w:val="222F3F"/>
          <w:kern w:val="0"/>
          <w:sz w:val="27"/>
          <w:szCs w:val="27"/>
          <w14:ligatures w14:val="none"/>
        </w:rPr>
        <w:t> option with the following pattern </w:t>
      </w:r>
      <w:r w:rsidRPr="0053328B">
        <w:rPr>
          <w:rFonts w:ascii="Courier New" w:eastAsia="Times New Roman" w:hAnsi="Courier New" w:cs="Courier New"/>
          <w:color w:val="222F3F"/>
          <w:kern w:val="0"/>
          <w:sz w:val="20"/>
          <w:szCs w:val="20"/>
          <w14:ligatures w14:val="none"/>
        </w:rPr>
        <w:t>--set property=value</w:t>
      </w:r>
      <w:r w:rsidRPr="0053328B">
        <w:rPr>
          <w:rFonts w:ascii="Lato" w:eastAsia="Times New Roman" w:hAnsi="Lato" w:cs="Times New Roman"/>
          <w:color w:val="222F3F"/>
          <w:kern w:val="0"/>
          <w:sz w:val="27"/>
          <w:szCs w:val="27"/>
          <w14:ligatures w14:val="none"/>
        </w:rPr>
        <w:t>. The </w:t>
      </w:r>
      <w:r w:rsidRPr="0053328B">
        <w:rPr>
          <w:rFonts w:ascii="Courier New" w:eastAsia="Times New Roman" w:hAnsi="Courier New" w:cs="Courier New"/>
          <w:color w:val="222F3F"/>
          <w:kern w:val="0"/>
          <w:sz w:val="20"/>
          <w:szCs w:val="20"/>
          <w14:ligatures w14:val="none"/>
        </w:rPr>
        <w:t>value</w:t>
      </w:r>
      <w:r w:rsidRPr="0053328B">
        <w:rPr>
          <w:rFonts w:ascii="Lato" w:eastAsia="Times New Roman" w:hAnsi="Lato" w:cs="Times New Roman"/>
          <w:color w:val="222F3F"/>
          <w:kern w:val="0"/>
          <w:sz w:val="27"/>
          <w:szCs w:val="27"/>
          <w14:ligatures w14:val="none"/>
        </w:rPr>
        <w:t> can be an entire list when the </w:t>
      </w:r>
      <w:r w:rsidRPr="0053328B">
        <w:rPr>
          <w:rFonts w:ascii="Courier New" w:eastAsia="Times New Roman" w:hAnsi="Courier New" w:cs="Courier New"/>
          <w:color w:val="222F3F"/>
          <w:kern w:val="0"/>
          <w:sz w:val="20"/>
          <w:szCs w:val="20"/>
          <w14:ligatures w14:val="none"/>
        </w:rPr>
        <w:t>property</w:t>
      </w:r>
      <w:r w:rsidRPr="0053328B">
        <w:rPr>
          <w:rFonts w:ascii="Lato" w:eastAsia="Times New Roman" w:hAnsi="Lato" w:cs="Times New Roman"/>
          <w:color w:val="222F3F"/>
          <w:kern w:val="0"/>
          <w:sz w:val="27"/>
          <w:szCs w:val="27"/>
          <w14:ligatures w14:val="none"/>
        </w:rPr>
        <w:t> is a list type. For changes involving lists, you can also use </w:t>
      </w:r>
      <w:r w:rsidRPr="0053328B">
        <w:rPr>
          <w:rFonts w:ascii="Courier New" w:eastAsia="Times New Roman" w:hAnsi="Courier New" w:cs="Courier New"/>
          <w:color w:val="222F3F"/>
          <w:kern w:val="0"/>
          <w:sz w:val="20"/>
          <w:szCs w:val="20"/>
          <w14:ligatures w14:val="none"/>
        </w:rPr>
        <w:t>--add</w:t>
      </w:r>
      <w:r w:rsidRPr="0053328B">
        <w:rPr>
          <w:rFonts w:ascii="Lato" w:eastAsia="Times New Roman" w:hAnsi="Lato" w:cs="Times New Roman"/>
          <w:color w:val="222F3F"/>
          <w:kern w:val="0"/>
          <w:sz w:val="27"/>
          <w:szCs w:val="27"/>
          <w14:ligatures w14:val="none"/>
        </w:rPr>
        <w:t> and </w:t>
      </w:r>
      <w:r w:rsidRPr="0053328B">
        <w:rPr>
          <w:rFonts w:ascii="Courier New" w:eastAsia="Times New Roman" w:hAnsi="Courier New" w:cs="Courier New"/>
          <w:color w:val="222F3F"/>
          <w:kern w:val="0"/>
          <w:sz w:val="20"/>
          <w:szCs w:val="20"/>
          <w14:ligatures w14:val="none"/>
        </w:rPr>
        <w:t>--remove</w:t>
      </w:r>
      <w:r w:rsidRPr="0053328B">
        <w:rPr>
          <w:rFonts w:ascii="Lato" w:eastAsia="Times New Roman" w:hAnsi="Lato" w:cs="Times New Roman"/>
          <w:color w:val="222F3F"/>
          <w:kern w:val="0"/>
          <w:sz w:val="27"/>
          <w:szCs w:val="27"/>
          <w14:ligatures w14:val="none"/>
        </w:rPr>
        <w:t xml:space="preserve"> to modify the list elements. If the elements are JSON objects, you specify the JSON string as the parameter to </w:t>
      </w:r>
      <w:proofErr w:type="gramStart"/>
      <w:r w:rsidRPr="0053328B">
        <w:rPr>
          <w:rFonts w:ascii="Lato" w:eastAsia="Times New Roman" w:hAnsi="Lato" w:cs="Times New Roman"/>
          <w:color w:val="222F3F"/>
          <w:kern w:val="0"/>
          <w:sz w:val="27"/>
          <w:szCs w:val="27"/>
          <w14:ligatures w14:val="none"/>
        </w:rPr>
        <w:t>the </w:t>
      </w:r>
      <w:r w:rsidRPr="0053328B">
        <w:rPr>
          <w:rFonts w:ascii="Courier New" w:eastAsia="Times New Roman" w:hAnsi="Courier New" w:cs="Courier New"/>
          <w:color w:val="222F3F"/>
          <w:kern w:val="0"/>
          <w:sz w:val="20"/>
          <w:szCs w:val="20"/>
          <w14:ligatures w14:val="none"/>
        </w:rPr>
        <w:t>--add</w:t>
      </w:r>
      <w:proofErr w:type="gramEnd"/>
      <w:r w:rsidRPr="0053328B">
        <w:rPr>
          <w:rFonts w:ascii="Lato" w:eastAsia="Times New Roman" w:hAnsi="Lato" w:cs="Times New Roman"/>
          <w:color w:val="222F3F"/>
          <w:kern w:val="0"/>
          <w:sz w:val="27"/>
          <w:szCs w:val="27"/>
          <w14:ligatures w14:val="none"/>
        </w:rPr>
        <w:t> or </w:t>
      </w:r>
      <w:r w:rsidRPr="0053328B">
        <w:rPr>
          <w:rFonts w:ascii="Courier New" w:eastAsia="Times New Roman" w:hAnsi="Courier New" w:cs="Courier New"/>
          <w:color w:val="222F3F"/>
          <w:kern w:val="0"/>
          <w:sz w:val="20"/>
          <w:szCs w:val="20"/>
          <w14:ligatures w14:val="none"/>
        </w:rPr>
        <w:t>--remove</w:t>
      </w:r>
      <w:r w:rsidRPr="0053328B">
        <w:rPr>
          <w:rFonts w:ascii="Lato" w:eastAsia="Times New Roman" w:hAnsi="Lato" w:cs="Times New Roman"/>
          <w:color w:val="222F3F"/>
          <w:kern w:val="0"/>
          <w:sz w:val="27"/>
          <w:szCs w:val="27"/>
          <w14:ligatures w14:val="none"/>
        </w:rPr>
        <w:t xml:space="preserve"> option. In the case of updating </w:t>
      </w:r>
      <w:r w:rsidRPr="0053328B">
        <w:rPr>
          <w:rFonts w:ascii="Lato" w:eastAsia="Times New Roman" w:hAnsi="Lato" w:cs="Times New Roman"/>
          <w:color w:val="222F3F"/>
          <w:kern w:val="0"/>
          <w:sz w:val="27"/>
          <w:szCs w:val="27"/>
          <w14:ligatures w14:val="none"/>
        </w:rPr>
        <w:lastRenderedPageBreak/>
        <w:t>the VMSS backend pool property, you could use either set or add because there is no risk of overwriting other pools when the value is currently null.</w:t>
      </w:r>
    </w:p>
    <w:p w14:paraId="0B0F63B0"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w:t>
      </w:r>
    </w:p>
    <w:p w14:paraId="68700611"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4. Update the VMSS backend pool configuration to reference the Application Gateway's default backend pool by ID:</w:t>
      </w:r>
    </w:p>
    <w:p w14:paraId="2CA59DAF" w14:textId="77777777" w:rsidR="0053328B" w:rsidRPr="0053328B" w:rsidRDefault="0053328B" w:rsidP="00533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12" w:history="1">
        <w:r w:rsidRPr="0053328B">
          <w:rPr>
            <w:rFonts w:ascii="Courier New" w:eastAsia="Times New Roman" w:hAnsi="Courier New" w:cs="Courier New"/>
            <w:b/>
            <w:bCs/>
            <w:color w:val="005EEC"/>
            <w:kern w:val="0"/>
            <w:sz w:val="21"/>
            <w:szCs w:val="21"/>
            <w14:ligatures w14:val="none"/>
          </w:rPr>
          <w:t>Copy code</w:t>
        </w:r>
      </w:hyperlink>
    </w:p>
    <w:p w14:paraId="689EFE71"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w:t>
      </w:r>
      <w:proofErr w:type="spellStart"/>
      <w:r w:rsidRPr="0053328B">
        <w:rPr>
          <w:rFonts w:ascii="Courier New" w:eastAsia="Times New Roman" w:hAnsi="Courier New" w:cs="Courier New"/>
          <w:color w:val="222F3F"/>
          <w:kern w:val="0"/>
          <w:sz w:val="20"/>
          <w:szCs w:val="20"/>
          <w14:ligatures w14:val="none"/>
        </w:rPr>
        <w:t>vmss</w:t>
      </w:r>
      <w:proofErr w:type="spellEnd"/>
      <w:r w:rsidRPr="0053328B">
        <w:rPr>
          <w:rFonts w:ascii="Courier New" w:eastAsia="Times New Roman" w:hAnsi="Courier New" w:cs="Courier New"/>
          <w:color w:val="222F3F"/>
          <w:kern w:val="0"/>
          <w:sz w:val="20"/>
          <w:szCs w:val="20"/>
          <w14:ligatures w14:val="none"/>
        </w:rPr>
        <w:t xml:space="preserve"> update --resource-group $</w:t>
      </w:r>
      <w:proofErr w:type="spellStart"/>
      <w:r w:rsidRPr="0053328B">
        <w:rPr>
          <w:rFonts w:ascii="Courier New" w:eastAsia="Times New Roman" w:hAnsi="Courier New" w:cs="Courier New"/>
          <w:color w:val="222F3F"/>
          <w:kern w:val="0"/>
          <w:sz w:val="20"/>
          <w:szCs w:val="20"/>
          <w14:ligatures w14:val="none"/>
        </w:rPr>
        <w:t>resource_group</w:t>
      </w:r>
      <w:proofErr w:type="spellEnd"/>
      <w:r w:rsidRPr="0053328B">
        <w:rPr>
          <w:rFonts w:ascii="Courier New" w:eastAsia="Times New Roman" w:hAnsi="Courier New" w:cs="Courier New"/>
          <w:color w:val="222F3F"/>
          <w:kern w:val="0"/>
          <w:sz w:val="20"/>
          <w:szCs w:val="20"/>
          <w14:ligatures w14:val="none"/>
        </w:rPr>
        <w:t xml:space="preserve"> --name website-</w:t>
      </w:r>
      <w:proofErr w:type="spellStart"/>
      <w:r w:rsidRPr="0053328B">
        <w:rPr>
          <w:rFonts w:ascii="Courier New" w:eastAsia="Times New Roman" w:hAnsi="Courier New" w:cs="Courier New"/>
          <w:color w:val="222F3F"/>
          <w:kern w:val="0"/>
          <w:sz w:val="20"/>
          <w:szCs w:val="20"/>
          <w14:ligatures w14:val="none"/>
        </w:rPr>
        <w:t>vmss</w:t>
      </w:r>
      <w:proofErr w:type="spellEnd"/>
      <w:r w:rsidRPr="0053328B">
        <w:rPr>
          <w:rFonts w:ascii="Courier New" w:eastAsia="Times New Roman" w:hAnsi="Courier New" w:cs="Courier New"/>
          <w:color w:val="222F3F"/>
          <w:kern w:val="0"/>
          <w:sz w:val="20"/>
          <w:szCs w:val="20"/>
          <w14:ligatures w14:val="none"/>
        </w:rPr>
        <w:t xml:space="preserve"> \</w:t>
      </w:r>
    </w:p>
    <w:p w14:paraId="369413E9"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53328B">
        <w:rPr>
          <w:rFonts w:ascii="Courier New" w:eastAsia="Times New Roman" w:hAnsi="Courier New" w:cs="Courier New"/>
          <w:color w:val="222F3F"/>
          <w:kern w:val="0"/>
          <w:sz w:val="20"/>
          <w:szCs w:val="20"/>
          <w14:ligatures w14:val="none"/>
        </w:rPr>
        <w:t xml:space="preserve">  --add </w:t>
      </w:r>
      <w:proofErr w:type="gramStart"/>
      <w:r w:rsidRPr="0053328B">
        <w:rPr>
          <w:rFonts w:ascii="Courier New" w:eastAsia="Times New Roman" w:hAnsi="Courier New" w:cs="Courier New"/>
          <w:color w:val="222F3F"/>
          <w:kern w:val="0"/>
          <w:sz w:val="20"/>
          <w:szCs w:val="20"/>
          <w14:ligatures w14:val="none"/>
        </w:rPr>
        <w:t>virtualMachineProfile.networkProfile.networkInterfaceConfigurations</w:t>
      </w:r>
      <w:proofErr w:type="gramEnd"/>
      <w:r w:rsidRPr="0053328B">
        <w:rPr>
          <w:rFonts w:ascii="Courier New" w:eastAsia="Times New Roman" w:hAnsi="Courier New" w:cs="Courier New"/>
          <w:color w:val="222F3F"/>
          <w:kern w:val="0"/>
          <w:sz w:val="20"/>
          <w:szCs w:val="20"/>
          <w14:ligatures w14:val="none"/>
        </w:rPr>
        <w:t>[0].ipConfigurations[0].applicationGatewayBackendAddressPools "{'id':$</w:t>
      </w:r>
      <w:proofErr w:type="spellStart"/>
      <w:r w:rsidRPr="0053328B">
        <w:rPr>
          <w:rFonts w:ascii="Courier New" w:eastAsia="Times New Roman" w:hAnsi="Courier New" w:cs="Courier New"/>
          <w:color w:val="222F3F"/>
          <w:kern w:val="0"/>
          <w:sz w:val="20"/>
          <w:szCs w:val="20"/>
          <w14:ligatures w14:val="none"/>
        </w:rPr>
        <w:t>backend_pool_id</w:t>
      </w:r>
      <w:proofErr w:type="spellEnd"/>
      <w:r w:rsidRPr="0053328B">
        <w:rPr>
          <w:rFonts w:ascii="Courier New" w:eastAsia="Times New Roman" w:hAnsi="Courier New" w:cs="Courier New"/>
          <w:color w:val="222F3F"/>
          <w:kern w:val="0"/>
          <w:sz w:val="20"/>
          <w:szCs w:val="20"/>
          <w14:ligatures w14:val="none"/>
        </w:rPr>
        <w:t>}"</w:t>
      </w:r>
    </w:p>
    <w:p w14:paraId="69CCA9D5"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The command uses </w:t>
      </w:r>
      <w:r w:rsidRPr="0053328B">
        <w:rPr>
          <w:rFonts w:ascii="Courier New" w:eastAsia="Times New Roman" w:hAnsi="Courier New" w:cs="Courier New"/>
          <w:color w:val="222F3F"/>
          <w:kern w:val="0"/>
          <w:sz w:val="20"/>
          <w:szCs w:val="20"/>
          <w14:ligatures w14:val="none"/>
        </w:rPr>
        <w:t>--add</w:t>
      </w:r>
      <w:r w:rsidRPr="0053328B">
        <w:rPr>
          <w:rFonts w:ascii="Lato" w:eastAsia="Times New Roman" w:hAnsi="Lato" w:cs="Times New Roman"/>
          <w:color w:val="222F3F"/>
          <w:kern w:val="0"/>
          <w:sz w:val="27"/>
          <w:szCs w:val="27"/>
          <w14:ligatures w14:val="none"/>
        </w:rPr>
        <w:t> to add an element to the (empty) list. The element is a JSON object with only an </w:t>
      </w:r>
      <w:r w:rsidRPr="0053328B">
        <w:rPr>
          <w:rFonts w:ascii="Courier New" w:eastAsia="Times New Roman" w:hAnsi="Courier New" w:cs="Courier New"/>
          <w:color w:val="222F3F"/>
          <w:kern w:val="0"/>
          <w:sz w:val="20"/>
          <w:szCs w:val="20"/>
          <w14:ligatures w14:val="none"/>
        </w:rPr>
        <w:t>id</w:t>
      </w:r>
      <w:r w:rsidRPr="0053328B">
        <w:rPr>
          <w:rFonts w:ascii="Lato" w:eastAsia="Times New Roman" w:hAnsi="Lato" w:cs="Times New Roman"/>
          <w:color w:val="222F3F"/>
          <w:kern w:val="0"/>
          <w:sz w:val="27"/>
          <w:szCs w:val="27"/>
          <w14:ligatures w14:val="none"/>
        </w:rPr>
        <w:t xml:space="preserve"> property. The pattern </w:t>
      </w:r>
      <w:proofErr w:type="gramStart"/>
      <w:r w:rsidRPr="0053328B">
        <w:rPr>
          <w:rFonts w:ascii="Lato" w:eastAsia="Times New Roman" w:hAnsi="Lato" w:cs="Times New Roman"/>
          <w:color w:val="222F3F"/>
          <w:kern w:val="0"/>
          <w:sz w:val="27"/>
          <w:szCs w:val="27"/>
          <w14:ligatures w14:val="none"/>
        </w:rPr>
        <w:t>for </w:t>
      </w:r>
      <w:r w:rsidRPr="0053328B">
        <w:rPr>
          <w:rFonts w:ascii="Courier New" w:eastAsia="Times New Roman" w:hAnsi="Courier New" w:cs="Courier New"/>
          <w:color w:val="222F3F"/>
          <w:kern w:val="0"/>
          <w:sz w:val="20"/>
          <w:szCs w:val="20"/>
          <w14:ligatures w14:val="none"/>
        </w:rPr>
        <w:t>--add</w:t>
      </w:r>
      <w:proofErr w:type="gramEnd"/>
      <w:r w:rsidRPr="0053328B">
        <w:rPr>
          <w:rFonts w:ascii="Lato" w:eastAsia="Times New Roman" w:hAnsi="Lato" w:cs="Times New Roman"/>
          <w:color w:val="222F3F"/>
          <w:kern w:val="0"/>
          <w:sz w:val="27"/>
          <w:szCs w:val="27"/>
          <w14:ligatures w14:val="none"/>
        </w:rPr>
        <w:t> and </w:t>
      </w:r>
      <w:r w:rsidRPr="0053328B">
        <w:rPr>
          <w:rFonts w:ascii="Courier New" w:eastAsia="Times New Roman" w:hAnsi="Courier New" w:cs="Courier New"/>
          <w:color w:val="222F3F"/>
          <w:kern w:val="0"/>
          <w:sz w:val="20"/>
          <w:szCs w:val="20"/>
          <w14:ligatures w14:val="none"/>
        </w:rPr>
        <w:t>--remove</w:t>
      </w:r>
      <w:r w:rsidRPr="0053328B">
        <w:rPr>
          <w:rFonts w:ascii="Lato" w:eastAsia="Times New Roman" w:hAnsi="Lato" w:cs="Times New Roman"/>
          <w:color w:val="222F3F"/>
          <w:kern w:val="0"/>
          <w:sz w:val="27"/>
          <w:szCs w:val="27"/>
          <w14:ligatures w14:val="none"/>
        </w:rPr>
        <w:t> updates is </w:t>
      </w:r>
      <w:r w:rsidRPr="0053328B">
        <w:rPr>
          <w:rFonts w:ascii="Courier New" w:eastAsia="Times New Roman" w:hAnsi="Courier New" w:cs="Courier New"/>
          <w:color w:val="222F3F"/>
          <w:kern w:val="0"/>
          <w:sz w:val="20"/>
          <w:szCs w:val="20"/>
          <w14:ligatures w14:val="none"/>
        </w:rPr>
        <w:t>--add</w:t>
      </w:r>
      <w:r w:rsidRPr="0053328B">
        <w:rPr>
          <w:rFonts w:ascii="Lato" w:eastAsia="Times New Roman" w:hAnsi="Lato" w:cs="Times New Roman"/>
          <w:color w:val="222F3F"/>
          <w:kern w:val="0"/>
          <w:sz w:val="27"/>
          <w:szCs w:val="27"/>
          <w14:ligatures w14:val="none"/>
        </w:rPr>
        <w:t>/</w:t>
      </w:r>
      <w:r w:rsidRPr="0053328B">
        <w:rPr>
          <w:rFonts w:ascii="Courier New" w:eastAsia="Times New Roman" w:hAnsi="Courier New" w:cs="Courier New"/>
          <w:color w:val="222F3F"/>
          <w:kern w:val="0"/>
          <w:sz w:val="20"/>
          <w:szCs w:val="20"/>
          <w14:ligatures w14:val="none"/>
        </w:rPr>
        <w:t>--remove property value</w:t>
      </w:r>
      <w:r w:rsidRPr="0053328B">
        <w:rPr>
          <w:rFonts w:ascii="Lato" w:eastAsia="Times New Roman" w:hAnsi="Lato" w:cs="Times New Roman"/>
          <w:color w:val="222F3F"/>
          <w:kern w:val="0"/>
          <w:sz w:val="27"/>
          <w:szCs w:val="27"/>
          <w14:ligatures w14:val="none"/>
        </w:rPr>
        <w:t>.</w:t>
      </w:r>
    </w:p>
    <w:p w14:paraId="6B9C4890"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The command outputs the latest JSON specification for the VMSS. You can verify that the </w:t>
      </w:r>
      <w:proofErr w:type="spellStart"/>
      <w:r w:rsidRPr="0053328B">
        <w:rPr>
          <w:rFonts w:ascii="Lato" w:eastAsia="Times New Roman" w:hAnsi="Lato" w:cs="Times New Roman"/>
          <w:b/>
          <w:bCs/>
          <w:color w:val="222F3F"/>
          <w:kern w:val="0"/>
          <w:sz w:val="27"/>
          <w:szCs w:val="27"/>
          <w14:ligatures w14:val="none"/>
        </w:rPr>
        <w:t>applicationGatewayBackendAddressPools</w:t>
      </w:r>
      <w:proofErr w:type="spellEnd"/>
      <w:r w:rsidRPr="0053328B">
        <w:rPr>
          <w:rFonts w:ascii="Lato" w:eastAsia="Times New Roman" w:hAnsi="Lato" w:cs="Times New Roman"/>
          <w:b/>
          <w:bCs/>
          <w:color w:val="222F3F"/>
          <w:kern w:val="0"/>
          <w:sz w:val="27"/>
          <w:szCs w:val="27"/>
          <w14:ligatures w14:val="none"/>
        </w:rPr>
        <w:t> </w:t>
      </w:r>
      <w:r w:rsidRPr="0053328B">
        <w:rPr>
          <w:rFonts w:ascii="Lato" w:eastAsia="Times New Roman" w:hAnsi="Lato" w:cs="Times New Roman"/>
          <w:color w:val="222F3F"/>
          <w:kern w:val="0"/>
          <w:sz w:val="27"/>
          <w:szCs w:val="27"/>
          <w14:ligatures w14:val="none"/>
        </w:rPr>
        <w:t>field is a list with the object you just added.</w:t>
      </w:r>
    </w:p>
    <w:p w14:paraId="6598A3A3"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i/>
          <w:iCs/>
          <w:color w:val="222F3F"/>
          <w:kern w:val="0"/>
          <w:sz w:val="27"/>
          <w:szCs w:val="27"/>
          <w14:ligatures w14:val="none"/>
        </w:rPr>
        <w:t>Note</w:t>
      </w:r>
      <w:r w:rsidRPr="0053328B">
        <w:rPr>
          <w:rFonts w:ascii="Lato" w:eastAsia="Times New Roman" w:hAnsi="Lato" w:cs="Times New Roman"/>
          <w:color w:val="222F3F"/>
          <w:kern w:val="0"/>
          <w:sz w:val="27"/>
          <w:szCs w:val="27"/>
          <w14:ligatures w14:val="none"/>
        </w:rPr>
        <w:t>: This command may take 5 or more minutes to output.</w:t>
      </w:r>
    </w:p>
    <w:p w14:paraId="2BCA90A3"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w:t>
      </w:r>
    </w:p>
    <w:p w14:paraId="151B90B0"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5. Get the public IP address associated with the Application Gateway frontend:</w:t>
      </w:r>
    </w:p>
    <w:p w14:paraId="5D8A70C0" w14:textId="77777777" w:rsidR="0053328B" w:rsidRPr="0053328B" w:rsidRDefault="0053328B" w:rsidP="00533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13" w:history="1">
        <w:r w:rsidRPr="0053328B">
          <w:rPr>
            <w:rFonts w:ascii="Courier New" w:eastAsia="Times New Roman" w:hAnsi="Courier New" w:cs="Courier New"/>
            <w:b/>
            <w:bCs/>
            <w:color w:val="005EEC"/>
            <w:kern w:val="0"/>
            <w:sz w:val="21"/>
            <w:szCs w:val="21"/>
            <w14:ligatures w14:val="none"/>
          </w:rPr>
          <w:t>Copy code</w:t>
        </w:r>
      </w:hyperlink>
    </w:p>
    <w:p w14:paraId="23145429" w14:textId="77777777" w:rsidR="0053328B" w:rsidRPr="0053328B" w:rsidRDefault="0053328B" w:rsidP="0053328B">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53328B">
        <w:rPr>
          <w:rFonts w:ascii="Courier New" w:eastAsia="Times New Roman" w:hAnsi="Courier New" w:cs="Courier New"/>
          <w:color w:val="222F3F"/>
          <w:kern w:val="0"/>
          <w:sz w:val="20"/>
          <w:szCs w:val="20"/>
          <w14:ligatures w14:val="none"/>
        </w:rPr>
        <w:t>az</w:t>
      </w:r>
      <w:proofErr w:type="spellEnd"/>
      <w:r w:rsidRPr="0053328B">
        <w:rPr>
          <w:rFonts w:ascii="Courier New" w:eastAsia="Times New Roman" w:hAnsi="Courier New" w:cs="Courier New"/>
          <w:color w:val="222F3F"/>
          <w:kern w:val="0"/>
          <w:sz w:val="20"/>
          <w:szCs w:val="20"/>
          <w14:ligatures w14:val="none"/>
        </w:rPr>
        <w:t xml:space="preserve"> network public-</w:t>
      </w:r>
      <w:proofErr w:type="spellStart"/>
      <w:r w:rsidRPr="0053328B">
        <w:rPr>
          <w:rFonts w:ascii="Courier New" w:eastAsia="Times New Roman" w:hAnsi="Courier New" w:cs="Courier New"/>
          <w:color w:val="222F3F"/>
          <w:kern w:val="0"/>
          <w:sz w:val="20"/>
          <w:szCs w:val="20"/>
          <w14:ligatures w14:val="none"/>
        </w:rPr>
        <w:t>ip</w:t>
      </w:r>
      <w:proofErr w:type="spellEnd"/>
      <w:r w:rsidRPr="0053328B">
        <w:rPr>
          <w:rFonts w:ascii="Courier New" w:eastAsia="Times New Roman" w:hAnsi="Courier New" w:cs="Courier New"/>
          <w:color w:val="222F3F"/>
          <w:kern w:val="0"/>
          <w:sz w:val="20"/>
          <w:szCs w:val="20"/>
          <w14:ligatures w14:val="none"/>
        </w:rPr>
        <w:t xml:space="preserve"> show --resource-group $</w:t>
      </w:r>
      <w:proofErr w:type="spellStart"/>
      <w:r w:rsidRPr="0053328B">
        <w:rPr>
          <w:rFonts w:ascii="Courier New" w:eastAsia="Times New Roman" w:hAnsi="Courier New" w:cs="Courier New"/>
          <w:color w:val="222F3F"/>
          <w:kern w:val="0"/>
          <w:sz w:val="20"/>
          <w:szCs w:val="20"/>
          <w14:ligatures w14:val="none"/>
        </w:rPr>
        <w:t>resource_group</w:t>
      </w:r>
      <w:proofErr w:type="spellEnd"/>
      <w:r w:rsidRPr="0053328B">
        <w:rPr>
          <w:rFonts w:ascii="Courier New" w:eastAsia="Times New Roman" w:hAnsi="Courier New" w:cs="Courier New"/>
          <w:color w:val="222F3F"/>
          <w:kern w:val="0"/>
          <w:sz w:val="20"/>
          <w:szCs w:val="20"/>
          <w14:ligatures w14:val="none"/>
        </w:rPr>
        <w:t xml:space="preserve"> --name app-</w:t>
      </w:r>
      <w:proofErr w:type="spellStart"/>
      <w:r w:rsidRPr="0053328B">
        <w:rPr>
          <w:rFonts w:ascii="Courier New" w:eastAsia="Times New Roman" w:hAnsi="Courier New" w:cs="Courier New"/>
          <w:color w:val="222F3F"/>
          <w:kern w:val="0"/>
          <w:sz w:val="20"/>
          <w:szCs w:val="20"/>
          <w14:ligatures w14:val="none"/>
        </w:rPr>
        <w:t>gw</w:t>
      </w:r>
      <w:proofErr w:type="spellEnd"/>
      <w:r w:rsidRPr="0053328B">
        <w:rPr>
          <w:rFonts w:ascii="Courier New" w:eastAsia="Times New Roman" w:hAnsi="Courier New" w:cs="Courier New"/>
          <w:color w:val="222F3F"/>
          <w:kern w:val="0"/>
          <w:sz w:val="20"/>
          <w:szCs w:val="20"/>
          <w14:ligatures w14:val="none"/>
        </w:rPr>
        <w:t>-</w:t>
      </w:r>
      <w:proofErr w:type="spellStart"/>
      <w:r w:rsidRPr="0053328B">
        <w:rPr>
          <w:rFonts w:ascii="Courier New" w:eastAsia="Times New Roman" w:hAnsi="Courier New" w:cs="Courier New"/>
          <w:color w:val="222F3F"/>
          <w:kern w:val="0"/>
          <w:sz w:val="20"/>
          <w:szCs w:val="20"/>
          <w14:ligatures w14:val="none"/>
        </w:rPr>
        <w:t>ip</w:t>
      </w:r>
      <w:proofErr w:type="spellEnd"/>
      <w:r w:rsidRPr="0053328B">
        <w:rPr>
          <w:rFonts w:ascii="Courier New" w:eastAsia="Times New Roman" w:hAnsi="Courier New" w:cs="Courier New"/>
          <w:color w:val="222F3F"/>
          <w:kern w:val="0"/>
          <w:sz w:val="20"/>
          <w:szCs w:val="20"/>
          <w14:ligatures w14:val="none"/>
        </w:rPr>
        <w:t xml:space="preserve"> --query </w:t>
      </w:r>
      <w:proofErr w:type="spellStart"/>
      <w:r w:rsidRPr="0053328B">
        <w:rPr>
          <w:rFonts w:ascii="Courier New" w:eastAsia="Times New Roman" w:hAnsi="Courier New" w:cs="Courier New"/>
          <w:color w:val="222F3F"/>
          <w:kern w:val="0"/>
          <w:sz w:val="20"/>
          <w:szCs w:val="20"/>
          <w14:ligatures w14:val="none"/>
        </w:rPr>
        <w:t>ipAddress</w:t>
      </w:r>
      <w:proofErr w:type="spellEnd"/>
      <w:r w:rsidRPr="0053328B">
        <w:rPr>
          <w:rFonts w:ascii="Courier New" w:eastAsia="Times New Roman" w:hAnsi="Courier New" w:cs="Courier New"/>
          <w:color w:val="222F3F"/>
          <w:kern w:val="0"/>
          <w:sz w:val="20"/>
          <w:szCs w:val="20"/>
          <w14:ligatures w14:val="none"/>
        </w:rPr>
        <w:t xml:space="preserve"> --output </w:t>
      </w:r>
      <w:proofErr w:type="spellStart"/>
      <w:proofErr w:type="gramStart"/>
      <w:r w:rsidRPr="0053328B">
        <w:rPr>
          <w:rFonts w:ascii="Courier New" w:eastAsia="Times New Roman" w:hAnsi="Courier New" w:cs="Courier New"/>
          <w:color w:val="222F3F"/>
          <w:kern w:val="0"/>
          <w:sz w:val="20"/>
          <w:szCs w:val="20"/>
          <w14:ligatures w14:val="none"/>
        </w:rPr>
        <w:t>tsv</w:t>
      </w:r>
      <w:proofErr w:type="spellEnd"/>
      <w:proofErr w:type="gramEnd"/>
    </w:p>
    <w:p w14:paraId="5DED7DA3"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The output is the IP address.</w:t>
      </w:r>
    </w:p>
    <w:p w14:paraId="7AF9C0C2"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w:t>
      </w:r>
    </w:p>
    <w:p w14:paraId="5A64DDEB"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6. Open a new web browser tab and navigate to the IP address:</w:t>
      </w:r>
    </w:p>
    <w:p w14:paraId="6AA25B8E" w14:textId="6142FFE5"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noProof/>
          <w:color w:val="222F3F"/>
          <w:kern w:val="0"/>
          <w:sz w:val="27"/>
          <w:szCs w:val="27"/>
          <w14:ligatures w14:val="none"/>
        </w:rPr>
        <w:lastRenderedPageBreak/>
        <w:drawing>
          <wp:inline distT="0" distB="0" distL="0" distR="0" wp14:anchorId="2D1009A9" wp14:editId="3FDECBF3">
            <wp:extent cx="4410075" cy="4152900"/>
            <wp:effectExtent l="0" t="0" r="9525" b="0"/>
            <wp:docPr id="1078373072"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075" cy="4152900"/>
                    </a:xfrm>
                    <a:prstGeom prst="rect">
                      <a:avLst/>
                    </a:prstGeom>
                    <a:noFill/>
                    <a:ln>
                      <a:noFill/>
                    </a:ln>
                  </pic:spPr>
                </pic:pic>
              </a:graphicData>
            </a:graphic>
          </wp:inline>
        </w:drawing>
      </w:r>
    </w:p>
    <w:p w14:paraId="719F58F5"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The web application is displayed. Press the spacebar if you'd like to test it out. The </w:t>
      </w:r>
      <w:r w:rsidRPr="0053328B">
        <w:rPr>
          <w:rFonts w:ascii="Lato" w:eastAsia="Times New Roman" w:hAnsi="Lato" w:cs="Times New Roman"/>
          <w:b/>
          <w:bCs/>
          <w:color w:val="222F3F"/>
          <w:kern w:val="0"/>
          <w:sz w:val="27"/>
          <w:szCs w:val="27"/>
          <w14:ligatures w14:val="none"/>
        </w:rPr>
        <w:t>host</w:t>
      </w:r>
      <w:r w:rsidRPr="0053328B">
        <w:rPr>
          <w:rFonts w:ascii="Lato" w:eastAsia="Times New Roman" w:hAnsi="Lato" w:cs="Times New Roman"/>
          <w:color w:val="222F3F"/>
          <w:kern w:val="0"/>
          <w:sz w:val="27"/>
          <w:szCs w:val="27"/>
          <w14:ligatures w14:val="none"/>
        </w:rPr>
        <w:t> line gives the name of the VMSS instance that is serving your HTTP request. In the image above the hostname is </w:t>
      </w:r>
      <w:r w:rsidRPr="0053328B">
        <w:rPr>
          <w:rFonts w:ascii="Lato" w:eastAsia="Times New Roman" w:hAnsi="Lato" w:cs="Times New Roman"/>
          <w:b/>
          <w:bCs/>
          <w:color w:val="222F3F"/>
          <w:kern w:val="0"/>
          <w:sz w:val="27"/>
          <w:szCs w:val="27"/>
          <w14:ligatures w14:val="none"/>
        </w:rPr>
        <w:t>website-v000000</w:t>
      </w:r>
      <w:r w:rsidRPr="0053328B">
        <w:rPr>
          <w:rFonts w:ascii="Lato" w:eastAsia="Times New Roman" w:hAnsi="Lato" w:cs="Times New Roman"/>
          <w:color w:val="222F3F"/>
          <w:kern w:val="0"/>
          <w:sz w:val="27"/>
          <w:szCs w:val="27"/>
          <w14:ligatures w14:val="none"/>
        </w:rPr>
        <w:t>.</w:t>
      </w:r>
    </w:p>
    <w:p w14:paraId="0924B14F"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 </w:t>
      </w:r>
    </w:p>
    <w:p w14:paraId="5FB2D261"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7. Refresh your browser until you see the </w:t>
      </w:r>
      <w:r w:rsidRPr="0053328B">
        <w:rPr>
          <w:rFonts w:ascii="Lato" w:eastAsia="Times New Roman" w:hAnsi="Lato" w:cs="Times New Roman"/>
          <w:b/>
          <w:bCs/>
          <w:color w:val="222F3F"/>
          <w:kern w:val="0"/>
          <w:sz w:val="27"/>
          <w:szCs w:val="27"/>
          <w14:ligatures w14:val="none"/>
        </w:rPr>
        <w:t>host website-v</w:t>
      </w:r>
      <w:r w:rsidRPr="0053328B">
        <w:rPr>
          <w:rFonts w:ascii="Lato" w:eastAsia="Times New Roman" w:hAnsi="Lato" w:cs="Times New Roman"/>
          <w:color w:val="222F3F"/>
          <w:kern w:val="0"/>
          <w:sz w:val="27"/>
          <w:szCs w:val="27"/>
          <w14:ligatures w14:val="none"/>
        </w:rPr>
        <w:t> line change:</w:t>
      </w:r>
    </w:p>
    <w:p w14:paraId="6A3DB34B" w14:textId="422B24C4"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noProof/>
          <w:color w:val="222F3F"/>
          <w:kern w:val="0"/>
          <w:sz w:val="27"/>
          <w:szCs w:val="27"/>
          <w14:ligatures w14:val="none"/>
        </w:rPr>
        <w:drawing>
          <wp:inline distT="0" distB="0" distL="0" distR="0" wp14:anchorId="5B4F5D4A" wp14:editId="437387BD">
            <wp:extent cx="3419475" cy="342900"/>
            <wp:effectExtent l="0" t="0" r="9525" b="0"/>
            <wp:docPr id="118612215"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342900"/>
                    </a:xfrm>
                    <a:prstGeom prst="rect">
                      <a:avLst/>
                    </a:prstGeom>
                    <a:noFill/>
                    <a:ln>
                      <a:noFill/>
                    </a:ln>
                  </pic:spPr>
                </pic:pic>
              </a:graphicData>
            </a:graphic>
          </wp:inline>
        </w:drawing>
      </w:r>
    </w:p>
    <w:p w14:paraId="5C143F34"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This confirms that the Application Gateway is load balancing traffic to the VMSS instances that are serving the web application.</w:t>
      </w:r>
    </w:p>
    <w:p w14:paraId="0FC98A81"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i/>
          <w:iCs/>
          <w:color w:val="222F3F"/>
          <w:kern w:val="0"/>
          <w:sz w:val="27"/>
          <w:szCs w:val="27"/>
          <w14:ligatures w14:val="none"/>
        </w:rPr>
        <w:t>Note</w:t>
      </w:r>
      <w:r w:rsidRPr="0053328B">
        <w:rPr>
          <w:rFonts w:ascii="Lato" w:eastAsia="Times New Roman" w:hAnsi="Lato" w:cs="Times New Roman"/>
          <w:color w:val="222F3F"/>
          <w:kern w:val="0"/>
          <w:sz w:val="27"/>
          <w:szCs w:val="27"/>
          <w14:ligatures w14:val="none"/>
        </w:rPr>
        <w:t>: Your browser may cache the application for short periods causing the same host to appear. If you don't observe a change in the </w:t>
      </w:r>
      <w:r w:rsidRPr="0053328B">
        <w:rPr>
          <w:rFonts w:ascii="Lato" w:eastAsia="Times New Roman" w:hAnsi="Lato" w:cs="Times New Roman"/>
          <w:b/>
          <w:bCs/>
          <w:color w:val="222F3F"/>
          <w:kern w:val="0"/>
          <w:sz w:val="27"/>
          <w:szCs w:val="27"/>
          <w14:ligatures w14:val="none"/>
        </w:rPr>
        <w:t>host</w:t>
      </w:r>
      <w:r w:rsidRPr="0053328B">
        <w:rPr>
          <w:rFonts w:ascii="Lato" w:eastAsia="Times New Roman" w:hAnsi="Lato" w:cs="Times New Roman"/>
          <w:color w:val="222F3F"/>
          <w:kern w:val="0"/>
          <w:sz w:val="27"/>
          <w:szCs w:val="27"/>
          <w14:ligatures w14:val="none"/>
        </w:rPr>
        <w:t xml:space="preserve"> after refreshing several times, you can try a different browser or private/incognito mode of your browser and refresh with a few seconds delay between </w:t>
      </w:r>
      <w:proofErr w:type="gramStart"/>
      <w:r w:rsidRPr="0053328B">
        <w:rPr>
          <w:rFonts w:ascii="Lato" w:eastAsia="Times New Roman" w:hAnsi="Lato" w:cs="Times New Roman"/>
          <w:color w:val="222F3F"/>
          <w:kern w:val="0"/>
          <w:sz w:val="27"/>
          <w:szCs w:val="27"/>
          <w14:ligatures w14:val="none"/>
        </w:rPr>
        <w:t>refreshes</w:t>
      </w:r>
      <w:proofErr w:type="gramEnd"/>
      <w:r w:rsidRPr="0053328B">
        <w:rPr>
          <w:rFonts w:ascii="Lato" w:eastAsia="Times New Roman" w:hAnsi="Lato" w:cs="Times New Roman"/>
          <w:color w:val="222F3F"/>
          <w:kern w:val="0"/>
          <w:sz w:val="27"/>
          <w:szCs w:val="27"/>
          <w14:ligatures w14:val="none"/>
        </w:rPr>
        <w:t>.</w:t>
      </w:r>
    </w:p>
    <w:p w14:paraId="41D33DD2"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lastRenderedPageBreak/>
        <w:t> </w:t>
      </w:r>
    </w:p>
    <w:p w14:paraId="5FF77BA7" w14:textId="77777777" w:rsidR="0053328B" w:rsidRPr="0053328B" w:rsidRDefault="0053328B" w:rsidP="0053328B">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53328B">
        <w:rPr>
          <w:rFonts w:ascii="Lato" w:eastAsia="Times New Roman" w:hAnsi="Lato" w:cs="Times New Roman"/>
          <w:b/>
          <w:bCs/>
          <w:color w:val="222F3F"/>
          <w:kern w:val="0"/>
          <w:sz w:val="27"/>
          <w:szCs w:val="27"/>
          <w14:ligatures w14:val="none"/>
        </w:rPr>
        <w:t>Summary</w:t>
      </w:r>
    </w:p>
    <w:p w14:paraId="344F91C2"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color w:val="222F3F"/>
          <w:kern w:val="0"/>
          <w:sz w:val="27"/>
          <w:szCs w:val="27"/>
          <w14:ligatures w14:val="none"/>
        </w:rPr>
        <w:t>In this Lab Step, you configured the Application Gateway backend pool property of the VMSS to refer to the Application Gateway's default backend pool. This completed the requirements to enable the Application Gateway to load balance application traffic served by the VMSS. The Lab environment now resembles the following:</w:t>
      </w:r>
    </w:p>
    <w:p w14:paraId="6B977C04" w14:textId="17373A85"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noProof/>
          <w:color w:val="222F3F"/>
          <w:kern w:val="0"/>
          <w:sz w:val="27"/>
          <w:szCs w:val="27"/>
          <w14:ligatures w14:val="none"/>
        </w:rPr>
        <w:drawing>
          <wp:inline distT="0" distB="0" distL="0" distR="0" wp14:anchorId="0EBACD9E" wp14:editId="027680C8">
            <wp:extent cx="5943600" cy="3091180"/>
            <wp:effectExtent l="0" t="0" r="0" b="0"/>
            <wp:docPr id="1131294763"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2D7D9CAA" w14:textId="77777777" w:rsidR="0053328B" w:rsidRPr="0053328B" w:rsidRDefault="0053328B" w:rsidP="0053328B">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53328B">
        <w:rPr>
          <w:rFonts w:ascii="Lato" w:eastAsia="Times New Roman" w:hAnsi="Lato" w:cs="Times New Roman"/>
          <w:i/>
          <w:iCs/>
          <w:color w:val="222F3F"/>
          <w:kern w:val="0"/>
          <w:sz w:val="27"/>
          <w:szCs w:val="27"/>
          <w14:ligatures w14:val="none"/>
        </w:rPr>
        <w:t>Note</w:t>
      </w:r>
      <w:r w:rsidRPr="0053328B">
        <w:rPr>
          <w:rFonts w:ascii="Lato" w:eastAsia="Times New Roman" w:hAnsi="Lato" w:cs="Times New Roman"/>
          <w:color w:val="222F3F"/>
          <w:kern w:val="0"/>
          <w:sz w:val="27"/>
          <w:szCs w:val="27"/>
          <w14:ligatures w14:val="none"/>
        </w:rPr>
        <w:t>: It is possible to create a VMSS and Application Gateway in a single step. However, it is instructive to configure the backend pool after the VMSS is created to understand more about how it works and how to use the Azure CLI.</w:t>
      </w:r>
    </w:p>
    <w:p w14:paraId="69AE744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8B"/>
    <w:rsid w:val="001112A2"/>
    <w:rsid w:val="002237B9"/>
    <w:rsid w:val="0053328B"/>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84F8"/>
  <w15:chartTrackingRefBased/>
  <w15:docId w15:val="{95FD286D-B8DC-4526-9D75-D4935D39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328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328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332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3328B"/>
    <w:rPr>
      <w:i/>
      <w:iCs/>
    </w:rPr>
  </w:style>
  <w:style w:type="paragraph" w:styleId="HTMLPreformatted">
    <w:name w:val="HTML Preformatted"/>
    <w:basedOn w:val="Normal"/>
    <w:link w:val="HTMLPreformattedChar"/>
    <w:uiPriority w:val="99"/>
    <w:semiHidden/>
    <w:unhideWhenUsed/>
    <w:rsid w:val="0053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328B"/>
    <w:rPr>
      <w:rFonts w:ascii="Courier New" w:eastAsia="Times New Roman" w:hAnsi="Courier New" w:cs="Courier New"/>
      <w:kern w:val="0"/>
      <w:sz w:val="20"/>
      <w:szCs w:val="20"/>
      <w14:ligatures w14:val="none"/>
    </w:rPr>
  </w:style>
  <w:style w:type="character" w:customStyle="1" w:styleId="sc-1xmak60-0">
    <w:name w:val="sc-1xmak60-0"/>
    <w:basedOn w:val="DefaultParagraphFont"/>
    <w:rsid w:val="0053328B"/>
  </w:style>
  <w:style w:type="character" w:styleId="Hyperlink">
    <w:name w:val="Hyperlink"/>
    <w:basedOn w:val="DefaultParagraphFont"/>
    <w:uiPriority w:val="99"/>
    <w:semiHidden/>
    <w:unhideWhenUsed/>
    <w:rsid w:val="0053328B"/>
    <w:rPr>
      <w:color w:val="0000FF"/>
      <w:u w:val="single"/>
    </w:rPr>
  </w:style>
  <w:style w:type="character" w:customStyle="1" w:styleId="sc-axgml">
    <w:name w:val="sc-axgml"/>
    <w:basedOn w:val="DefaultParagraphFont"/>
    <w:rsid w:val="0053328B"/>
  </w:style>
  <w:style w:type="character" w:styleId="Strong">
    <w:name w:val="Strong"/>
    <w:basedOn w:val="DefaultParagraphFont"/>
    <w:uiPriority w:val="22"/>
    <w:qFormat/>
    <w:rsid w:val="0053328B"/>
    <w:rPr>
      <w:b/>
      <w:bCs/>
    </w:rPr>
  </w:style>
  <w:style w:type="character" w:styleId="HTMLCode">
    <w:name w:val="HTML Code"/>
    <w:basedOn w:val="DefaultParagraphFont"/>
    <w:uiPriority w:val="99"/>
    <w:semiHidden/>
    <w:unhideWhenUsed/>
    <w:rsid w:val="005332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2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templates/microsoft.compute/virtualmachinescalesets" TargetMode="External"/><Relationship Id="rId13" Type="http://schemas.openxmlformats.org/officeDocument/2006/relationships/hyperlink" Target="https://cloudacademy.com/lab/application-load-balancing-azure-application-gateways/configuring-vmss-application-gateway-backend-pool/?context_id=1332&amp;context_resource=l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loudacademy.com/lab/application-load-balancing-azure-application-gateways/configuring-vmss-application-gateway-backend-pool/?context_id=1332&amp;context_resource=l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cloudacademy.com/lab/application-load-balancing-azure-application-gateways/configuring-vmss-application-gateway-backend-pool/?context_id=1332&amp;context_resource=lp" TargetMode="External"/><Relationship Id="rId11" Type="http://schemas.openxmlformats.org/officeDocument/2006/relationships/hyperlink" Target="https://cloudacademy.com/lab/application-load-balancing-azure-application-gateways/configuring-vmss-application-gateway-backend-pool/?context_id=1332&amp;context_resource=lp"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hyperlink" Target="https://cloudacademy.com/lab/application-load-balancing-azure-application-gateways/configuring-vmss-application-gateway-backend-pool/?context_id=1332&amp;context_resource=lp" TargetMode="External"/><Relationship Id="rId9" Type="http://schemas.openxmlformats.org/officeDocument/2006/relationships/hyperlink" Target="https://cloudacademy.com/lab/application-load-balancing-azure-application-gateways/configuring-vmss-application-gateway-backend-pool/?context_id=1332&amp;context_resource=l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2023-04-23T13:14:00Z</dcterms:created>
  <dcterms:modified xsi:type="dcterms:W3CDTF">2023-04-23T13:15:00Z</dcterms:modified>
</cp:coreProperties>
</file>