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4213d"/>
        </w:rPr>
        <w:t xml:space="preserve">TELPSAM Mentorship Portal</w:t>
      </w:r>
      <w:r>
        <w:rPr>
          <w:color w:val="14213d"/>
        </w:rPr>
        <w:t xml:space="preserve">  —  Walkthrough Video Brief</w:t>
      </w:r>
    </w:p>
    <w:p>
      <w:pPr>
        <w:spacing w:after="60"/>
      </w:pPr>
      <w:r>
        <w:rPr>
          <w:b/>
          <w:bCs/>
        </w:rPr>
        <w:t xml:space="preserve">Goal:  </w:t>
      </w:r>
      <w:r>
        <w:t xml:space="preserve">A 2–3 minute screen-recorded walkthrough showing how the portal works and how it keeps students safe.</w:t>
      </w:r>
    </w:p>
    <w:p>
      <w:pPr>
        <w:spacing w:after="60"/>
      </w:pPr>
      <w:r>
        <w:rPr>
          <w:b/>
          <w:bCs/>
        </w:rPr>
        <w:t xml:space="preserve">URL:  </w:t>
      </w:r>
      <w:r>
        <w:t xml:space="preserve">https://mentorship.telpsam.com</w:t>
      </w:r>
    </w:p>
    <w:p>
      <w:pPr>
        <w:spacing w:after="60"/>
      </w:pPr>
      <w:r>
        <w:rPr>
          <w:b/>
          <w:bCs/>
        </w:rPr>
        <w:t xml:space="preserve">Length:  </w:t>
      </w:r>
      <w:r>
        <w:t xml:space="preserve">Aim for 2:30 (hard cap 3:00).</w:t>
      </w:r>
    </w:p>
    <w:p>
      <w:pPr>
        <w:pStyle w:val="Heading1"/>
        <w:spacing w:after="120" w:before="240"/>
      </w:pPr>
      <w:r>
        <w:rPr>
          <w:b/>
          <w:bCs/>
          <w:color w:val="14213d"/>
        </w:rPr>
        <w:t xml:space="preserve">Before you record (5-minute prep)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 TEST accounts only — never a real student’s or minor’s details.</w:t>
      </w:r>
      <w:r>
        <w:t xml:space="preserve"> The site is in test mode; accounts and data may be reset.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 three test accounts ready, signed in on separate browsers/profiles: a </w:t>
      </w:r>
      <w:r>
        <w:rPr>
          <w:b/>
          <w:bCs/>
        </w:rPr>
        <w:t xml:space="preserve">Coordinator</w:t>
      </w:r>
      <w:r>
        <w:t xml:space="preserve"> (admin), an </w:t>
      </w:r>
      <w:r>
        <w:rPr>
          <w:b/>
          <w:bCs/>
        </w:rPr>
        <w:t xml:space="preserve">Alumnus</w:t>
      </w:r>
      <w:r>
        <w:t xml:space="preserve"> (mentor, approved), and a </w:t>
      </w:r>
      <w:r>
        <w:rPr>
          <w:b/>
          <w:bCs/>
        </w:rPr>
        <w:t xml:space="preserve">Student</w:t>
      </w:r>
      <w:r>
        <w:t xml:space="preserve"> (mentee).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Pre-create one </w:t>
      </w:r>
      <w:r>
        <w:rPr>
          <w:b/>
          <w:bCs/>
        </w:rPr>
        <w:t xml:space="preserve">matched mentorship</w:t>
      </w:r>
      <w:r>
        <w:t xml:space="preserve"> with a few friendly messages already in it, so the chat isn’t empty on camera.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Close unrelated tabs and notifications. Record at 1080p. Keep the cursor calm and slow.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Don’t show real phone numbers or emails on screen — blur them or use obvious dummies.</w:t>
      </w:r>
    </w:p>
    <w:p>
      <w:pPr>
        <w:pStyle w:val="Heading1"/>
        <w:spacing w:after="120" w:before="240"/>
      </w:pPr>
      <w:r>
        <w:rPr>
          <w:b/>
          <w:bCs/>
          <w:color w:val="14213d"/>
        </w:rPr>
        <w:t xml:space="preserve">The script (narration + what to show)</w:t>
      </w:r>
    </w:p>
    <w:p>
      <w:pPr>
        <w:pStyle w:val="Heading2"/>
        <w:spacing w:after="120" w:before="240"/>
      </w:pPr>
      <w:r>
        <w:rPr>
          <w:b/>
          <w:bCs/>
          <w:color w:val="14213d"/>
        </w:rPr>
        <w:t xml:space="preserve">1. Opening — what it is (0:00–0:20)</w:t>
      </w:r>
    </w:p>
    <w:p>
      <w:pPr>
        <w:pBdr>
          <w:left w:val="single" w:color="b0842a" w:sz="12" w:space="12"/>
        </w:pBdr>
        <w:spacing w:after="60"/>
        <w:ind w:left="360"/>
      </w:pPr>
      <w:r>
        <w:rPr>
          <w:i/>
          <w:iCs/>
        </w:rPr>
        <w:t xml:space="preserve">“This is the TELPSAM mentorship portal — a safe, coordinated space where students are mentored by alumni who have gone ahead of them. Every conversation is private and protected by the Program Coordinators.”</w:t>
      </w:r>
    </w:p>
    <w:p>
      <w:pPr>
        <w:spacing w:after="200"/>
      </w:pPr>
      <w:r>
        <w:rPr>
          <w:b/>
          <w:bCs/>
          <w:color w:val="667085"/>
        </w:rPr>
        <w:t xml:space="preserve">Show: </w:t>
      </w:r>
      <w:r>
        <w:rPr>
          <w:color w:val="667085"/>
        </w:rPr>
        <w:t xml:space="preserve">The landing / login page, then the logged-in dashboard.</w:t>
      </w:r>
    </w:p>
    <w:p>
      <w:pPr>
        <w:pStyle w:val="Heading2"/>
        <w:spacing w:after="120" w:before="240"/>
      </w:pPr>
      <w:r>
        <w:rPr>
          <w:b/>
          <w:bCs/>
          <w:color w:val="14213d"/>
        </w:rPr>
        <w:t xml:space="preserve">2. Joining (0:20–0:45)</w:t>
      </w:r>
    </w:p>
    <w:p>
      <w:pPr>
        <w:pBdr>
          <w:left w:val="single" w:color="b0842a" w:sz="12" w:space="12"/>
        </w:pBdr>
        <w:spacing w:after="60"/>
        <w:ind w:left="360"/>
      </w:pPr>
      <w:r>
        <w:rPr>
          <w:i/>
          <w:iCs/>
        </w:rPr>
        <w:t xml:space="preserve">“Anyone joins by creating an account as a student or an alumnus and completing a short profile. A coordinator reviews and approves every account before it becomes active.”</w:t>
      </w:r>
    </w:p>
    <w:p>
      <w:pPr>
        <w:spacing w:after="200"/>
      </w:pPr>
      <w:r>
        <w:rPr>
          <w:b/>
          <w:bCs/>
          <w:color w:val="667085"/>
        </w:rPr>
        <w:t xml:space="preserve">Show: </w:t>
      </w:r>
      <w:r>
        <w:rPr>
          <w:color w:val="667085"/>
        </w:rPr>
        <w:t xml:space="preserve">The Join page (student vs alumnus), a completed profile, then the “pending approval” state.</w:t>
      </w:r>
    </w:p>
    <w:p>
      <w:pPr>
        <w:pStyle w:val="Heading2"/>
        <w:spacing w:after="120" w:before="240"/>
      </w:pPr>
      <w:r>
        <w:rPr>
          <w:b/>
          <w:bCs/>
          <w:color w:val="14213d"/>
        </w:rPr>
        <w:t xml:space="preserve">3. Coordinators approve and match (0:45–1:15)</w:t>
      </w:r>
    </w:p>
    <w:p>
      <w:pPr>
        <w:pBdr>
          <w:left w:val="single" w:color="b0842a" w:sz="12" w:space="12"/>
        </w:pBdr>
        <w:spacing w:after="60"/>
        <w:ind w:left="360"/>
      </w:pPr>
      <w:r>
        <w:rPr>
          <w:i/>
          <w:iCs/>
        </w:rPr>
        <w:t xml:space="preserve">“On the coordinator side, pending students and alumni appear for review. Once approved, a coordinator matches a student with a suitable mentor.”</w:t>
      </w:r>
    </w:p>
    <w:p>
      <w:pPr>
        <w:spacing w:after="200"/>
      </w:pPr>
      <w:r>
        <w:rPr>
          <w:b/>
          <w:bCs/>
          <w:color w:val="667085"/>
        </w:rPr>
        <w:t xml:space="preserve">Show: </w:t>
      </w:r>
      <w:r>
        <w:rPr>
          <w:color w:val="667085"/>
        </w:rPr>
        <w:t xml:space="preserve">The admin Students/Alumni pages approving an account, then matching a student to a mentor.</w:t>
      </w:r>
    </w:p>
    <w:p>
      <w:pPr>
        <w:pStyle w:val="Heading2"/>
        <w:spacing w:after="120" w:before="240"/>
      </w:pPr>
      <w:r>
        <w:rPr>
          <w:b/>
          <w:bCs/>
          <w:color w:val="14213d"/>
        </w:rPr>
        <w:t xml:space="preserve">4. The mentorship conversation (1:15–1:55)</w:t>
      </w:r>
    </w:p>
    <w:p>
      <w:pPr>
        <w:pBdr>
          <w:left w:val="single" w:color="b0842a" w:sz="12" w:space="12"/>
        </w:pBdr>
        <w:spacing w:after="60"/>
        <w:ind w:left="360"/>
      </w:pPr>
      <w:r>
        <w:rPr>
          <w:i/>
          <w:iCs/>
        </w:rPr>
        <w:t xml:space="preserve">“Matched pairs get a private one-to-one chat, with conversation starters to help them begin. Messages appear instantly, with read receipts. A clear reminder sits at the top: keep everything in the portal — no phone numbers, money, or meet-ups. If a message breaks those rules, the portal automatically flags it for the coordinators.”</w:t>
      </w:r>
    </w:p>
    <w:p>
      <w:pPr>
        <w:spacing w:after="200"/>
      </w:pPr>
      <w:r>
        <w:rPr>
          <w:b/>
          <w:bCs/>
          <w:color w:val="667085"/>
        </w:rPr>
        <w:t xml:space="preserve">Show: </w:t>
      </w:r>
      <w:r>
        <w:rPr>
          <w:color w:val="667085"/>
        </w:rPr>
        <w:t xml:space="preserve">The chat — send a message; point to the Rules-of-Engagement banner and read receipt. (Optional: type a message with a phone number to show it getting flagged.)</w:t>
      </w:r>
    </w:p>
    <w:p>
      <w:pPr>
        <w:pStyle w:val="Heading2"/>
        <w:spacing w:after="120" w:before="240"/>
      </w:pPr>
      <w:r>
        <w:rPr>
          <w:b/>
          <w:bCs/>
          <w:color w:val="14213d"/>
        </w:rPr>
        <w:t xml:space="preserve">5. Safety and support (1:55–2:20)</w:t>
      </w:r>
    </w:p>
    <w:p>
      <w:pPr>
        <w:pBdr>
          <w:left w:val="single" w:color="b0842a" w:sz="12" w:space="12"/>
        </w:pBdr>
        <w:spacing w:after="60"/>
        <w:ind w:left="360"/>
      </w:pPr>
      <w:r>
        <w:rPr>
          <w:i/>
          <w:iCs/>
        </w:rPr>
        <w:t xml:space="preserve">“Members can do a quick private check-in on how the mentorship is going, request a phone call that a coordinator facilitates, or report a concern at any time. Crucially, coordinators only ever see the flagged message — never the whole private conversation.”</w:t>
      </w:r>
    </w:p>
    <w:p>
      <w:pPr>
        <w:spacing w:after="200"/>
      </w:pPr>
      <w:r>
        <w:rPr>
          <w:b/>
          <w:bCs/>
          <w:color w:val="667085"/>
        </w:rPr>
        <w:t xml:space="preserve">Show: </w:t>
      </w:r>
      <w:r>
        <w:rPr>
          <w:color w:val="667085"/>
        </w:rPr>
        <w:t xml:space="preserve">The check-in buttons, the “request a call” and “report a concern” options; then the coordinator’s Alerts page showing a flagged item.</w:t>
      </w:r>
    </w:p>
    <w:p>
      <w:pPr>
        <w:pStyle w:val="Heading2"/>
        <w:spacing w:after="120" w:before="240"/>
      </w:pPr>
      <w:r>
        <w:rPr>
          <w:b/>
          <w:bCs/>
          <w:color w:val="14213d"/>
        </w:rPr>
        <w:t xml:space="preserve">6. Time-bound and close (2:20–2:40)</w:t>
      </w:r>
    </w:p>
    <w:p>
      <w:pPr>
        <w:pBdr>
          <w:left w:val="single" w:color="b0842a" w:sz="12" w:space="12"/>
        </w:pBdr>
        <w:spacing w:after="60"/>
        <w:ind w:left="360"/>
      </w:pPr>
      <w:r>
        <w:rPr>
          <w:i/>
          <w:iCs/>
        </w:rPr>
        <w:t xml:space="preserve">“Each mentorship runs for three months with a one-time extension, then ends automatically. It’s simple, guided, and built to keep our students safe.”</w:t>
      </w:r>
    </w:p>
    <w:p>
      <w:pPr>
        <w:spacing w:after="200"/>
      </w:pPr>
      <w:r>
        <w:rPr>
          <w:b/>
          <w:bCs/>
          <w:color w:val="667085"/>
        </w:rPr>
        <w:t xml:space="preserve">Show: </w:t>
      </w:r>
      <w:r>
        <w:rPr>
          <w:color w:val="667085"/>
        </w:rPr>
        <w:t xml:space="preserve">The “runs until…” note on a mentorship, then end on the dashboard or logo.</w:t>
      </w:r>
    </w:p>
    <w:p>
      <w:pPr>
        <w:pStyle w:val="Heading1"/>
        <w:spacing w:after="120" w:before="240"/>
      </w:pPr>
      <w:r>
        <w:rPr>
          <w:b/>
          <w:bCs/>
          <w:color w:val="14213d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Lead with safety. </w:t>
      </w:r>
      <w:r>
        <w:t xml:space="preserve">If anything gets cut for time, keep sections 4 and 5 — the private-and-protected story is the 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Narrate in plain, warm language; avoid jargon.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take per section is fine; stitch them together. Add soft background music low in the mix.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 with the URL on screen: </w:t>
      </w:r>
      <w:r>
        <w:rPr>
          <w:b/>
          <w:bCs/>
        </w:rPr>
        <w:t xml:space="preserve">mentorship.telpsam.com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2026-09-08T12:28:58.852Z</dcterms:created>
  <dcterms:modified xsi:type="dcterms:W3CDTF">2026-09-08T12:28:58.853Z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