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B7E48" w:rsidRDefault="009F3251">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Ask SMART questions about real life data sources</w:t>
      </w:r>
    </w:p>
    <w:p w14:paraId="00000002" w14:textId="77777777" w:rsidR="009B7E48" w:rsidRDefault="009F3251">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00000003" w14:textId="77777777" w:rsidR="009B7E48" w:rsidRDefault="009F3251">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00000004" w14:textId="77777777" w:rsidR="009B7E48" w:rsidRDefault="009F3251">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Ask SMART questions about real life data sources.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B7E48" w14:paraId="6FB22227" w14:textId="77777777">
        <w:trPr>
          <w:trHeight w:val="420"/>
        </w:trPr>
        <w:tc>
          <w:tcPr>
            <w:tcW w:w="1860" w:type="dxa"/>
            <w:vMerge w:val="restart"/>
            <w:shd w:val="clear" w:color="auto" w:fill="D9EAD3"/>
            <w:tcMar>
              <w:top w:w="100" w:type="dxa"/>
              <w:left w:w="100" w:type="dxa"/>
              <w:bottom w:w="100" w:type="dxa"/>
              <w:right w:w="100" w:type="dxa"/>
            </w:tcMar>
          </w:tcPr>
          <w:p w14:paraId="00000005" w14:textId="77C4718B" w:rsidR="009B7E48" w:rsidRDefault="009F3251">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w:t>
            </w:r>
            <w:r w:rsidR="00B353EA">
              <w:rPr>
                <w:rFonts w:ascii="Roboto" w:eastAsia="Roboto" w:hAnsi="Roboto" w:cs="Roboto"/>
                <w:color w:val="5F6368"/>
              </w:rPr>
              <w:t>5/30/2021</w:t>
            </w:r>
          </w:p>
        </w:tc>
        <w:tc>
          <w:tcPr>
            <w:tcW w:w="8218" w:type="dxa"/>
            <w:shd w:val="clear" w:color="auto" w:fill="D9EAD3"/>
            <w:tcMar>
              <w:top w:w="100" w:type="dxa"/>
              <w:left w:w="100" w:type="dxa"/>
              <w:bottom w:w="100" w:type="dxa"/>
              <w:right w:w="100" w:type="dxa"/>
            </w:tcMar>
          </w:tcPr>
          <w:p w14:paraId="00000006" w14:textId="77777777" w:rsidR="009B7E48" w:rsidRDefault="009F325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9B7E48" w14:paraId="1FD521E3"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B7E48" w:rsidRDefault="009B7E48">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B7E48" w:rsidRDefault="009F325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Ask SMART questions about real life data sources</w:t>
            </w:r>
          </w:p>
        </w:tc>
      </w:tr>
      <w:tr w:rsidR="009B7E48" w14:paraId="4E81D4B6" w14:textId="77777777">
        <w:trPr>
          <w:trHeight w:val="1061"/>
        </w:trPr>
        <w:tc>
          <w:tcPr>
            <w:tcW w:w="1860" w:type="dxa"/>
            <w:shd w:val="clear" w:color="auto" w:fill="auto"/>
            <w:tcMar>
              <w:top w:w="100" w:type="dxa"/>
              <w:left w:w="100" w:type="dxa"/>
              <w:bottom w:w="100" w:type="dxa"/>
              <w:right w:w="100" w:type="dxa"/>
            </w:tcMar>
          </w:tcPr>
          <w:p w14:paraId="0000000D" w14:textId="77777777" w:rsidR="009B7E48" w:rsidRDefault="009F3251">
            <w:pPr>
              <w:widowControl w:val="0"/>
              <w:spacing w:line="240" w:lineRule="auto"/>
              <w:rPr>
                <w:rFonts w:ascii="Roboto" w:eastAsia="Roboto" w:hAnsi="Roboto" w:cs="Roboto"/>
                <w:b/>
                <w:color w:val="5F6368"/>
              </w:rPr>
            </w:pPr>
            <w:r>
              <w:rPr>
                <w:rFonts w:ascii="Roboto" w:eastAsia="Roboto" w:hAnsi="Roboto" w:cs="Roboto"/>
                <w:b/>
                <w:color w:val="5F6368"/>
              </w:rPr>
              <w:t>Review your notes</w:t>
            </w:r>
          </w:p>
          <w:p w14:paraId="0000000E" w14:textId="77777777" w:rsidR="009B7E48" w:rsidRDefault="009B7E48">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B7E48" w:rsidRDefault="009F3251">
            <w:pPr>
              <w:widowControl w:val="0"/>
              <w:spacing w:line="240" w:lineRule="auto"/>
              <w:rPr>
                <w:rFonts w:ascii="Roboto" w:eastAsia="Roboto" w:hAnsi="Roboto" w:cs="Roboto"/>
                <w:color w:val="666666"/>
              </w:rPr>
            </w:pPr>
            <w:r>
              <w:rPr>
                <w:rFonts w:ascii="Roboto" w:eastAsia="Roboto" w:hAnsi="Roboto" w:cs="Roboto"/>
                <w:color w:val="666666"/>
              </w:rPr>
              <w:t>Before you begin your new entry, take a moment to locate and read the notes you took during your data conversation. Based on the answers to your well-prepared SMART questions, you should have a better context for your target audience now. Review those answ</w:t>
            </w:r>
            <w:r>
              <w:rPr>
                <w:rFonts w:ascii="Roboto" w:eastAsia="Roboto" w:hAnsi="Roboto" w:cs="Roboto"/>
                <w:color w:val="666666"/>
              </w:rPr>
              <w:t>ers and start thinking about the following:</w:t>
            </w:r>
          </w:p>
          <w:p w14:paraId="00000010" w14:textId="77777777" w:rsidR="009B7E48" w:rsidRDefault="009B7E48">
            <w:pPr>
              <w:widowControl w:val="0"/>
              <w:spacing w:line="240" w:lineRule="auto"/>
              <w:rPr>
                <w:rFonts w:ascii="Roboto" w:eastAsia="Roboto" w:hAnsi="Roboto" w:cs="Roboto"/>
                <w:color w:val="666666"/>
              </w:rPr>
            </w:pPr>
          </w:p>
          <w:p w14:paraId="00000011" w14:textId="77777777" w:rsidR="009B7E48" w:rsidRDefault="009F3251">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Stakeholder’s business goals; in this case, the person you had a conversation with</w:t>
            </w:r>
          </w:p>
          <w:p w14:paraId="00000012" w14:textId="77777777" w:rsidR="009B7E48" w:rsidRDefault="009F3251">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Identifying the data needed to answer the SMART questions</w:t>
            </w:r>
          </w:p>
          <w:p w14:paraId="00000013" w14:textId="77777777" w:rsidR="009B7E48" w:rsidRDefault="009F3251">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Exploring what </w:t>
            </w:r>
            <w:proofErr w:type="gramStart"/>
            <w:r>
              <w:rPr>
                <w:rFonts w:ascii="Roboto" w:eastAsia="Roboto" w:hAnsi="Roboto" w:cs="Roboto"/>
                <w:color w:val="666666"/>
              </w:rPr>
              <w:t>data</w:t>
            </w:r>
            <w:proofErr w:type="gramEnd"/>
            <w:r>
              <w:rPr>
                <w:rFonts w:ascii="Roboto" w:eastAsia="Roboto" w:hAnsi="Roboto" w:cs="Roboto"/>
                <w:color w:val="666666"/>
              </w:rPr>
              <w:t xml:space="preserve"> the stakeholder already has</w:t>
            </w:r>
          </w:p>
          <w:p w14:paraId="00000014" w14:textId="77777777" w:rsidR="009B7E48" w:rsidRDefault="009F3251">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Determining the data t</w:t>
            </w:r>
            <w:r>
              <w:rPr>
                <w:rFonts w:ascii="Roboto" w:eastAsia="Roboto" w:hAnsi="Roboto" w:cs="Roboto"/>
                <w:color w:val="666666"/>
              </w:rPr>
              <w:t>hat you don’t have, but need in order to answer the questions</w:t>
            </w:r>
          </w:p>
        </w:tc>
      </w:tr>
      <w:tr w:rsidR="009B7E48" w14:paraId="65CA1C63" w14:textId="77777777">
        <w:trPr>
          <w:trHeight w:val="525"/>
        </w:trPr>
        <w:tc>
          <w:tcPr>
            <w:tcW w:w="1860" w:type="dxa"/>
            <w:shd w:val="clear" w:color="auto" w:fill="D9EAD3"/>
            <w:tcMar>
              <w:top w:w="100" w:type="dxa"/>
              <w:left w:w="100" w:type="dxa"/>
              <w:bottom w:w="100" w:type="dxa"/>
              <w:right w:w="100" w:type="dxa"/>
            </w:tcMar>
          </w:tcPr>
          <w:p w14:paraId="00000017" w14:textId="77777777" w:rsidR="009B7E48" w:rsidRDefault="009F325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18" w14:textId="77777777" w:rsidR="009B7E48" w:rsidRDefault="009F3251">
            <w:pPr>
              <w:widowControl w:val="0"/>
              <w:spacing w:line="240" w:lineRule="auto"/>
              <w:rPr>
                <w:rFonts w:ascii="Roboto" w:eastAsia="Roboto" w:hAnsi="Roboto" w:cs="Roboto"/>
                <w:color w:val="434343"/>
              </w:rPr>
            </w:pPr>
            <w:r>
              <w:rPr>
                <w:rFonts w:ascii="Roboto" w:eastAsia="Roboto" w:hAnsi="Roboto" w:cs="Roboto"/>
                <w:color w:val="434343"/>
              </w:rPr>
              <w:t>Write 5-7 sentences (100-140 words) about data sources discussed during your real-life data conversation.</w:t>
            </w:r>
          </w:p>
        </w:tc>
      </w:tr>
      <w:tr w:rsidR="009B7E48" w14:paraId="15AFECBE" w14:textId="77777777">
        <w:trPr>
          <w:trHeight w:val="420"/>
        </w:trPr>
        <w:tc>
          <w:tcPr>
            <w:tcW w:w="1860" w:type="dxa"/>
            <w:shd w:val="clear" w:color="auto" w:fill="auto"/>
            <w:tcMar>
              <w:top w:w="100" w:type="dxa"/>
              <w:left w:w="100" w:type="dxa"/>
              <w:bottom w:w="100" w:type="dxa"/>
              <w:right w:w="100" w:type="dxa"/>
            </w:tcMar>
          </w:tcPr>
          <w:p w14:paraId="0000001B" w14:textId="77777777" w:rsidR="009B7E48" w:rsidRDefault="009F3251">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1C" w14:textId="77777777" w:rsidR="009B7E48" w:rsidRDefault="009F3251">
            <w:pPr>
              <w:widowControl w:val="0"/>
              <w:spacing w:line="240" w:lineRule="auto"/>
              <w:rPr>
                <w:rFonts w:ascii="Roboto" w:eastAsia="Roboto" w:hAnsi="Roboto" w:cs="Roboto"/>
                <w:color w:val="666666"/>
              </w:rPr>
            </w:pPr>
            <w:r>
              <w:rPr>
                <w:rFonts w:ascii="Roboto" w:eastAsia="Roboto" w:hAnsi="Roboto" w:cs="Roboto"/>
                <w:color w:val="666666"/>
              </w:rPr>
              <w:t>First, consider your data conversation and how it went. Here are some questions to help you get started:</w:t>
            </w:r>
          </w:p>
          <w:p w14:paraId="0000001D" w14:textId="77777777" w:rsidR="009B7E48" w:rsidRDefault="009B7E48">
            <w:pPr>
              <w:widowControl w:val="0"/>
              <w:spacing w:line="240" w:lineRule="auto"/>
              <w:rPr>
                <w:rFonts w:ascii="Roboto" w:eastAsia="Roboto" w:hAnsi="Roboto" w:cs="Roboto"/>
                <w:color w:val="666666"/>
              </w:rPr>
            </w:pPr>
          </w:p>
          <w:p w14:paraId="0000001E"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Was there anything challenging about getting the conversation started?</w:t>
            </w:r>
          </w:p>
          <w:p w14:paraId="0000001F"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Were there questions you didn’t get to ask? </w:t>
            </w:r>
          </w:p>
          <w:p w14:paraId="00000020"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manage your time effectively?</w:t>
            </w:r>
          </w:p>
          <w:p w14:paraId="00000021"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Did you take notes? Are they as detailed as you need them to be?</w:t>
            </w:r>
          </w:p>
          <w:p w14:paraId="00000022"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Are you missing any information? Is t</w:t>
            </w:r>
            <w:r>
              <w:rPr>
                <w:rFonts w:ascii="Roboto" w:eastAsia="Roboto" w:hAnsi="Roboto" w:cs="Roboto"/>
                <w:color w:val="666666"/>
              </w:rPr>
              <w:t xml:space="preserve">here anything that you still find </w:t>
            </w:r>
            <w:r>
              <w:rPr>
                <w:rFonts w:ascii="Roboto" w:eastAsia="Roboto" w:hAnsi="Roboto" w:cs="Roboto"/>
                <w:color w:val="666666"/>
              </w:rPr>
              <w:lastRenderedPageBreak/>
              <w:t xml:space="preserve">unclear or vague?  </w:t>
            </w:r>
          </w:p>
          <w:p w14:paraId="00000023" w14:textId="77777777" w:rsidR="009B7E48" w:rsidRDefault="009F3251">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If you could do the conversation over again, is there anything you would change?</w:t>
            </w:r>
          </w:p>
          <w:p w14:paraId="00000024" w14:textId="77777777" w:rsidR="009B7E48" w:rsidRDefault="009F3251">
            <w:pPr>
              <w:widowControl w:val="0"/>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25" w14:textId="77777777" w:rsidR="009B7E48" w:rsidRDefault="009B7E48">
            <w:pPr>
              <w:widowControl w:val="0"/>
              <w:spacing w:line="240" w:lineRule="auto"/>
              <w:rPr>
                <w:rFonts w:ascii="Roboto" w:eastAsia="Roboto" w:hAnsi="Roboto" w:cs="Roboto"/>
                <w:color w:val="666666"/>
              </w:rPr>
            </w:pPr>
          </w:p>
          <w:p w14:paraId="00000026" w14:textId="77777777" w:rsidR="009B7E48" w:rsidRDefault="009F3251">
            <w:pPr>
              <w:widowControl w:val="0"/>
              <w:spacing w:line="240" w:lineRule="auto"/>
              <w:rPr>
                <w:rFonts w:ascii="Roboto" w:eastAsia="Roboto" w:hAnsi="Roboto" w:cs="Roboto"/>
                <w:color w:val="666666"/>
              </w:rPr>
            </w:pPr>
            <w:r>
              <w:rPr>
                <w:rFonts w:ascii="Roboto" w:eastAsia="Roboto" w:hAnsi="Roboto" w:cs="Roboto"/>
                <w:color w:val="666666"/>
              </w:rPr>
              <w:t>Next, turn your attention to your notes and reflect on what you know about the data itself:</w:t>
            </w:r>
          </w:p>
          <w:p w14:paraId="00000027" w14:textId="77777777" w:rsidR="009B7E48" w:rsidRDefault="009B7E48">
            <w:pPr>
              <w:widowControl w:val="0"/>
              <w:spacing w:line="240" w:lineRule="auto"/>
              <w:rPr>
                <w:rFonts w:ascii="Roboto" w:eastAsia="Roboto" w:hAnsi="Roboto" w:cs="Roboto"/>
                <w:color w:val="666666"/>
              </w:rPr>
            </w:pPr>
          </w:p>
          <w:p w14:paraId="00000028" w14:textId="77777777" w:rsidR="009B7E48" w:rsidRDefault="009F3251">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are the sources of data available for the project?</w:t>
            </w:r>
          </w:p>
          <w:p w14:paraId="00000029" w14:textId="77777777" w:rsidR="009B7E48" w:rsidRDefault="009F3251">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 xml:space="preserve">Which data sources were qualitative and which were quantitative? Explain your answer. </w:t>
            </w:r>
          </w:p>
          <w:p w14:paraId="0000002A" w14:textId="77777777" w:rsidR="009B7E48" w:rsidRDefault="009F3251">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What decisions could</w:t>
            </w:r>
            <w:r>
              <w:rPr>
                <w:rFonts w:ascii="Roboto" w:eastAsia="Roboto" w:hAnsi="Roboto" w:cs="Roboto"/>
                <w:color w:val="666666"/>
              </w:rPr>
              <w:t xml:space="preserve"> you make when considering each data source separately? Could you make different decisions about the data if you combined it? If so, give an example.</w:t>
            </w:r>
          </w:p>
          <w:p w14:paraId="0000002B" w14:textId="77777777" w:rsidR="009B7E48" w:rsidRDefault="009F3251">
            <w:pPr>
              <w:widowControl w:val="0"/>
              <w:numPr>
                <w:ilvl w:val="0"/>
                <w:numId w:val="2"/>
              </w:numPr>
              <w:spacing w:line="240" w:lineRule="auto"/>
              <w:rPr>
                <w:rFonts w:ascii="Roboto" w:eastAsia="Roboto" w:hAnsi="Roboto" w:cs="Roboto"/>
                <w:color w:val="666666"/>
              </w:rPr>
            </w:pPr>
            <w:r>
              <w:rPr>
                <w:rFonts w:ascii="Roboto" w:eastAsia="Roboto" w:hAnsi="Roboto" w:cs="Roboto"/>
                <w:color w:val="666666"/>
              </w:rPr>
              <w:t>Is there any kind of data that isn’t available, but you would like to find? If so, what is it, and why wou</w:t>
            </w:r>
            <w:r>
              <w:rPr>
                <w:rFonts w:ascii="Roboto" w:eastAsia="Roboto" w:hAnsi="Roboto" w:cs="Roboto"/>
                <w:color w:val="666666"/>
              </w:rPr>
              <w:t>ld you like to know more about it?</w:t>
            </w:r>
          </w:p>
          <w:p w14:paraId="0000002C" w14:textId="77777777" w:rsidR="009B7E48" w:rsidRDefault="009F3251">
            <w:pPr>
              <w:widowControl w:val="0"/>
              <w:spacing w:line="240" w:lineRule="auto"/>
              <w:ind w:left="720"/>
              <w:rPr>
                <w:rFonts w:ascii="Roboto" w:eastAsia="Roboto" w:hAnsi="Roboto" w:cs="Roboto"/>
                <w:color w:val="5F6368"/>
              </w:rPr>
            </w:pPr>
            <w:r>
              <w:rPr>
                <w:rFonts w:ascii="Roboto" w:eastAsia="Roboto" w:hAnsi="Roboto" w:cs="Roboto"/>
                <w:i/>
                <w:color w:val="666666"/>
              </w:rPr>
              <w:t>Type your response here</w:t>
            </w:r>
          </w:p>
        </w:tc>
      </w:tr>
    </w:tbl>
    <w:p w14:paraId="0000002F" w14:textId="77777777" w:rsidR="009B7E48" w:rsidRDefault="009B7E48">
      <w:pPr>
        <w:ind w:left="-360" w:right="-360"/>
        <w:rPr>
          <w:rFonts w:ascii="Roboto" w:eastAsia="Roboto" w:hAnsi="Roboto" w:cs="Roboto"/>
        </w:rPr>
      </w:pPr>
    </w:p>
    <w:p w14:paraId="00000030" w14:textId="77777777" w:rsidR="009B7E48" w:rsidRDefault="009B7E48"/>
    <w:sectPr w:rsidR="009B7E4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3903" w14:textId="77777777" w:rsidR="009F3251" w:rsidRDefault="009F3251">
      <w:pPr>
        <w:spacing w:line="240" w:lineRule="auto"/>
      </w:pPr>
      <w:r>
        <w:separator/>
      </w:r>
    </w:p>
  </w:endnote>
  <w:endnote w:type="continuationSeparator" w:id="0">
    <w:p w14:paraId="47943239" w14:textId="77777777" w:rsidR="009F3251" w:rsidRDefault="009F3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 Sans">
    <w:charset w:val="00"/>
    <w:family w:val="auto"/>
    <w:pitch w:val="default"/>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9A63" w14:textId="77777777" w:rsidR="009F3251" w:rsidRDefault="009F3251">
      <w:pPr>
        <w:spacing w:line="240" w:lineRule="auto"/>
      </w:pPr>
      <w:r>
        <w:separator/>
      </w:r>
    </w:p>
  </w:footnote>
  <w:footnote w:type="continuationSeparator" w:id="0">
    <w:p w14:paraId="077B1389" w14:textId="77777777" w:rsidR="009F3251" w:rsidRDefault="009F3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9B7E48" w:rsidRDefault="009F3251">
    <w:pPr>
      <w:spacing w:line="48" w:lineRule="auto"/>
      <w:ind w:left="-360" w:right="-630"/>
    </w:pPr>
    <w:r>
      <w:rPr>
        <w:rFonts w:ascii="Open Sans" w:eastAsia="Open Sans" w:hAnsi="Open Sans" w:cs="Open Sans"/>
        <w:noProof/>
        <w:color w:val="3C4043"/>
        <w:highlight w:val="white"/>
      </w:rPr>
      <w:drawing>
        <wp:inline distT="114300" distB="114300" distL="114300" distR="11430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256AF"/>
    <w:multiLevelType w:val="multilevel"/>
    <w:tmpl w:val="8A3CB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C2581F"/>
    <w:multiLevelType w:val="multilevel"/>
    <w:tmpl w:val="ABC8B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87267C"/>
    <w:multiLevelType w:val="multilevel"/>
    <w:tmpl w:val="43521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wMDOwNDYwNDM0MTJT0lEKTi0uzszPAykwrAUAdbiwaCwAAAA="/>
  </w:docVars>
  <w:rsids>
    <w:rsidRoot w:val="009B7E48"/>
    <w:rsid w:val="009B7E48"/>
    <w:rsid w:val="009F3251"/>
    <w:rsid w:val="00B3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C997"/>
  <w15:docId w15:val="{121E9330-26AC-48B9-8BD7-D11007BC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ask-questions-make-decisions/supplement/8vBEt/learning-log-ask-smart-questions-about-real-life-data-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2047119 MANSOOR NIJATULLAH</cp:lastModifiedBy>
  <cp:revision>2</cp:revision>
  <dcterms:created xsi:type="dcterms:W3CDTF">2021-05-29T23:54:00Z</dcterms:created>
  <dcterms:modified xsi:type="dcterms:W3CDTF">2021-05-29T23:57:00Z</dcterms:modified>
</cp:coreProperties>
</file>