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*Areas in this glossary are intentionally empty as we haven’t covered key terms and definitions that fall under certain letters just yet. 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As the program progresses, you’ll notice the glossaries shared will populate with many more key terms covered.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