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1c1c21" w:val="clear"/>
        <w:spacing w:before="0" w:lineRule="auto"/>
        <w:rPr>
          <w:color w:val="bfbfbf"/>
          <w:sz w:val="48"/>
          <w:szCs w:val="48"/>
        </w:rPr>
      </w:pPr>
      <w:bookmarkStart w:colFirst="0" w:colLast="0" w:name="_goejiwvggxto" w:id="0"/>
      <w:bookmarkEnd w:id="0"/>
      <w:r w:rsidDel="00000000" w:rsidR="00000000" w:rsidRPr="00000000">
        <w:rPr>
          <w:color w:val="bfbfbf"/>
          <w:sz w:val="48"/>
          <w:szCs w:val="48"/>
          <w:rtl w:val="0"/>
        </w:rPr>
        <w:t xml:space="preserve">Next steps, choosing your track</w:t>
      </w:r>
    </w:p>
    <w:p w:rsidR="00000000" w:rsidDel="00000000" w:rsidP="00000000" w:rsidRDefault="00000000" w:rsidRPr="00000000" w14:paraId="00000002">
      <w:pPr>
        <w:shd w:fill="1c1c21" w:val="clear"/>
        <w:rPr>
          <w:rFonts w:ascii="Roboto" w:cs="Roboto" w:eastAsia="Roboto" w:hAnsi="Roboto"/>
          <w:color w:val="bfbfbf"/>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shd w:fill="1c1c21" w:val="clear"/>
        <w:spacing w:after="300" w:line="360" w:lineRule="auto"/>
        <w:rPr>
          <w:color w:val="bfbfbf"/>
          <w:sz w:val="21"/>
          <w:szCs w:val="21"/>
        </w:rPr>
      </w:pPr>
      <w:r w:rsidDel="00000000" w:rsidR="00000000" w:rsidRPr="00000000">
        <w:rPr>
          <w:color w:val="bfbfbf"/>
          <w:sz w:val="21"/>
          <w:szCs w:val="21"/>
          <w:rtl w:val="0"/>
        </w:rPr>
        <w:t xml:space="preserve">A case study is a common way for employers to assess your skills and observe how you would approach a data-related project. For example, you might be asked to clean and analyze a dataset, create a proposal around how to measure the success of a project, or figure out and define success metrics for a given project. </w:t>
      </w:r>
    </w:p>
    <w:p w:rsidR="00000000" w:rsidDel="00000000" w:rsidP="00000000" w:rsidRDefault="00000000" w:rsidRPr="00000000" w14:paraId="00000004">
      <w:pPr>
        <w:shd w:fill="1c1c21" w:val="clear"/>
        <w:spacing w:after="300" w:line="360" w:lineRule="auto"/>
        <w:rPr>
          <w:color w:val="bfbfbf"/>
          <w:sz w:val="21"/>
          <w:szCs w:val="21"/>
        </w:rPr>
      </w:pPr>
      <w:r w:rsidDel="00000000" w:rsidR="00000000" w:rsidRPr="00000000">
        <w:rPr>
          <w:color w:val="bfbfbf"/>
          <w:sz w:val="21"/>
          <w:szCs w:val="21"/>
          <w:rtl w:val="0"/>
        </w:rPr>
        <w:t xml:space="preserve">In this course, you will practice working with a case study. You can fulfill the case study requirement through one of two tracks. </w:t>
      </w:r>
    </w:p>
    <w:tbl>
      <w:tblPr>
        <w:tblStyle w:val="Table1"/>
        <w:tblW w:w="9025.511811023624" w:type="dxa"/>
        <w:jc w:val="left"/>
        <w:tblInd w:w="300.0" w:type="pct"/>
        <w:tblBorders>
          <w:top w:color="383838" w:space="0" w:sz="6" w:val="single"/>
          <w:left w:color="383838" w:space="0" w:sz="6" w:val="single"/>
          <w:bottom w:color="383838" w:space="0" w:sz="6" w:val="single"/>
          <w:right w:color="383838" w:space="0" w:sz="6" w:val="single"/>
          <w:insideH w:color="383838" w:space="0" w:sz="6" w:val="single"/>
          <w:insideV w:color="383838" w:space="0" w:sz="6" w:val="single"/>
        </w:tblBorders>
        <w:tblLayout w:type="fixed"/>
        <w:tblLook w:val="0600"/>
      </w:tblPr>
      <w:tblGrid>
        <w:gridCol w:w="4507.377173800832"/>
        <w:gridCol w:w="4518.134637222791"/>
        <w:tblGridChange w:id="0">
          <w:tblGrid>
            <w:gridCol w:w="4507.377173800832"/>
            <w:gridCol w:w="4518.134637222791"/>
          </w:tblGrid>
        </w:tblGridChange>
      </w:tblGrid>
      <w:tr>
        <w:trPr>
          <w:cantSplit w:val="0"/>
          <w:trHeight w:val="780" w:hRule="atLeast"/>
          <w:tblHeader w:val="0"/>
        </w:trPr>
        <w:tc>
          <w:tcPr>
            <w:tcBorders>
              <w:top w:color="454545" w:space="0" w:sz="6" w:val="single"/>
              <w:left w:color="454545" w:space="0" w:sz="6" w:val="single"/>
              <w:bottom w:color="454545" w:space="0" w:sz="6" w:val="single"/>
              <w:right w:color="454545" w:space="0" w:sz="6" w:val="single"/>
            </w:tcBorders>
            <w:tcMar>
              <w:top w:w="80.0" w:type="dxa"/>
              <w:left w:w="300.0" w:type="dxa"/>
              <w:bottom w:w="80.0" w:type="dxa"/>
              <w:right w:w="300.0" w:type="dxa"/>
            </w:tcMar>
            <w:vAlign w:val="top"/>
          </w:tcPr>
          <w:p w:rsidR="00000000" w:rsidDel="00000000" w:rsidP="00000000" w:rsidRDefault="00000000" w:rsidRPr="00000000" w14:paraId="00000005">
            <w:pPr>
              <w:spacing w:after="360" w:lineRule="auto"/>
              <w:rPr>
                <w:rFonts w:ascii="Roboto" w:cs="Roboto" w:eastAsia="Roboto" w:hAnsi="Roboto"/>
                <w:color w:val="bfbfbf"/>
                <w:sz w:val="24"/>
                <w:szCs w:val="24"/>
              </w:rPr>
            </w:pPr>
            <w:r w:rsidDel="00000000" w:rsidR="00000000" w:rsidRPr="00000000">
              <w:rPr>
                <w:b w:val="1"/>
                <w:color w:val="bfbfbf"/>
                <w:rtl w:val="0"/>
              </w:rPr>
              <w:t xml:space="preserve">Track 1: working with existing questions and datasets</w:t>
            </w:r>
            <w:r w:rsidDel="00000000" w:rsidR="00000000" w:rsidRPr="00000000">
              <w:rPr>
                <w:rtl w:val="0"/>
              </w:rPr>
            </w:r>
          </w:p>
        </w:tc>
        <w:tc>
          <w:tcPr>
            <w:tcBorders>
              <w:top w:color="454545" w:space="0" w:sz="6" w:val="single"/>
              <w:left w:color="454545" w:space="0" w:sz="6" w:val="single"/>
              <w:bottom w:color="454545" w:space="0" w:sz="6" w:val="single"/>
              <w:right w:color="454545" w:space="0" w:sz="6" w:val="single"/>
            </w:tcBorders>
            <w:tcMar>
              <w:top w:w="80.0" w:type="dxa"/>
              <w:left w:w="300.0" w:type="dxa"/>
              <w:bottom w:w="80.0" w:type="dxa"/>
              <w:right w:w="300.0" w:type="dxa"/>
            </w:tcMar>
            <w:vAlign w:val="top"/>
          </w:tcPr>
          <w:p w:rsidR="00000000" w:rsidDel="00000000" w:rsidP="00000000" w:rsidRDefault="00000000" w:rsidRPr="00000000" w14:paraId="00000006">
            <w:pPr>
              <w:spacing w:after="360" w:lineRule="auto"/>
              <w:rPr>
                <w:rFonts w:ascii="Roboto" w:cs="Roboto" w:eastAsia="Roboto" w:hAnsi="Roboto"/>
                <w:color w:val="bfbfbf"/>
                <w:sz w:val="24"/>
                <w:szCs w:val="24"/>
              </w:rPr>
            </w:pPr>
            <w:r w:rsidDel="00000000" w:rsidR="00000000" w:rsidRPr="00000000">
              <w:rPr>
                <w:b w:val="1"/>
                <w:color w:val="bfbfbf"/>
                <w:rtl w:val="0"/>
              </w:rPr>
              <w:t xml:space="preserve">Track 2: choosing your own questions and dataset</w:t>
            </w:r>
            <w:r w:rsidDel="00000000" w:rsidR="00000000" w:rsidRPr="00000000">
              <w:rPr>
                <w:rtl w:val="0"/>
              </w:rPr>
            </w:r>
          </w:p>
        </w:tc>
      </w:tr>
      <w:tr>
        <w:trPr>
          <w:cantSplit w:val="0"/>
          <w:trHeight w:val="735" w:hRule="atLeast"/>
          <w:tblHeader w:val="0"/>
        </w:trPr>
        <w:tc>
          <w:tcPr>
            <w:tcBorders>
              <w:top w:color="383838" w:space="0" w:sz="6" w:val="single"/>
              <w:left w:color="383838" w:space="0" w:sz="6" w:val="single"/>
              <w:bottom w:color="383838" w:space="0" w:sz="6" w:val="single"/>
              <w:right w:color="383838" w:space="0" w:sz="6" w:val="single"/>
            </w:tcBorders>
            <w:tcMar>
              <w:top w:w="80.0" w:type="dxa"/>
              <w:left w:w="300.0" w:type="dxa"/>
              <w:bottom w:w="80.0" w:type="dxa"/>
              <w:right w:w="300.0" w:type="dxa"/>
            </w:tcMar>
            <w:vAlign w:val="top"/>
          </w:tcPr>
          <w:p w:rsidR="00000000" w:rsidDel="00000000" w:rsidP="00000000" w:rsidRDefault="00000000" w:rsidRPr="00000000" w14:paraId="00000007">
            <w:pPr>
              <w:spacing w:after="360" w:lineRule="auto"/>
              <w:rPr>
                <w:rFonts w:ascii="Roboto" w:cs="Roboto" w:eastAsia="Roboto" w:hAnsi="Roboto"/>
                <w:color w:val="bfbfbf"/>
                <w:sz w:val="24"/>
                <w:szCs w:val="24"/>
              </w:rPr>
            </w:pPr>
            <w:r w:rsidDel="00000000" w:rsidR="00000000" w:rsidRPr="00000000">
              <w:rPr>
                <w:rFonts w:ascii="Roboto" w:cs="Roboto" w:eastAsia="Roboto" w:hAnsi="Roboto"/>
                <w:color w:val="bfbfbf"/>
                <w:rtl w:val="0"/>
              </w:rPr>
              <w:t xml:space="preserve">Demonstrate job skills for future interviews using a given dataset for analysis. </w:t>
            </w:r>
            <w:r w:rsidDel="00000000" w:rsidR="00000000" w:rsidRPr="00000000">
              <w:rPr>
                <w:rtl w:val="0"/>
              </w:rPr>
            </w:r>
          </w:p>
        </w:tc>
        <w:tc>
          <w:tcPr>
            <w:tcBorders>
              <w:top w:color="383838" w:space="0" w:sz="6" w:val="single"/>
              <w:left w:color="383838" w:space="0" w:sz="6" w:val="single"/>
              <w:bottom w:color="383838" w:space="0" w:sz="6" w:val="single"/>
              <w:right w:color="383838" w:space="0" w:sz="6" w:val="single"/>
            </w:tcBorders>
            <w:tcMar>
              <w:top w:w="80.0" w:type="dxa"/>
              <w:left w:w="300.0" w:type="dxa"/>
              <w:bottom w:w="80.0" w:type="dxa"/>
              <w:right w:w="300.0" w:type="dxa"/>
            </w:tcMar>
            <w:vAlign w:val="top"/>
          </w:tcPr>
          <w:p w:rsidR="00000000" w:rsidDel="00000000" w:rsidP="00000000" w:rsidRDefault="00000000" w:rsidRPr="00000000" w14:paraId="00000008">
            <w:pPr>
              <w:spacing w:after="360" w:lineRule="auto"/>
              <w:rPr>
                <w:rFonts w:ascii="Roboto" w:cs="Roboto" w:eastAsia="Roboto" w:hAnsi="Roboto"/>
                <w:color w:val="bfbfbf"/>
                <w:sz w:val="24"/>
                <w:szCs w:val="24"/>
              </w:rPr>
            </w:pPr>
            <w:r w:rsidDel="00000000" w:rsidR="00000000" w:rsidRPr="00000000">
              <w:rPr>
                <w:rFonts w:ascii="Roboto" w:cs="Roboto" w:eastAsia="Roboto" w:hAnsi="Roboto"/>
                <w:color w:val="bfbfbf"/>
                <w:rtl w:val="0"/>
              </w:rPr>
              <w:t xml:space="preserve">Create a more flexible portfolio piece about a personal interest that you have.</w:t>
            </w:r>
            <w:r w:rsidDel="00000000" w:rsidR="00000000" w:rsidRPr="00000000">
              <w:rPr>
                <w:rtl w:val="0"/>
              </w:rPr>
            </w:r>
          </w:p>
        </w:tc>
      </w:tr>
    </w:tbl>
    <w:p w:rsidR="00000000" w:rsidDel="00000000" w:rsidP="00000000" w:rsidRDefault="00000000" w:rsidRPr="00000000" w14:paraId="00000009">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1c1c21" w:val="clear"/>
        <w:spacing w:after="240" w:before="540" w:line="261.8181818181818" w:lineRule="auto"/>
        <w:rPr>
          <w:color w:val="99bae6"/>
          <w:sz w:val="33"/>
          <w:szCs w:val="33"/>
          <w:u w:val="single"/>
        </w:rPr>
      </w:pPr>
      <w:bookmarkStart w:colFirst="0" w:colLast="0" w:name="_ljo2ls21uuw0" w:id="1"/>
      <w:bookmarkEnd w:id="1"/>
      <w:hyperlink r:id="rId6">
        <w:r w:rsidDel="00000000" w:rsidR="00000000" w:rsidRPr="00000000">
          <w:rPr>
            <w:color w:val="99bae6"/>
            <w:sz w:val="33"/>
            <w:szCs w:val="33"/>
            <w:u w:val="single"/>
            <w:rtl w:val="0"/>
          </w:rPr>
          <w:t xml:space="preserve">Track 1</w:t>
        </w:r>
      </w:hyperlink>
      <w:r w:rsidDel="00000000" w:rsidR="00000000" w:rsidRPr="00000000">
        <w:rPr>
          <w:rtl w:val="0"/>
        </w:rPr>
      </w:r>
    </w:p>
    <w:p w:rsidR="00000000" w:rsidDel="00000000" w:rsidP="00000000" w:rsidRDefault="00000000" w:rsidRPr="00000000" w14:paraId="0000000A">
      <w:pPr>
        <w:shd w:fill="1c1c21" w:val="clear"/>
        <w:spacing w:after="300" w:line="360" w:lineRule="auto"/>
        <w:rPr>
          <w:color w:val="bfbfbf"/>
          <w:sz w:val="21"/>
          <w:szCs w:val="21"/>
        </w:rPr>
      </w:pPr>
      <w:r w:rsidDel="00000000" w:rsidR="00000000" w:rsidRPr="00000000">
        <w:rPr>
          <w:color w:val="bfbfbf"/>
          <w:sz w:val="21"/>
          <w:szCs w:val="21"/>
          <w:rtl w:val="0"/>
        </w:rPr>
        <w:t xml:space="preserve">If you select Track 1, you can choose from these two options to complete your case study requirement:</w:t>
      </w:r>
    </w:p>
    <w:p w:rsidR="00000000" w:rsidDel="00000000" w:rsidP="00000000" w:rsidRDefault="00000000" w:rsidRPr="00000000" w14:paraId="0000000B">
      <w:pPr>
        <w:numPr>
          <w:ilvl w:val="0"/>
          <w:numId w:val="2"/>
        </w:numPr>
        <w:spacing w:after="460" w:lineRule="auto"/>
        <w:ind w:left="1180" w:hanging="360"/>
      </w:pPr>
      <w:r w:rsidDel="00000000" w:rsidR="00000000" w:rsidRPr="00000000">
        <w:rPr>
          <w:color w:val="bfbfbf"/>
          <w:sz w:val="21"/>
          <w:szCs w:val="21"/>
          <w:rtl w:val="0"/>
        </w:rPr>
        <w:t xml:space="preserve">Case study: Cyclistic bike-share analysis</w:t>
      </w:r>
      <w:r w:rsidDel="00000000" w:rsidR="00000000" w:rsidRPr="00000000">
        <w:rPr>
          <w:rFonts w:ascii="Roboto" w:cs="Roboto" w:eastAsia="Roboto" w:hAnsi="Roboto"/>
          <w:color w:val="bfbfbf"/>
          <w:sz w:val="21"/>
          <w:szCs w:val="21"/>
          <w:rtl w:val="0"/>
        </w:rPr>
        <w:t xml:space="preserve"> </w:t>
      </w:r>
    </w:p>
    <w:p w:rsidR="00000000" w:rsidDel="00000000" w:rsidP="00000000" w:rsidRDefault="00000000" w:rsidRPr="00000000" w14:paraId="0000000C">
      <w:pPr>
        <w:shd w:fill="1c1c21" w:val="clear"/>
        <w:spacing w:after="300" w:line="360" w:lineRule="auto"/>
        <w:rPr>
          <w:color w:val="bfbfbf"/>
          <w:sz w:val="21"/>
          <w:szCs w:val="21"/>
        </w:rPr>
      </w:pPr>
      <w:r w:rsidDel="00000000" w:rsidR="00000000" w:rsidRPr="00000000">
        <w:rPr>
          <w:color w:val="bfbfbf"/>
          <w:sz w:val="21"/>
          <w:szCs w:val="21"/>
          <w:rtl w:val="0"/>
        </w:rPr>
        <w:t xml:space="preserve">This is an opportunity to analyze historical bicycle trip data in order to identify trends. Understanding how casual riders behave differently from riders with paid memberships is important. This analysis will help executives to make decisions about marketing programs and strategies to convert casual riders to riders with annual memberships. Refer to</w:t>
      </w:r>
      <w:hyperlink r:id="rId7">
        <w:r w:rsidDel="00000000" w:rsidR="00000000" w:rsidRPr="00000000">
          <w:rPr>
            <w:color w:val="bfbfbf"/>
            <w:sz w:val="21"/>
            <w:szCs w:val="21"/>
            <w:rtl w:val="0"/>
          </w:rPr>
          <w:t xml:space="preserve"> </w:t>
        </w:r>
      </w:hyperlink>
      <w:hyperlink r:id="rId8">
        <w:r w:rsidDel="00000000" w:rsidR="00000000" w:rsidRPr="00000000">
          <w:rPr>
            <w:color w:val="99bae6"/>
            <w:sz w:val="21"/>
            <w:szCs w:val="21"/>
            <w:u w:val="single"/>
            <w:rtl w:val="0"/>
          </w:rPr>
          <w:t xml:space="preserve">Case Study 1: How Does a Bike-Share Navigate Speedy Success?</w:t>
        </w:r>
      </w:hyperlink>
      <w:r w:rsidDel="00000000" w:rsidR="00000000" w:rsidRPr="00000000">
        <w:rPr>
          <w:color w:val="bfbfbf"/>
          <w:sz w:val="21"/>
          <w:szCs w:val="21"/>
          <w:rtl w:val="0"/>
        </w:rPr>
        <w:t xml:space="preserve"> for more details about this case study </w:t>
      </w:r>
    </w:p>
    <w:p w:rsidR="00000000" w:rsidDel="00000000" w:rsidP="00000000" w:rsidRDefault="00000000" w:rsidRPr="00000000" w14:paraId="0000000D">
      <w:pPr>
        <w:numPr>
          <w:ilvl w:val="0"/>
          <w:numId w:val="3"/>
        </w:numPr>
        <w:spacing w:after="460" w:lineRule="auto"/>
        <w:ind w:left="1180" w:hanging="360"/>
      </w:pPr>
      <w:r w:rsidDel="00000000" w:rsidR="00000000" w:rsidRPr="00000000">
        <w:rPr>
          <w:color w:val="bfbfbf"/>
          <w:sz w:val="21"/>
          <w:szCs w:val="21"/>
          <w:rtl w:val="0"/>
        </w:rPr>
        <w:t xml:space="preserve">Case study: Bellabeat product analysis</w:t>
      </w:r>
    </w:p>
    <w:p w:rsidR="00000000" w:rsidDel="00000000" w:rsidP="00000000" w:rsidRDefault="00000000" w:rsidRPr="00000000" w14:paraId="0000000E">
      <w:pPr>
        <w:shd w:fill="1c1c21" w:val="clear"/>
        <w:spacing w:after="300" w:line="360" w:lineRule="auto"/>
        <w:rPr>
          <w:color w:val="bfbfbf"/>
          <w:sz w:val="21"/>
          <w:szCs w:val="21"/>
        </w:rPr>
      </w:pPr>
      <w:r w:rsidDel="00000000" w:rsidR="00000000" w:rsidRPr="00000000">
        <w:rPr>
          <w:color w:val="bfbfbf"/>
          <w:sz w:val="21"/>
          <w:szCs w:val="21"/>
          <w:rtl w:val="0"/>
        </w:rPr>
        <w:t xml:space="preserve">This is an opportunity to analyze publicly available fitness tracker data in order to gain insights into how consumers are using these products. Identifying any trends in this data will be key. This will help Bellabeat, a high-tech manufacturer of health-focused products for women, determine marketing strategy in the future. Refer to</w:t>
      </w:r>
      <w:hyperlink r:id="rId9">
        <w:r w:rsidDel="00000000" w:rsidR="00000000" w:rsidRPr="00000000">
          <w:rPr>
            <w:color w:val="bfbfbf"/>
            <w:sz w:val="21"/>
            <w:szCs w:val="21"/>
            <w:rtl w:val="0"/>
          </w:rPr>
          <w:t xml:space="preserve"> </w:t>
        </w:r>
      </w:hyperlink>
      <w:hyperlink r:id="rId10">
        <w:r w:rsidDel="00000000" w:rsidR="00000000" w:rsidRPr="00000000">
          <w:rPr>
            <w:color w:val="99bae6"/>
            <w:sz w:val="21"/>
            <w:szCs w:val="21"/>
            <w:u w:val="single"/>
            <w:rtl w:val="0"/>
          </w:rPr>
          <w:t xml:space="preserve">Case Study 2: How can a wellness company play it smart?</w:t>
        </w:r>
      </w:hyperlink>
      <w:r w:rsidDel="00000000" w:rsidR="00000000" w:rsidRPr="00000000">
        <w:rPr>
          <w:color w:val="bfbfbf"/>
          <w:sz w:val="21"/>
          <w:szCs w:val="21"/>
          <w:rtl w:val="0"/>
        </w:rPr>
        <w:t xml:space="preserve"> for more details about this case study.</w:t>
      </w:r>
    </w:p>
    <w:p w:rsidR="00000000" w:rsidDel="00000000" w:rsidP="00000000" w:rsidRDefault="00000000" w:rsidRPr="00000000" w14:paraId="0000000F">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1c1c21" w:val="clear"/>
        <w:spacing w:after="240" w:before="540" w:line="261.8181818181818" w:lineRule="auto"/>
        <w:rPr>
          <w:color w:val="99bae6"/>
          <w:sz w:val="33"/>
          <w:szCs w:val="33"/>
          <w:u w:val="single"/>
        </w:rPr>
      </w:pPr>
      <w:bookmarkStart w:colFirst="0" w:colLast="0" w:name="_yifjt44zcha" w:id="2"/>
      <w:bookmarkEnd w:id="2"/>
      <w:hyperlink r:id="rId11">
        <w:r w:rsidDel="00000000" w:rsidR="00000000" w:rsidRPr="00000000">
          <w:rPr>
            <w:color w:val="99bae6"/>
            <w:sz w:val="33"/>
            <w:szCs w:val="33"/>
            <w:u w:val="single"/>
            <w:rtl w:val="0"/>
          </w:rPr>
          <w:t xml:space="preserve">Track 2</w:t>
        </w:r>
      </w:hyperlink>
      <w:r w:rsidDel="00000000" w:rsidR="00000000" w:rsidRPr="00000000">
        <w:rPr>
          <w:rtl w:val="0"/>
        </w:rPr>
      </w:r>
    </w:p>
    <w:p w:rsidR="00000000" w:rsidDel="00000000" w:rsidP="00000000" w:rsidRDefault="00000000" w:rsidRPr="00000000" w14:paraId="00000010">
      <w:pPr>
        <w:shd w:fill="1c1c21" w:val="clear"/>
        <w:spacing w:after="300" w:line="360" w:lineRule="auto"/>
        <w:rPr>
          <w:color w:val="bfbfbf"/>
          <w:sz w:val="21"/>
          <w:szCs w:val="21"/>
        </w:rPr>
      </w:pPr>
      <w:r w:rsidDel="00000000" w:rsidR="00000000" w:rsidRPr="00000000">
        <w:rPr>
          <w:color w:val="bfbfbf"/>
          <w:sz w:val="21"/>
          <w:szCs w:val="21"/>
          <w:rtl w:val="0"/>
        </w:rPr>
        <w:t xml:space="preserve">If you select Track 2, you must search for a public dataset that focuses on an area of interest to you. Are you interested in housing the homeless? Are you interested in conserving open spaces for public use? Are you interested in figuring out if Bitcoin is a good investment? Track 2 gives you freedom to investigate anything that you like, but it does assume that you will be self-directed to develop your own case study from scratch. You will need to come up with all the requirements for the analysis. </w:t>
      </w:r>
    </w:p>
    <w:p w:rsidR="00000000" w:rsidDel="00000000" w:rsidP="00000000" w:rsidRDefault="00000000" w:rsidRPr="00000000" w14:paraId="00000011">
      <w:pPr>
        <w:shd w:fill="1c1c21" w:val="clear"/>
        <w:spacing w:after="300" w:line="360" w:lineRule="auto"/>
        <w:rPr>
          <w:color w:val="bfbfbf"/>
          <w:sz w:val="21"/>
          <w:szCs w:val="21"/>
        </w:rPr>
      </w:pPr>
      <w:r w:rsidDel="00000000" w:rsidR="00000000" w:rsidRPr="00000000">
        <w:rPr>
          <w:color w:val="bfbfbf"/>
          <w:sz w:val="21"/>
          <w:szCs w:val="21"/>
          <w:rtl w:val="0"/>
        </w:rPr>
        <w:t xml:space="preserve">Refer to these resources for additional information before selecting this more advanced track:</w:t>
      </w:r>
    </w:p>
    <w:p w:rsidR="00000000" w:rsidDel="00000000" w:rsidP="00000000" w:rsidRDefault="00000000" w:rsidRPr="00000000" w14:paraId="00000012">
      <w:pPr>
        <w:numPr>
          <w:ilvl w:val="0"/>
          <w:numId w:val="1"/>
        </w:numPr>
        <w:spacing w:after="0" w:afterAutospacing="0" w:lineRule="auto"/>
        <w:ind w:left="1180" w:hanging="360"/>
      </w:pPr>
      <w:r w:rsidDel="00000000" w:rsidR="00000000" w:rsidRPr="00000000">
        <w:rPr>
          <w:rFonts w:ascii="Roboto" w:cs="Roboto" w:eastAsia="Roboto" w:hAnsi="Roboto"/>
          <w:color w:val="bfbfbf"/>
          <w:sz w:val="21"/>
          <w:szCs w:val="21"/>
          <w:rtl w:val="0"/>
        </w:rPr>
        <w:t xml:space="preserve">D​ownload</w:t>
      </w:r>
      <w:hyperlink r:id="rId12">
        <w:r w:rsidDel="00000000" w:rsidR="00000000" w:rsidRPr="00000000">
          <w:rPr>
            <w:rFonts w:ascii="Roboto" w:cs="Roboto" w:eastAsia="Roboto" w:hAnsi="Roboto"/>
            <w:color w:val="bfbfbf"/>
            <w:sz w:val="21"/>
            <w:szCs w:val="21"/>
            <w:rtl w:val="0"/>
          </w:rPr>
          <w:t xml:space="preserve"> </w:t>
        </w:r>
      </w:hyperlink>
      <w:hyperlink r:id="rId13">
        <w:r w:rsidDel="00000000" w:rsidR="00000000" w:rsidRPr="00000000">
          <w:rPr>
            <w:rFonts w:ascii="Roboto" w:cs="Roboto" w:eastAsia="Roboto" w:hAnsi="Roboto"/>
            <w:color w:val="99bae6"/>
            <w:sz w:val="21"/>
            <w:szCs w:val="21"/>
            <w:u w:val="single"/>
            <w:rtl w:val="0"/>
          </w:rPr>
          <w:t xml:space="preserve">Case Study 3: Follow Your Own Case Study Path</w:t>
        </w:r>
      </w:hyperlink>
      <w:r w:rsidDel="00000000" w:rsidR="00000000" w:rsidRPr="00000000">
        <w:rPr>
          <w:rFonts w:ascii="Roboto" w:cs="Roboto" w:eastAsia="Roboto" w:hAnsi="Roboto"/>
          <w:color w:val="bfbfbf"/>
          <w:sz w:val="21"/>
          <w:szCs w:val="21"/>
          <w:rtl w:val="0"/>
        </w:rPr>
        <w:t xml:space="preserve">: These instructions describe what is involved to select public datasets and the process to create your own case study.</w:t>
      </w:r>
    </w:p>
    <w:p w:rsidR="00000000" w:rsidDel="00000000" w:rsidP="00000000" w:rsidRDefault="00000000" w:rsidRPr="00000000" w14:paraId="00000013">
      <w:pPr>
        <w:numPr>
          <w:ilvl w:val="0"/>
          <w:numId w:val="1"/>
        </w:numPr>
        <w:spacing w:after="0" w:afterAutospacing="0" w:lineRule="auto"/>
        <w:ind w:left="1180" w:hanging="360"/>
      </w:pPr>
      <w:hyperlink r:id="rId14">
        <w:r w:rsidDel="00000000" w:rsidR="00000000" w:rsidRPr="00000000">
          <w:rPr>
            <w:rFonts w:ascii="Roboto" w:cs="Roboto" w:eastAsia="Roboto" w:hAnsi="Roboto"/>
            <w:color w:val="99bae6"/>
            <w:sz w:val="21"/>
            <w:szCs w:val="21"/>
            <w:u w:val="single"/>
            <w:rtl w:val="0"/>
          </w:rPr>
          <w:t xml:space="preserve">Resources to explore other case studies</w:t>
        </w:r>
      </w:hyperlink>
      <w:r w:rsidDel="00000000" w:rsidR="00000000" w:rsidRPr="00000000">
        <w:rPr>
          <w:rFonts w:ascii="Roboto" w:cs="Roboto" w:eastAsia="Roboto" w:hAnsi="Roboto"/>
          <w:color w:val="bfbfbf"/>
          <w:sz w:val="21"/>
          <w:szCs w:val="21"/>
          <w:rtl w:val="0"/>
        </w:rPr>
        <w:t xml:space="preserve">: This reading describes how to browse other case studies for inspiration using Medium, GitHub, Tableau, and Kaggle.</w:t>
      </w:r>
    </w:p>
    <w:p w:rsidR="00000000" w:rsidDel="00000000" w:rsidP="00000000" w:rsidRDefault="00000000" w:rsidRPr="00000000" w14:paraId="00000014">
      <w:pPr>
        <w:numPr>
          <w:ilvl w:val="0"/>
          <w:numId w:val="1"/>
        </w:numPr>
        <w:spacing w:after="460" w:lineRule="auto"/>
        <w:ind w:left="1180" w:hanging="360"/>
      </w:pPr>
      <w:hyperlink r:id="rId15">
        <w:r w:rsidDel="00000000" w:rsidR="00000000" w:rsidRPr="00000000">
          <w:rPr>
            <w:rFonts w:ascii="Roboto" w:cs="Roboto" w:eastAsia="Roboto" w:hAnsi="Roboto"/>
            <w:color w:val="99bae6"/>
            <w:sz w:val="21"/>
            <w:szCs w:val="21"/>
            <w:u w:val="single"/>
            <w:rtl w:val="0"/>
          </w:rPr>
          <w:t xml:space="preserve">Exploring public datasets</w:t>
        </w:r>
      </w:hyperlink>
      <w:r w:rsidDel="00000000" w:rsidR="00000000" w:rsidRPr="00000000">
        <w:rPr>
          <w:rFonts w:ascii="Roboto" w:cs="Roboto" w:eastAsia="Roboto" w:hAnsi="Roboto"/>
          <w:color w:val="bfbfbf"/>
          <w:sz w:val="21"/>
          <w:szCs w:val="21"/>
          <w:rtl w:val="0"/>
        </w:rPr>
        <w:t xml:space="preserve">: This reading provides a list of public dataset sources that you can explore to create your case study. Did you feel excited when you were asked if you were interested in figuring out if Bitcoin is a good investment? This reading includes a link to Bitcoin’s historical data on Kaggle.</w:t>
      </w:r>
    </w:p>
    <w:p w:rsidR="00000000" w:rsidDel="00000000" w:rsidP="00000000" w:rsidRDefault="00000000" w:rsidRPr="00000000" w14:paraId="00000015">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bfbfb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bfbfb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bfbfb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coursera.org/learn/google-data-analytics-capstone/supplement/zbwbs/track-2-details" TargetMode="External"/><Relationship Id="rId10" Type="http://schemas.openxmlformats.org/officeDocument/2006/relationships/hyperlink" Target="https://www.coursera.org/learn/google-data-analytics-capstone/supplement/ZsmDD/case-study-2-how-do-media-companies-find-the-next-binge-worthy-show" TargetMode="External"/><Relationship Id="rId13" Type="http://schemas.openxmlformats.org/officeDocument/2006/relationships/hyperlink" Target="https://www.coursera.org/learn/google-data-analytics-capstone/supplement/vcS93/case-3-packet-choose-your-own-adventure" TargetMode="External"/><Relationship Id="rId12" Type="http://schemas.openxmlformats.org/officeDocument/2006/relationships/hyperlink" Target="https://www.coursera.org/learn/google-data-analytics-capstone/supplement/vcS93/case-3-packet-choose-your-own-adventur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coursera.org/learn/google-data-analytics-capstone/supplement/ZsmDD/case-study-2-how-do-media-companies-find-the-next-binge-worthy-show" TargetMode="External"/><Relationship Id="rId15" Type="http://schemas.openxmlformats.org/officeDocument/2006/relationships/hyperlink" Target="https://www.coursera.org/learn/data-preparation/supplement/8yrhM/exploring-public-datasets" TargetMode="External"/><Relationship Id="rId14" Type="http://schemas.openxmlformats.org/officeDocument/2006/relationships/hyperlink" Target="https://www.coursera.org/learn/google-data-analytics-capstone/supplement/ZQGDM/resources-to-explore-other-case-studies" TargetMode="External"/><Relationship Id="rId5" Type="http://schemas.openxmlformats.org/officeDocument/2006/relationships/styles" Target="styles.xml"/><Relationship Id="rId6" Type="http://schemas.openxmlformats.org/officeDocument/2006/relationships/hyperlink" Target="https://www.coursera.org/learn/google-data-analytics-capstone/supplement/bY66y/track-1-details" TargetMode="External"/><Relationship Id="rId7" Type="http://schemas.openxmlformats.org/officeDocument/2006/relationships/hyperlink" Target="https://www.coursera.org/learn/google-data-analytics-capstone/supplement/7PGIT/case-study-1-how-does-a-bike-share-navigate-speedy-success" TargetMode="External"/><Relationship Id="rId8" Type="http://schemas.openxmlformats.org/officeDocument/2006/relationships/hyperlink" Target="https://www.coursera.org/learn/google-data-analytics-capstone/supplement/7PGIT/case-study-1-how-does-a-bike-share-navigate-speedy-succe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