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6v5d0xmd89pr" w:id="0"/>
      <w:bookmarkEnd w:id="0"/>
      <w:r w:rsidDel="00000000" w:rsidR="00000000" w:rsidRPr="00000000">
        <w:rPr>
          <w:sz w:val="46"/>
          <w:szCs w:val="46"/>
          <w:rtl w:val="0"/>
        </w:rPr>
        <w:t xml:space="preserve">Learning Log: Review a slide presentation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731200" cy="6858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dglji3tcl71v" w:id="1"/>
      <w:bookmarkEnd w:id="1"/>
      <w:r w:rsidDel="00000000" w:rsidR="00000000" w:rsidRPr="00000000">
        <w:rPr>
          <w:color w:val="bfbfbf"/>
          <w:sz w:val="33"/>
          <w:szCs w:val="33"/>
          <w:rtl w:val="0"/>
        </w:rPr>
        <w:t xml:space="preserve">Overview</w:t>
      </w:r>
    </w:p>
    <w:p w:rsidR="00000000" w:rsidDel="00000000" w:rsidP="00000000" w:rsidRDefault="00000000" w:rsidRPr="00000000" w14:paraId="00000005">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By now, you have started learning how to create effective slide presentations to share your findings. Now, you’ll complete an entry in your learning log to evaluate a slide presentation using what you have learned. By the time you complete this entry, you will have a stronger understanding of how to create an effective slide presentation using best practices from this course. This will help you evaluate your own work later on.</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vlgzb3jcpbv2" w:id="2"/>
      <w:bookmarkEnd w:id="2"/>
      <w:r w:rsidDel="00000000" w:rsidR="00000000" w:rsidRPr="00000000">
        <w:rPr>
          <w:color w:val="bfbfbf"/>
          <w:sz w:val="33"/>
          <w:szCs w:val="33"/>
          <w:rtl w:val="0"/>
        </w:rPr>
        <w:t xml:space="preserve">Evaluate a series of slides</w:t>
      </w:r>
    </w:p>
    <w:p w:rsidR="00000000" w:rsidDel="00000000" w:rsidP="00000000" w:rsidRDefault="00000000" w:rsidRPr="00000000" w14:paraId="00000008">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Spend a few minutes going through the slide deck:</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Turning revenue losses into profit opportunity</w:t>
        </w:r>
      </w:hyperlink>
      <w:r w:rsidDel="00000000" w:rsidR="00000000" w:rsidRPr="00000000">
        <w:rPr>
          <w:color w:val="bfbfbf"/>
          <w:sz w:val="21"/>
          <w:szCs w:val="21"/>
          <w:rtl w:val="0"/>
        </w:rPr>
        <w:t xml:space="preserve">. This deck is incomplete and each slide might have room for improvement.</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Use your knowledge of presentations to ask yourself: What do you like about each slide? How would you improve each slide? To help guide your review, consider the following best practices for slide decks:</w:t>
      </w:r>
    </w:p>
    <w:p w:rsidR="00000000" w:rsidDel="00000000" w:rsidP="00000000" w:rsidRDefault="00000000" w:rsidRPr="00000000" w14:paraId="0000000B">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Include a title, subtitle, and date</w:t>
      </w:r>
    </w:p>
    <w:p w:rsidR="00000000" w:rsidDel="00000000" w:rsidP="00000000" w:rsidRDefault="00000000" w:rsidRPr="00000000" w14:paraId="0000000C">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Use a logical sequence of slides</w:t>
      </w:r>
    </w:p>
    <w:p w:rsidR="00000000" w:rsidDel="00000000" w:rsidP="00000000" w:rsidRDefault="00000000" w:rsidRPr="00000000" w14:paraId="0000000D">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Provide an agenda with a timeline</w:t>
      </w:r>
    </w:p>
    <w:p w:rsidR="00000000" w:rsidDel="00000000" w:rsidP="00000000" w:rsidRDefault="00000000" w:rsidRPr="00000000" w14:paraId="0000000E">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Limit the amount of text on slides. Your audience should be able to scan each block of text on your slides within 5 seconds</w:t>
      </w:r>
    </w:p>
    <w:p w:rsidR="00000000" w:rsidDel="00000000" w:rsidP="00000000" w:rsidRDefault="00000000" w:rsidRPr="00000000" w14:paraId="0000000F">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Start with the business task. Focus on the business task and frame the information in the context of the business task.</w:t>
      </w:r>
    </w:p>
    <w:p w:rsidR="00000000" w:rsidDel="00000000" w:rsidP="00000000" w:rsidRDefault="00000000" w:rsidRPr="00000000" w14:paraId="00000010">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Establish the initial hypothesis</w:t>
      </w:r>
    </w:p>
    <w:p w:rsidR="00000000" w:rsidDel="00000000" w:rsidP="00000000" w:rsidRDefault="00000000" w:rsidRPr="00000000" w14:paraId="00000011">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Show what business metrics you used</w:t>
      </w:r>
    </w:p>
    <w:p w:rsidR="00000000" w:rsidDel="00000000" w:rsidP="00000000" w:rsidRDefault="00000000" w:rsidRPr="00000000" w14:paraId="00000012">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Use visualizations</w:t>
      </w:r>
    </w:p>
    <w:p w:rsidR="00000000" w:rsidDel="00000000" w:rsidP="00000000" w:rsidRDefault="00000000" w:rsidRPr="00000000" w14:paraId="00000013">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Introduce the graphic by name</w:t>
      </w:r>
    </w:p>
    <w:p w:rsidR="00000000" w:rsidDel="00000000" w:rsidP="00000000" w:rsidRDefault="00000000" w:rsidRPr="00000000" w14:paraId="00000014">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Provide a title for each graph</w:t>
      </w:r>
    </w:p>
    <w:p w:rsidR="00000000" w:rsidDel="00000000" w:rsidP="00000000" w:rsidRDefault="00000000" w:rsidRPr="00000000" w14:paraId="00000015">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Go from the general to the specific</w:t>
      </w:r>
    </w:p>
    <w:p w:rsidR="00000000" w:rsidDel="00000000" w:rsidP="00000000" w:rsidRDefault="00000000" w:rsidRPr="00000000" w14:paraId="00000016">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Use speaker notes to help you remember talking points</w:t>
      </w:r>
    </w:p>
    <w:p w:rsidR="00000000" w:rsidDel="00000000" w:rsidP="00000000" w:rsidRDefault="00000000" w:rsidRPr="00000000" w14:paraId="00000017">
      <w:pPr>
        <w:numPr>
          <w:ilvl w:val="0"/>
          <w:numId w:val="1"/>
        </w:numPr>
        <w:shd w:fill="1c1c21" w:val="clear"/>
        <w:spacing w:after="460" w:lineRule="auto"/>
        <w:ind w:left="1180" w:hanging="360"/>
      </w:pPr>
      <w:r w:rsidDel="00000000" w:rsidR="00000000" w:rsidRPr="00000000">
        <w:rPr>
          <w:color w:val="bfbfbf"/>
          <w:sz w:val="21"/>
          <w:szCs w:val="21"/>
          <w:rtl w:val="0"/>
        </w:rPr>
        <w:t xml:space="preserve">Include key takeaways</w:t>
      </w:r>
    </w:p>
    <w:p w:rsidR="00000000" w:rsidDel="00000000" w:rsidP="00000000" w:rsidRDefault="00000000" w:rsidRPr="00000000" w14:paraId="0000001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8gjhfemkxwue" w:id="3"/>
      <w:bookmarkEnd w:id="3"/>
      <w:r w:rsidDel="00000000" w:rsidR="00000000" w:rsidRPr="00000000">
        <w:rPr>
          <w:color w:val="bfbfbf"/>
          <w:sz w:val="24"/>
          <w:szCs w:val="24"/>
          <w:rtl w:val="0"/>
        </w:rPr>
        <w:t xml:space="preserve">Complete the evaluation table</w:t>
      </w:r>
    </w:p>
    <w:p w:rsidR="00000000" w:rsidDel="00000000" w:rsidP="00000000" w:rsidRDefault="00000000" w:rsidRPr="00000000" w14:paraId="00000019">
      <w:pPr>
        <w:rPr>
          <w:color w:val="bfbfbf"/>
          <w:sz w:val="24"/>
          <w:szCs w:val="24"/>
        </w:rPr>
      </w:pPr>
      <w:r w:rsidDel="00000000" w:rsidR="00000000" w:rsidRPr="00000000">
        <w:rPr>
          <w:color w:val="bfbfbf"/>
          <w:sz w:val="24"/>
          <w:szCs w:val="24"/>
        </w:rPr>
        <w:drawing>
          <wp:inline distB="114300" distT="114300" distL="114300" distR="114300">
            <wp:extent cx="5731200" cy="635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Now that you have reviewed the deck by yourself, use the evaluation table in the learning log template linked below to record your thoughts about this table. The table will have a column for you to take notes on what worked well in each slide and what could be improved. It will appear like this in your template:</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731.951610935403"/>
        <w:gridCol w:w="3087.3920021022404"/>
        <w:gridCol w:w="4206.1681979859795"/>
        <w:tblGridChange w:id="0">
          <w:tblGrid>
            <w:gridCol w:w="1731.951610935403"/>
            <w:gridCol w:w="3087.3920021022404"/>
            <w:gridCol w:w="4206.1681979859795"/>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B">
            <w:pPr>
              <w:spacing w:after="360" w:lineRule="auto"/>
              <w:rPr>
                <w:color w:val="bfbfbf"/>
                <w:sz w:val="24"/>
                <w:szCs w:val="24"/>
              </w:rPr>
            </w:pPr>
            <w:r w:rsidDel="00000000" w:rsidR="00000000" w:rsidRPr="00000000">
              <w:rPr>
                <w:b w:val="1"/>
                <w:color w:val="bfbfbf"/>
                <w:rtl w:val="0"/>
              </w:rPr>
              <w:t xml:space="preserve">Slide #</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C">
            <w:pPr>
              <w:spacing w:after="360" w:lineRule="auto"/>
              <w:rPr>
                <w:color w:val="bfbfbf"/>
                <w:sz w:val="24"/>
                <w:szCs w:val="24"/>
              </w:rPr>
            </w:pPr>
            <w:r w:rsidDel="00000000" w:rsidR="00000000" w:rsidRPr="00000000">
              <w:rPr>
                <w:b w:val="1"/>
                <w:color w:val="bfbfbf"/>
                <w:rtl w:val="0"/>
              </w:rPr>
              <w:t xml:space="preserve">What works well</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D">
            <w:pPr>
              <w:spacing w:after="360" w:lineRule="auto"/>
              <w:rPr>
                <w:color w:val="bfbfbf"/>
                <w:sz w:val="24"/>
                <w:szCs w:val="24"/>
              </w:rPr>
            </w:pPr>
            <w:r w:rsidDel="00000000" w:rsidR="00000000" w:rsidRPr="00000000">
              <w:rPr>
                <w:b w:val="1"/>
                <w:color w:val="bfbfbf"/>
                <w:rtl w:val="0"/>
              </w:rPr>
              <w:t xml:space="preserve">What could be improved</w:t>
            </w: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color w:val="bfbfbf"/>
                <w:sz w:val="24"/>
                <w:szCs w:val="24"/>
              </w:rPr>
            </w:pPr>
            <w:r w:rsidDel="00000000" w:rsidR="00000000" w:rsidRPr="00000000">
              <w:rPr>
                <w:color w:val="bfbfbf"/>
                <w:rtl w:val="0"/>
              </w:rPr>
              <w:t xml:space="preserve">1</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color w:val="bfbfbf"/>
                <w:sz w:val="24"/>
                <w:szCs w:val="24"/>
              </w:rPr>
            </w:pP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color w:val="bfbfbf"/>
                <w:sz w:val="24"/>
                <w:szCs w:val="24"/>
              </w:rPr>
            </w:pP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color w:val="bfbfbf"/>
                <w:sz w:val="24"/>
                <w:szCs w:val="24"/>
              </w:rPr>
            </w:pPr>
            <w:r w:rsidDel="00000000" w:rsidR="00000000" w:rsidRPr="00000000">
              <w:rPr>
                <w:color w:val="bfbfbf"/>
                <w:rtl w:val="0"/>
              </w:rPr>
              <w:t xml:space="preserve">2</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2">
            <w:pPr>
              <w:spacing w:after="360" w:lineRule="auto"/>
              <w:rPr>
                <w:color w:val="bfbfbf"/>
                <w:sz w:val="24"/>
                <w:szCs w:val="24"/>
              </w:rPr>
            </w:pP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3">
            <w:pPr>
              <w:spacing w:after="360" w:lineRule="auto"/>
              <w:rPr>
                <w:color w:val="bfbfbf"/>
                <w:sz w:val="24"/>
                <w:szCs w:val="24"/>
              </w:rPr>
            </w:pP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4">
            <w:pPr>
              <w:spacing w:after="360" w:lineRule="auto"/>
              <w:rPr>
                <w:color w:val="bfbfbf"/>
                <w:sz w:val="24"/>
                <w:szCs w:val="24"/>
              </w:rPr>
            </w:pPr>
            <w:r w:rsidDel="00000000" w:rsidR="00000000" w:rsidRPr="00000000">
              <w:rPr>
                <w:color w:val="bfbfbf"/>
                <w:rtl w:val="0"/>
              </w:rPr>
              <w:t xml:space="preserve">3</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5">
            <w:pPr>
              <w:spacing w:after="360" w:lineRule="auto"/>
              <w:rPr>
                <w:color w:val="bfbfbf"/>
                <w:sz w:val="24"/>
                <w:szCs w:val="24"/>
              </w:rPr>
            </w:pP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6">
            <w:pPr>
              <w:spacing w:after="360" w:lineRule="auto"/>
              <w:rPr>
                <w:color w:val="bfbfbf"/>
                <w:sz w:val="24"/>
                <w:szCs w:val="24"/>
              </w:rPr>
            </w:pP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7">
            <w:pPr>
              <w:spacing w:after="360" w:lineRule="auto"/>
              <w:rPr>
                <w:color w:val="bfbfbf"/>
                <w:sz w:val="24"/>
                <w:szCs w:val="24"/>
              </w:rPr>
            </w:pPr>
            <w:r w:rsidDel="00000000" w:rsidR="00000000" w:rsidRPr="00000000">
              <w:rPr>
                <w:color w:val="bfbfbf"/>
                <w:rtl w:val="0"/>
              </w:rPr>
              <w:t xml:space="preserve">4</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8">
            <w:pPr>
              <w:spacing w:after="360" w:lineRule="auto"/>
              <w:rPr>
                <w:color w:val="bfbfbf"/>
                <w:sz w:val="24"/>
                <w:szCs w:val="24"/>
              </w:rPr>
            </w:pP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9">
            <w:pPr>
              <w:spacing w:after="360" w:lineRule="auto"/>
              <w:rPr>
                <w:color w:val="bfbfbf"/>
                <w:sz w:val="24"/>
                <w:szCs w:val="24"/>
              </w:rPr>
            </w:pP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A">
            <w:pPr>
              <w:spacing w:after="360" w:lineRule="auto"/>
              <w:rPr>
                <w:color w:val="bfbfbf"/>
                <w:sz w:val="24"/>
                <w:szCs w:val="24"/>
              </w:rPr>
            </w:pPr>
            <w:r w:rsidDel="00000000" w:rsidR="00000000" w:rsidRPr="00000000">
              <w:rPr>
                <w:color w:val="bfbfbf"/>
                <w:rtl w:val="0"/>
              </w:rPr>
              <w:t xml:space="preserve">5</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color w:val="bfbfbf"/>
                <w:sz w:val="24"/>
                <w:szCs w:val="24"/>
              </w:rPr>
            </w:pP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C">
            <w:pPr>
              <w:spacing w:after="360" w:lineRule="auto"/>
              <w:rPr>
                <w:color w:val="bfbfbf"/>
                <w:sz w:val="24"/>
                <w:szCs w:val="24"/>
              </w:rPr>
            </w:pP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D">
            <w:pPr>
              <w:spacing w:after="360" w:lineRule="auto"/>
              <w:rPr>
                <w:color w:val="bfbfbf"/>
                <w:sz w:val="24"/>
                <w:szCs w:val="24"/>
              </w:rPr>
            </w:pPr>
            <w:r w:rsidDel="00000000" w:rsidR="00000000" w:rsidRPr="00000000">
              <w:rPr>
                <w:color w:val="bfbfbf"/>
                <w:rtl w:val="0"/>
              </w:rPr>
              <w:t xml:space="preserve">6</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E">
            <w:pPr>
              <w:spacing w:after="360" w:lineRule="auto"/>
              <w:rPr>
                <w:color w:val="bfbfbf"/>
                <w:sz w:val="24"/>
                <w:szCs w:val="24"/>
              </w:rPr>
            </w:pP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F">
            <w:pPr>
              <w:spacing w:after="360" w:lineRule="auto"/>
              <w:rPr>
                <w:color w:val="bfbfbf"/>
                <w:sz w:val="24"/>
                <w:szCs w:val="24"/>
              </w:rPr>
            </w:pPr>
            <w:r w:rsidDel="00000000" w:rsidR="00000000" w:rsidRPr="00000000">
              <w:rPr>
                <w:rtl w:val="0"/>
              </w:rPr>
            </w:r>
          </w:p>
        </w:tc>
      </w:tr>
      <w:tr>
        <w:trPr>
          <w:cantSplit w:val="0"/>
          <w:trHeight w:val="45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0">
            <w:pPr>
              <w:spacing w:after="360" w:lineRule="auto"/>
              <w:rPr>
                <w:color w:val="bfbfbf"/>
                <w:sz w:val="24"/>
                <w:szCs w:val="24"/>
              </w:rPr>
            </w:pPr>
            <w:r w:rsidDel="00000000" w:rsidR="00000000" w:rsidRPr="00000000">
              <w:rPr>
                <w:color w:val="bfbfbf"/>
                <w:rtl w:val="0"/>
              </w:rPr>
              <w:t xml:space="preserve">7</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1">
            <w:pPr>
              <w:spacing w:after="360" w:lineRule="auto"/>
              <w:rPr>
                <w:color w:val="bfbfbf"/>
                <w:sz w:val="24"/>
                <w:szCs w:val="24"/>
              </w:rPr>
            </w:pP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2">
            <w:pPr>
              <w:spacing w:after="360" w:lineRule="auto"/>
              <w:rPr>
                <w:color w:val="bfbfbf"/>
                <w:sz w:val="24"/>
                <w:szCs w:val="24"/>
              </w:rPr>
            </w:pPr>
            <w:r w:rsidDel="00000000" w:rsidR="00000000" w:rsidRPr="00000000">
              <w:rPr>
                <w:rtl w:val="0"/>
              </w:rPr>
            </w:r>
          </w:p>
        </w:tc>
      </w:tr>
    </w:tbl>
    <w:p w:rsidR="00000000" w:rsidDel="00000000" w:rsidP="00000000" w:rsidRDefault="00000000" w:rsidRPr="00000000" w14:paraId="00000033">
      <w:pPr>
        <w:shd w:fill="1c1c21" w:val="clear"/>
        <w:spacing w:after="300" w:line="360" w:lineRule="auto"/>
        <w:rPr>
          <w:color w:val="bfbfbf"/>
          <w:sz w:val="21"/>
          <w:szCs w:val="21"/>
        </w:rPr>
      </w:pPr>
      <w:r w:rsidDel="00000000" w:rsidR="00000000" w:rsidRPr="00000000">
        <w:rPr>
          <w:color w:val="bfbfbf"/>
          <w:sz w:val="21"/>
          <w:szCs w:val="21"/>
          <w:rtl w:val="0"/>
        </w:rPr>
        <w:t xml:space="preserve">Once you have completed the evaluation table, you’ll have a chance to reflect on the overall presentation and how effective it is!</w:t>
      </w:r>
    </w:p>
    <w:p w:rsidR="00000000" w:rsidDel="00000000" w:rsidP="00000000" w:rsidRDefault="00000000" w:rsidRPr="00000000" w14:paraId="00000034">
      <w:pPr>
        <w:rPr>
          <w:color w:val="bfbfbf"/>
          <w:sz w:val="21"/>
          <w:szCs w:val="21"/>
        </w:rPr>
      </w:pPr>
      <w:r w:rsidDel="00000000" w:rsidR="00000000" w:rsidRPr="00000000">
        <w:rPr>
          <w:color w:val="bfbfbf"/>
          <w:sz w:val="21"/>
          <w:szCs w:val="21"/>
        </w:rPr>
        <w:drawing>
          <wp:inline distB="114300" distT="114300" distL="114300" distR="114300">
            <wp:extent cx="5731200" cy="5080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32.30769230769226" w:lineRule="auto"/>
        <w:rPr>
          <w:color w:val="bfbfbf"/>
          <w:sz w:val="24"/>
          <w:szCs w:val="24"/>
        </w:rPr>
      </w:pPr>
      <w:bookmarkStart w:colFirst="0" w:colLast="0" w:name="_p1ublg2ktdz" w:id="4"/>
      <w:bookmarkEnd w:id="4"/>
      <w:r w:rsidDel="00000000" w:rsidR="00000000" w:rsidRPr="00000000">
        <w:rPr>
          <w:color w:val="bfbfbf"/>
          <w:sz w:val="24"/>
          <w:szCs w:val="24"/>
          <w:rtl w:val="0"/>
        </w:rPr>
        <w:t xml:space="preserve">Access your learning log</w:t>
      </w:r>
    </w:p>
    <w:p w:rsidR="00000000" w:rsidDel="00000000" w:rsidP="00000000" w:rsidRDefault="00000000" w:rsidRPr="00000000" w14:paraId="00000036">
      <w:pPr>
        <w:shd w:fill="1c1c21" w:val="clear"/>
        <w:spacing w:after="300" w:line="360" w:lineRule="auto"/>
        <w:rPr>
          <w:color w:val="bfbfbf"/>
          <w:sz w:val="21"/>
          <w:szCs w:val="21"/>
        </w:rPr>
      </w:pPr>
      <w:r w:rsidDel="00000000" w:rsidR="00000000" w:rsidRPr="00000000">
        <w:rPr>
          <w:color w:val="bfbfbf"/>
          <w:sz w:val="21"/>
          <w:szCs w:val="21"/>
          <w:rtl w:val="0"/>
        </w:rPr>
        <w:t xml:space="preserve">To use the template for this course item, click the link below and select “Use Template.” </w:t>
      </w:r>
    </w:p>
    <w:p w:rsidR="00000000" w:rsidDel="00000000" w:rsidP="00000000" w:rsidRDefault="00000000" w:rsidRPr="00000000" w14:paraId="00000037">
      <w:pPr>
        <w:shd w:fill="1c1c21" w:val="clear"/>
        <w:spacing w:after="300" w:line="360" w:lineRule="auto"/>
        <w:rPr>
          <w:color w:val="99bae6"/>
          <w:sz w:val="21"/>
          <w:szCs w:val="21"/>
          <w:u w:val="single"/>
        </w:rPr>
      </w:pPr>
      <w:r w:rsidDel="00000000" w:rsidR="00000000" w:rsidRPr="00000000">
        <w:rPr>
          <w:color w:val="bfbfbf"/>
          <w:sz w:val="21"/>
          <w:szCs w:val="21"/>
          <w:rtl w:val="0"/>
        </w:rPr>
        <w:t xml:space="preserve">Link to learning log template:</w:t>
      </w:r>
      <w:hyperlink r:id="rId13">
        <w:r w:rsidDel="00000000" w:rsidR="00000000" w:rsidRPr="00000000">
          <w:rPr>
            <w:color w:val="bfbfbf"/>
            <w:sz w:val="21"/>
            <w:szCs w:val="21"/>
            <w:rtl w:val="0"/>
          </w:rPr>
          <w:t xml:space="preserve"> </w:t>
        </w:r>
      </w:hyperlink>
      <w:hyperlink r:id="rId14">
        <w:r w:rsidDel="00000000" w:rsidR="00000000" w:rsidRPr="00000000">
          <w:rPr>
            <w:color w:val="99bae6"/>
            <w:sz w:val="21"/>
            <w:szCs w:val="21"/>
            <w:u w:val="single"/>
            <w:rtl w:val="0"/>
          </w:rPr>
          <w:t xml:space="preserve">Review a slide presentation</w:t>
        </w:r>
      </w:hyperlink>
      <w:r w:rsidDel="00000000" w:rsidR="00000000" w:rsidRPr="00000000">
        <w:rPr>
          <w:rtl w:val="0"/>
        </w:rPr>
      </w:r>
    </w:p>
    <w:p w:rsidR="00000000" w:rsidDel="00000000" w:rsidP="00000000" w:rsidRDefault="00000000" w:rsidRPr="00000000" w14:paraId="00000038">
      <w:pPr>
        <w:shd w:fill="1c1c21"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39">
      <w:pPr>
        <w:shd w:fill="1c1c21" w:val="clear"/>
        <w:spacing w:after="300" w:line="360" w:lineRule="auto"/>
        <w:rPr>
          <w:color w:val="bfbfbf"/>
          <w:sz w:val="21"/>
          <w:szCs w:val="21"/>
        </w:rPr>
      </w:pPr>
      <w:r w:rsidDel="00000000" w:rsidR="00000000" w:rsidRPr="00000000">
        <w:rPr>
          <w:color w:val="bfbfbf"/>
          <w:sz w:val="21"/>
          <w:szCs w:val="21"/>
          <w:rtl w:val="0"/>
        </w:rPr>
        <w:t xml:space="preserve">If you don’t have a Google account, you can download the template directly from the attachment below.</w:t>
      </w:r>
    </w:p>
    <w:p w:rsidR="00000000" w:rsidDel="00000000" w:rsidP="00000000" w:rsidRDefault="00000000" w:rsidRPr="00000000" w14:paraId="0000003A">
      <w:pPr>
        <w:shd w:fill="1c1c21" w:val="clear"/>
        <w:spacing w:after="180" w:lineRule="auto"/>
        <w:rPr>
          <w:color w:val="bfbfbf"/>
          <w:sz w:val="24"/>
          <w:szCs w:val="24"/>
        </w:rPr>
      </w:pPr>
      <w:r w:rsidDel="00000000" w:rsidR="00000000" w:rsidRPr="00000000">
        <w:fldChar w:fldCharType="begin"/>
        <w:instrText xml:space="preserve"> HYPERLINK "https://d3c33hcgiwev3.cloudfront.net/WVrKn2WnQ3yayp9lpwN81g_21738ed89f43425e9a1b42599e444ef1_Learning-Log-Template_-Review-a-slide-presentation.docx?Expires=1623715200&amp;Signature=FVvX3EnQjXvgqIWAafb0vtMc5rQRZtKZ5uQB5zlhTOyMyPZeZ3bDPqEjC7IxEGXUkZLPxGqXWZZKLAJDcXuCwxbQjag3U4dH9TUpkzIRwL63L5KSAWEiUQ3Ko~y9oWc1l~teVHTC29j~7Tz3KMh1IexC5Iy~4AJZLpbg0xzdyuQ_&amp;Key-Pair-Id=APKAJLTNE6QMUY6HBC5A" </w:instrText>
        <w:fldChar w:fldCharType="separate"/>
      </w:r>
      <w:r w:rsidDel="00000000" w:rsidR="00000000" w:rsidRPr="00000000">
        <w:rPr>
          <w:color w:val="bfbfbf"/>
          <w:sz w:val="24"/>
          <w:szCs w:val="24"/>
          <w:rtl w:val="0"/>
        </w:rPr>
        <w:t xml:space="preserve">Learning Log Template_ Review a slide presentation.docx</w:t>
      </w:r>
    </w:p>
    <w:p w:rsidR="00000000" w:rsidDel="00000000" w:rsidP="00000000" w:rsidRDefault="00000000" w:rsidRPr="00000000" w14:paraId="0000003B">
      <w:pPr>
        <w:rPr>
          <w:color w:val="bfbfbf"/>
          <w:sz w:val="24"/>
          <w:szCs w:val="24"/>
        </w:rPr>
      </w:pPr>
      <w:r w:rsidDel="00000000" w:rsidR="00000000" w:rsidRPr="00000000">
        <w:rPr>
          <w:color w:val="bfbfbf"/>
          <w:sz w:val="24"/>
          <w:szCs w:val="24"/>
        </w:rPr>
        <w:drawing>
          <wp:inline distB="114300" distT="114300" distL="114300" distR="114300">
            <wp:extent cx="5731200" cy="508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7z59yne983bj" w:id="5"/>
      <w:bookmarkEnd w:id="5"/>
      <w:r w:rsidDel="00000000" w:rsidR="00000000" w:rsidRPr="00000000">
        <w:rPr>
          <w:color w:val="bfbfbf"/>
          <w:sz w:val="33"/>
          <w:szCs w:val="33"/>
          <w:rtl w:val="0"/>
        </w:rPr>
        <w:t xml:space="preserve">Reflection</w:t>
      </w:r>
    </w:p>
    <w:p w:rsidR="00000000" w:rsidDel="00000000" w:rsidP="00000000" w:rsidRDefault="00000000" w:rsidRPr="00000000" w14:paraId="0000003D">
      <w:pP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1c1c21" w:val="clear"/>
        <w:spacing w:after="300" w:line="360" w:lineRule="auto"/>
        <w:rPr>
          <w:color w:val="bfbfbf"/>
          <w:sz w:val="21"/>
          <w:szCs w:val="21"/>
        </w:rPr>
      </w:pPr>
      <w:r w:rsidDel="00000000" w:rsidR="00000000" w:rsidRPr="00000000">
        <w:rPr>
          <w:color w:val="bfbfbf"/>
          <w:sz w:val="21"/>
          <w:szCs w:val="21"/>
          <w:rtl w:val="0"/>
        </w:rPr>
        <w:t xml:space="preserve">Now that you’ve reviewed the slide presentation and completed the evaluation table, take a moment to reflect on the work you just did. In your learning log template, write 2-3 sentences (40-60 words) in response to each question below:</w:t>
      </w:r>
    </w:p>
    <w:p w:rsidR="00000000" w:rsidDel="00000000" w:rsidP="00000000" w:rsidRDefault="00000000" w:rsidRPr="00000000" w14:paraId="0000003F">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How effective was the overall presentation?</w:t>
      </w:r>
    </w:p>
    <w:p w:rsidR="00000000" w:rsidDel="00000000" w:rsidP="00000000" w:rsidRDefault="00000000" w:rsidRPr="00000000" w14:paraId="00000040">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What would you do differently for this presentation? What would you do the same?</w:t>
      </w:r>
    </w:p>
    <w:p w:rsidR="00000000" w:rsidDel="00000000" w:rsidP="00000000" w:rsidRDefault="00000000" w:rsidRPr="00000000" w14:paraId="00000041">
      <w:pPr>
        <w:numPr>
          <w:ilvl w:val="0"/>
          <w:numId w:val="2"/>
        </w:numPr>
        <w:shd w:fill="1c1c21" w:val="clear"/>
        <w:spacing w:after="460" w:lineRule="auto"/>
        <w:ind w:left="1180" w:hanging="360"/>
      </w:pPr>
      <w:r w:rsidDel="00000000" w:rsidR="00000000" w:rsidRPr="00000000">
        <w:rPr>
          <w:color w:val="bfbfbf"/>
          <w:sz w:val="21"/>
          <w:szCs w:val="21"/>
          <w:rtl w:val="0"/>
        </w:rPr>
        <w:t xml:space="preserve">How can you use presentation best practices to help you create your own slide decks in the future?</w:t>
      </w:r>
    </w:p>
    <w:p w:rsidR="00000000" w:rsidDel="00000000" w:rsidP="00000000" w:rsidRDefault="00000000" w:rsidRPr="00000000" w14:paraId="00000042">
      <w:pPr>
        <w:shd w:fill="1c1c21" w:val="clear"/>
        <w:spacing w:after="300" w:line="360" w:lineRule="auto"/>
        <w:rPr>
          <w:color w:val="bfbfbf"/>
          <w:sz w:val="21"/>
          <w:szCs w:val="21"/>
        </w:rPr>
      </w:pPr>
      <w:r w:rsidDel="00000000" w:rsidR="00000000" w:rsidRPr="00000000">
        <w:rPr>
          <w:color w:val="bfbfbf"/>
          <w:sz w:val="21"/>
          <w:szCs w:val="21"/>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c1c21"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s.google.com/presentation/d/1UaBTzTvy4yNdMM7zoqp7hoBh_efT2LikDvtZxVPPLBk/template/preview" TargetMode="External"/><Relationship Id="rId13" Type="http://schemas.openxmlformats.org/officeDocument/2006/relationships/hyperlink" Target="https://docs.google.com/document/d/1wI3bZIzHLnaiaGcI_uJXJ7XWxcf3sq-8MoFhjjxqMoU/template/preview"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UaBTzTvy4yNdMM7zoqp7hoBh_efT2LikDvtZxVPPLBk/template/preview" TargetMode="External"/><Relationship Id="rId15" Type="http://schemas.openxmlformats.org/officeDocument/2006/relationships/image" Target="media/image1.png"/><Relationship Id="rId14" Type="http://schemas.openxmlformats.org/officeDocument/2006/relationships/hyperlink" Target="https://docs.google.com/document/d/1wI3bZIzHLnaiaGcI_uJXJ7XWxcf3sq-8MoFhjjxqMoU/template/preview"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