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7h1u3igdecwk" w:id="0"/>
      <w:bookmarkEnd w:id="0"/>
      <w:r w:rsidDel="00000000" w:rsidR="00000000" w:rsidRPr="00000000">
        <w:rPr>
          <w:b w:val="1"/>
          <w:color w:val="bfbfbf"/>
          <w:sz w:val="36"/>
          <w:szCs w:val="36"/>
          <w:rtl w:val="0"/>
        </w:rPr>
        <w:t xml:space="preserve">Self-Reflection: Examples of great presentations</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will view examples of great presentations. By viewing these examples, you will get more ideas about how to design and deliver effective presentations.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s3l5qe6fanct" w:id="1"/>
      <w:bookmarkEnd w:id="1"/>
      <w:r w:rsidDel="00000000" w:rsidR="00000000" w:rsidRPr="00000000">
        <w:rPr>
          <w:color w:val="bfbfbf"/>
          <w:sz w:val="24"/>
          <w:szCs w:val="24"/>
          <w:rtl w:val="0"/>
        </w:rPr>
        <w:t xml:space="preserve">Step 1: Review McCandless Method</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When you look at examples in this activity, ask yourself:</w:t>
      </w:r>
    </w:p>
    <w:p w:rsidR="00000000" w:rsidDel="00000000" w:rsidP="00000000" w:rsidRDefault="00000000" w:rsidRPr="00000000" w14:paraId="0000000A">
      <w:pPr>
        <w:numPr>
          <w:ilvl w:val="0"/>
          <w:numId w:val="4"/>
        </w:numPr>
        <w:spacing w:after="460" w:lineRule="auto"/>
        <w:ind w:left="840" w:hanging="360"/>
      </w:pPr>
      <w:r w:rsidDel="00000000" w:rsidR="00000000" w:rsidRPr="00000000">
        <w:rPr>
          <w:rFonts w:ascii="Roboto" w:cs="Roboto" w:eastAsia="Roboto" w:hAnsi="Roboto"/>
          <w:color w:val="bfbfbf"/>
          <w:sz w:val="21"/>
          <w:szCs w:val="21"/>
          <w:rtl w:val="0"/>
        </w:rPr>
        <w:t xml:space="preserve">How do the presentations use the McCandless method?</w:t>
      </w:r>
    </w:p>
    <w:p w:rsidR="00000000" w:rsidDel="00000000" w:rsidP="00000000" w:rsidRDefault="00000000" w:rsidRPr="00000000" w14:paraId="0000000B">
      <w:pPr>
        <w:rPr>
          <w:color w:val="bfbfbf"/>
          <w:sz w:val="21"/>
          <w:szCs w:val="21"/>
        </w:rPr>
      </w:pPr>
      <w:r w:rsidDel="00000000" w:rsidR="00000000" w:rsidRPr="00000000">
        <w:rPr>
          <w:color w:val="bfbfbf"/>
          <w:sz w:val="21"/>
          <w:szCs w:val="21"/>
          <w:rtl w:val="0"/>
        </w:rPr>
        <w:t xml:space="preserve">As a refresher, the McCandless method for presentations is to start with broad, general ideas and then work your way into the details. </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kxy2h5smdgkw" w:id="2"/>
      <w:bookmarkEnd w:id="2"/>
      <w:r w:rsidDel="00000000" w:rsidR="00000000" w:rsidRPr="00000000">
        <w:rPr>
          <w:color w:val="bfbfbf"/>
          <w:sz w:val="24"/>
          <w:szCs w:val="24"/>
          <w:rtl w:val="0"/>
        </w:rPr>
        <w:t xml:space="preserve">Step 2: View examples of great spoken presentations</w:t>
      </w:r>
    </w:p>
    <w:p w:rsidR="00000000" w:rsidDel="00000000" w:rsidP="00000000" w:rsidRDefault="00000000" w:rsidRPr="00000000" w14:paraId="0000000E">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TED Talks are short, spoken messages with important ideas. They often are examples of great presentations. We carefully chose videos that would help you with your job search and your learning of data analytics. Take some time to watch the three TED talks linked below. As you watch each video, ask yourself how it shows characteristics of an effective presentation:</w:t>
      </w:r>
    </w:p>
    <w:p w:rsidR="00000000" w:rsidDel="00000000" w:rsidP="00000000" w:rsidRDefault="00000000" w:rsidRPr="00000000" w14:paraId="00000010">
      <w:pPr>
        <w:numPr>
          <w:ilvl w:val="0"/>
          <w:numId w:val="1"/>
        </w:numPr>
        <w:spacing w:after="0" w:afterAutospacing="0" w:lineRule="auto"/>
        <w:ind w:left="840" w:hanging="360"/>
      </w:pPr>
      <w:hyperlink r:id="rId9">
        <w:r w:rsidDel="00000000" w:rsidR="00000000" w:rsidRPr="00000000">
          <w:rPr>
            <w:rFonts w:ascii="Roboto" w:cs="Roboto" w:eastAsia="Roboto" w:hAnsi="Roboto"/>
            <w:color w:val="99bae6"/>
            <w:sz w:val="21"/>
            <w:szCs w:val="21"/>
            <w:u w:val="single"/>
            <w:rtl w:val="0"/>
          </w:rPr>
          <w:t xml:space="preserve">The 3 bones of networking</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lineRule="auto"/>
        <w:ind w:left="840" w:hanging="360"/>
      </w:pPr>
      <w:hyperlink r:id="rId10">
        <w:r w:rsidDel="00000000" w:rsidR="00000000" w:rsidRPr="00000000">
          <w:rPr>
            <w:rFonts w:ascii="Roboto" w:cs="Roboto" w:eastAsia="Roboto" w:hAnsi="Roboto"/>
            <w:color w:val="99bae6"/>
            <w:sz w:val="21"/>
            <w:szCs w:val="21"/>
            <w:u w:val="single"/>
            <w:rtl w:val="0"/>
          </w:rPr>
          <w:t xml:space="preserve">Grit: The power of passion and perseverance</w:t>
        </w:r>
      </w:hyperlink>
      <w:r w:rsidDel="00000000" w:rsidR="00000000" w:rsidRPr="00000000">
        <w:rPr>
          <w:rtl w:val="0"/>
        </w:rPr>
      </w:r>
    </w:p>
    <w:p w:rsidR="00000000" w:rsidDel="00000000" w:rsidP="00000000" w:rsidRDefault="00000000" w:rsidRPr="00000000" w14:paraId="00000012">
      <w:pPr>
        <w:numPr>
          <w:ilvl w:val="0"/>
          <w:numId w:val="1"/>
        </w:numPr>
        <w:spacing w:after="460" w:lineRule="auto"/>
        <w:ind w:left="840" w:hanging="360"/>
      </w:pPr>
      <w:hyperlink r:id="rId11">
        <w:r w:rsidDel="00000000" w:rsidR="00000000" w:rsidRPr="00000000">
          <w:rPr>
            <w:rFonts w:ascii="Roboto" w:cs="Roboto" w:eastAsia="Roboto" w:hAnsi="Roboto"/>
            <w:color w:val="99bae6"/>
            <w:sz w:val="21"/>
            <w:szCs w:val="21"/>
            <w:u w:val="single"/>
            <w:rtl w:val="0"/>
          </w:rPr>
          <w:t xml:space="preserve">Looking for a job? Highlight your ability, not your experience</w:t>
        </w:r>
      </w:hyperlink>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kzmy92qr1usk" w:id="3"/>
      <w:bookmarkEnd w:id="3"/>
      <w:r w:rsidDel="00000000" w:rsidR="00000000" w:rsidRPr="00000000">
        <w:rPr>
          <w:color w:val="bfbfbf"/>
          <w:sz w:val="24"/>
          <w:szCs w:val="24"/>
          <w:rtl w:val="0"/>
        </w:rPr>
        <w:t xml:space="preserve">Step 3: View examples of great slide deck presentations</w:t>
      </w:r>
    </w:p>
    <w:p w:rsidR="00000000" w:rsidDel="00000000" w:rsidP="00000000" w:rsidRDefault="00000000" w:rsidRPr="00000000" w14:paraId="00000014">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Click on the following links to see excellent examples of slide deck presentations. As you view each deck, ask yourself what characteristics of the slide deck make the presentation so effective.</w:t>
      </w:r>
    </w:p>
    <w:p w:rsidR="00000000" w:rsidDel="00000000" w:rsidP="00000000" w:rsidRDefault="00000000" w:rsidRPr="00000000" w14:paraId="00000016">
      <w:pPr>
        <w:numPr>
          <w:ilvl w:val="0"/>
          <w:numId w:val="2"/>
        </w:numPr>
        <w:spacing w:after="460" w:lineRule="auto"/>
        <w:ind w:left="840" w:hanging="360"/>
      </w:pPr>
      <w:hyperlink r:id="rId13">
        <w:r w:rsidDel="00000000" w:rsidR="00000000" w:rsidRPr="00000000">
          <w:rPr>
            <w:rFonts w:ascii="Roboto" w:cs="Roboto" w:eastAsia="Roboto" w:hAnsi="Roboto"/>
            <w:color w:val="99bae6"/>
            <w:sz w:val="21"/>
            <w:szCs w:val="21"/>
            <w:u w:val="single"/>
            <w:rtl w:val="0"/>
          </w:rPr>
          <w:t xml:space="preserve">Demystifying value: The importance of lifetime value</w:t>
        </w:r>
      </w:hyperlink>
      <w:r w:rsidDel="00000000" w:rsidR="00000000" w:rsidRPr="00000000">
        <w:rPr>
          <w:rFonts w:ascii="Roboto" w:cs="Roboto" w:eastAsia="Roboto" w:hAnsi="Roboto"/>
          <w:color w:val="bfbfbf"/>
          <w:sz w:val="21"/>
          <w:szCs w:val="21"/>
          <w:rtl w:val="0"/>
        </w:rPr>
        <w:t xml:space="preserve"> (make a copy or download from the file below)</w:t>
      </w:r>
    </w:p>
    <w:p w:rsidR="00000000" w:rsidDel="00000000" w:rsidP="00000000" w:rsidRDefault="00000000" w:rsidRPr="00000000" w14:paraId="00000017">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qtCZpDBbQdmQmaQwW3HZaw_2cb723c3463247219f33eabec643213e_Demystifying-Value-Presentation.pptx?Expires=1623715200&amp;Signature=ciYj2yGx3sCT-Q~PaiJQXkBOaehz01khZT~Rlsw0aTTtRj6Hq3wjoOU~5GLqJDFM3~-UXED~TxIVjhF-G~2pn9lEPFVTQWMmHt6XEQ6y5gi35RzuKdjwh5L7qL33an5v92iLAnhpPp1GcofF6NiBYyu2OaVoLScJBbEllZAGVlg_&amp;Key-Pair-Id=APKAJLTNE6QMUY6HBC5A" </w:instrText>
        <w:fldChar w:fldCharType="separate"/>
      </w:r>
      <w:r w:rsidDel="00000000" w:rsidR="00000000" w:rsidRPr="00000000">
        <w:rPr>
          <w:rFonts w:ascii="Roboto" w:cs="Roboto" w:eastAsia="Roboto" w:hAnsi="Roboto"/>
          <w:color w:val="bfbfbf"/>
          <w:sz w:val="21"/>
          <w:szCs w:val="21"/>
          <w:rtl w:val="0"/>
        </w:rPr>
        <w:t xml:space="preserve">Demystifying Value Presentation.pptx</w:t>
      </w:r>
    </w:p>
    <w:p w:rsidR="00000000" w:rsidDel="00000000" w:rsidP="00000000" w:rsidRDefault="00000000" w:rsidRPr="00000000" w14:paraId="00000018">
      <w:pPr>
        <w:rPr>
          <w:color w:val="bfbfbf"/>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2.</w:t>
      </w:r>
      <w:hyperlink r:id="rId14">
        <w:r w:rsidDel="00000000" w:rsidR="00000000" w:rsidRPr="00000000">
          <w:rPr>
            <w:color w:val="bfbfbf"/>
            <w:sz w:val="21"/>
            <w:szCs w:val="21"/>
            <w:rtl w:val="0"/>
          </w:rPr>
          <w:t xml:space="preserve"> </w:t>
        </w:r>
      </w:hyperlink>
      <w:hyperlink r:id="rId15">
        <w:r w:rsidDel="00000000" w:rsidR="00000000" w:rsidRPr="00000000">
          <w:rPr>
            <w:color w:val="99bae6"/>
            <w:sz w:val="21"/>
            <w:szCs w:val="21"/>
            <w:u w:val="single"/>
            <w:rtl w:val="0"/>
          </w:rPr>
          <w:t xml:space="preserve">Airbnb pitch deck from 2008</w:t>
        </w:r>
      </w:hyperlink>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8cjlkmdg68u2"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1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Choose a TED Talk or a slide deck from the list above. </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In 3-5 sentences (60-100 words), respond to the prompt: </w:t>
      </w:r>
    </w:p>
    <w:p w:rsidR="00000000" w:rsidDel="00000000" w:rsidP="00000000" w:rsidRDefault="00000000" w:rsidRPr="00000000" w14:paraId="0000001E">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Which presentation was your favorite? </w:t>
      </w:r>
    </w:p>
    <w:p w:rsidR="00000000" w:rsidDel="00000000" w:rsidP="00000000" w:rsidRDefault="00000000" w:rsidRPr="00000000" w14:paraId="0000001F">
      <w:pPr>
        <w:numPr>
          <w:ilvl w:val="0"/>
          <w:numId w:val="3"/>
        </w:numPr>
        <w:spacing w:after="160" w:lineRule="auto"/>
        <w:ind w:left="840" w:hanging="360"/>
      </w:pPr>
      <w:r w:rsidDel="00000000" w:rsidR="00000000" w:rsidRPr="00000000">
        <w:rPr>
          <w:rFonts w:ascii="Roboto" w:cs="Roboto" w:eastAsia="Roboto" w:hAnsi="Roboto"/>
          <w:color w:val="bfbfbf"/>
          <w:sz w:val="21"/>
          <w:szCs w:val="21"/>
          <w:rtl w:val="0"/>
        </w:rPr>
        <w:t xml:space="preserve">If you had to identify three things that made that presentation your favorite, what would they be and why?</w:t>
      </w:r>
    </w:p>
    <w:p w:rsidR="00000000" w:rsidDel="00000000" w:rsidP="00000000" w:rsidRDefault="00000000" w:rsidRPr="00000000" w14:paraId="00000020">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1">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Using less text, proper animation, telling the story what is there in the slides.</w:t>
      </w:r>
    </w:p>
    <w:p w:rsidR="00000000" w:rsidDel="00000000" w:rsidP="00000000" w:rsidRDefault="00000000" w:rsidRPr="00000000" w14:paraId="00000022">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3">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the response! By viewing examples of great presentations in this lesson, you have prepared yourself to also design and deliver effective presentations, too.</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uXxy8LH2QM" TargetMode="External"/><Relationship Id="rId10" Type="http://schemas.openxmlformats.org/officeDocument/2006/relationships/hyperlink" Target="https://www.youtube.com/watch?v=H14bBuluwB8" TargetMode="External"/><Relationship Id="rId13" Type="http://schemas.openxmlformats.org/officeDocument/2006/relationships/hyperlink" Target="https://docs.google.com/presentation/d/1jyZeBt2PizsVU4KdODvzAnUbcz7CIOq6Udvp0d5_jKs/template/preview?resourcekey=0-2M-Yk3_73NwAVg-PaLfvVA"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4OTPJZnBP8s" TargetMode="External"/><Relationship Id="rId15" Type="http://schemas.openxmlformats.org/officeDocument/2006/relationships/hyperlink" Target="https://www.slideshare.net/ryangum/airbnb-pitch-deck-from-2008" TargetMode="External"/><Relationship Id="rId14" Type="http://schemas.openxmlformats.org/officeDocument/2006/relationships/hyperlink" Target="https://www.slideshare.net/ryangum/airbnb-pitch-deck-from-2008"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