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6.JPG" ContentType="image/jpeg"/>
  <Override PartName="/word/media/image8.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E6658" w14:textId="0D1872EA" w:rsidR="00D93311" w:rsidRDefault="00D93311" w:rsidP="00D93311">
      <w:pPr>
        <w:jc w:val="right"/>
        <w:rPr>
          <w:rFonts w:ascii="Raleway SemiBold" w:hAnsi="Raleway SemiBold"/>
          <w:sz w:val="26"/>
          <w:szCs w:val="26"/>
        </w:rPr>
      </w:pPr>
    </w:p>
    <w:p w14:paraId="76540DC8" w14:textId="39AB37CF" w:rsidR="009B305A" w:rsidRDefault="00F36B07" w:rsidP="009B305A">
      <w:pPr>
        <w:jc w:val="center"/>
        <w:rPr>
          <w:b/>
          <w:bCs/>
          <w:sz w:val="56"/>
          <w:szCs w:val="56"/>
        </w:rPr>
      </w:pPr>
      <w:r w:rsidRPr="00F36B07">
        <w:rPr>
          <w:b/>
          <w:bCs/>
          <w:sz w:val="56"/>
          <w:szCs w:val="56"/>
        </w:rPr>
        <w:t>The Walmart Sale</w:t>
      </w:r>
      <w:r>
        <w:rPr>
          <w:b/>
          <w:bCs/>
          <w:sz w:val="56"/>
          <w:szCs w:val="56"/>
        </w:rPr>
        <w:t xml:space="preserve">s </w:t>
      </w:r>
      <w:r w:rsidR="009B305A">
        <w:rPr>
          <w:b/>
          <w:bCs/>
          <w:sz w:val="56"/>
          <w:szCs w:val="56"/>
        </w:rPr>
        <w:t>E</w:t>
      </w:r>
      <w:r>
        <w:rPr>
          <w:b/>
          <w:bCs/>
          <w:sz w:val="56"/>
          <w:szCs w:val="56"/>
        </w:rPr>
        <w:t>xploratory</w:t>
      </w:r>
    </w:p>
    <w:p w14:paraId="503BEB34" w14:textId="172D232D" w:rsidR="00D93311" w:rsidRDefault="00F36B07" w:rsidP="009B305A">
      <w:pPr>
        <w:jc w:val="center"/>
        <w:rPr>
          <w:b/>
          <w:bCs/>
          <w:sz w:val="56"/>
          <w:szCs w:val="56"/>
        </w:rPr>
      </w:pPr>
      <w:r>
        <w:rPr>
          <w:b/>
          <w:bCs/>
          <w:sz w:val="56"/>
          <w:szCs w:val="56"/>
        </w:rPr>
        <w:t>Data Analysis</w:t>
      </w:r>
      <w:r w:rsidR="009B305A">
        <w:rPr>
          <w:b/>
          <w:bCs/>
          <w:sz w:val="56"/>
          <w:szCs w:val="56"/>
        </w:rPr>
        <w:t xml:space="preserve"> And Clustering</w:t>
      </w:r>
    </w:p>
    <w:p w14:paraId="16A9434B" w14:textId="77777777" w:rsidR="009B305A" w:rsidRPr="00F36B07" w:rsidRDefault="009B305A" w:rsidP="00F36B07">
      <w:pPr>
        <w:jc w:val="right"/>
        <w:rPr>
          <w:rFonts w:ascii="Raleway SemiBold" w:hAnsi="Raleway SemiBold"/>
          <w:b/>
          <w:bCs/>
          <w:sz w:val="56"/>
          <w:szCs w:val="56"/>
        </w:rPr>
      </w:pPr>
    </w:p>
    <w:p w14:paraId="356BDC0B" w14:textId="481F3D9D" w:rsidR="009363A0" w:rsidRPr="00670947" w:rsidRDefault="009363A0" w:rsidP="00670947">
      <w:pPr>
        <w:jc w:val="right"/>
        <w:rPr>
          <w:rFonts w:ascii="Raleway SemiBold" w:hAnsi="Raleway SemiBold"/>
          <w:sz w:val="26"/>
          <w:szCs w:val="26"/>
        </w:rPr>
      </w:pPr>
      <w:r>
        <w:rPr>
          <w:noProof/>
        </w:rPr>
        <mc:AlternateContent>
          <mc:Choice Requires="wps">
            <w:drawing>
              <wp:anchor distT="0" distB="0" distL="114300" distR="114300" simplePos="0" relativeHeight="251659264" behindDoc="0" locked="0" layoutInCell="1" allowOverlap="1" wp14:anchorId="3771BCB3" wp14:editId="700052EE">
                <wp:simplePos x="0" y="0"/>
                <wp:positionH relativeFrom="column">
                  <wp:posOffset>-909336</wp:posOffset>
                </wp:positionH>
                <wp:positionV relativeFrom="paragraph">
                  <wp:posOffset>120513</wp:posOffset>
                </wp:positionV>
                <wp:extent cx="7546340" cy="4952301"/>
                <wp:effectExtent l="57150" t="114300" r="54610" b="39370"/>
                <wp:wrapNone/>
                <wp:docPr id="5" name="Right Triangle 5"/>
                <wp:cNvGraphicFramePr/>
                <a:graphic xmlns:a="http://schemas.openxmlformats.org/drawingml/2006/main">
                  <a:graphicData uri="http://schemas.microsoft.com/office/word/2010/wordprocessingShape">
                    <wps:wsp>
                      <wps:cNvSpPr/>
                      <wps:spPr>
                        <a:xfrm>
                          <a:off x="0" y="0"/>
                          <a:ext cx="7546340" cy="4952301"/>
                        </a:xfrm>
                        <a:prstGeom prst="rtTriangle">
                          <a:avLst/>
                        </a:prstGeom>
                        <a:solidFill>
                          <a:schemeClr val="accent1">
                            <a:lumMod val="50000"/>
                          </a:schemeClr>
                        </a:solid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6A3A35"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71.6pt;margin-top:9.5pt;width:594.2pt;height:389.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" fillcolor="#1f3763 [1604]" strokecolor="#1f3763 [1604]" strokeweight="1pt">
                <v:shadow on="t" color="black" opacity="26214f" origin=",.5" offset="0,-3pt"/>
              </v:shape>
            </w:pict>
          </mc:Fallback>
        </mc:AlternateContent>
      </w:r>
    </w:p>
    <w:p w14:paraId="4ADFFF83" w14:textId="53366931" w:rsidR="009363A0" w:rsidRDefault="009363A0"/>
    <w:p w14:paraId="731C66D2" w14:textId="55A929A8" w:rsidR="00D93311" w:rsidRDefault="00D93311"/>
    <w:p w14:paraId="0604E949" w14:textId="21105A94" w:rsidR="00D93311" w:rsidRDefault="00D93311"/>
    <w:p w14:paraId="23A4E9CA" w14:textId="5C19867B" w:rsidR="00D93311" w:rsidRDefault="00D93311"/>
    <w:p w14:paraId="6EF728A2" w14:textId="03497F1D" w:rsidR="00D93311" w:rsidRDefault="00D93311"/>
    <w:p w14:paraId="6F1950A8" w14:textId="422D0A98" w:rsidR="00D93311" w:rsidRDefault="005C66FC">
      <w:r>
        <w:rPr>
          <w:noProof/>
        </w:rPr>
        <mc:AlternateContent>
          <mc:Choice Requires="wps">
            <w:drawing>
              <wp:anchor distT="45720" distB="45720" distL="114300" distR="114300" simplePos="0" relativeHeight="251661312" behindDoc="0" locked="0" layoutInCell="1" allowOverlap="1" wp14:anchorId="32ED3283" wp14:editId="37F6E2ED">
                <wp:simplePos x="0" y="0"/>
                <wp:positionH relativeFrom="column">
                  <wp:posOffset>-914400</wp:posOffset>
                </wp:positionH>
                <wp:positionV relativeFrom="paragraph">
                  <wp:posOffset>367030</wp:posOffset>
                </wp:positionV>
                <wp:extent cx="3604260" cy="27851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2785110"/>
                        </a:xfrm>
                        <a:prstGeom prst="rect">
                          <a:avLst/>
                        </a:prstGeom>
                        <a:noFill/>
                        <a:ln w="9525">
                          <a:noFill/>
                          <a:miter lim="800000"/>
                          <a:headEnd/>
                          <a:tailEnd/>
                        </a:ln>
                      </wps:spPr>
                      <wps:txbx>
                        <w:txbxContent>
                          <w:p w14:paraId="39C1240E" w14:textId="1FECAF62" w:rsidR="00670947" w:rsidRDefault="00670947">
                            <w:pPr>
                              <w:rPr>
                                <w:color w:val="FFFFFF" w:themeColor="background1"/>
                              </w:rPr>
                            </w:pPr>
                          </w:p>
                          <w:p w14:paraId="7D8B5F18" w14:textId="77777777" w:rsidR="00670947" w:rsidRDefault="00670947">
                            <w:pPr>
                              <w:rPr>
                                <w:color w:val="FFFFFF" w:themeColor="background1"/>
                              </w:rPr>
                            </w:pPr>
                          </w:p>
                          <w:p w14:paraId="401895E4" w14:textId="77777777" w:rsidR="00670947" w:rsidRPr="00670947" w:rsidRDefault="00670947">
                            <w:pPr>
                              <w:rPr>
                                <w:color w:val="FFFFFF" w:themeColor="background1"/>
                              </w:rPr>
                            </w:pPr>
                          </w:p>
                          <w:p w14:paraId="1B1162CC" w14:textId="77777777" w:rsidR="00670947" w:rsidRDefault="006709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ED3283" id="_x0000_t202" coordsize="21600,21600" o:spt="202" path="m,l,21600r21600,l21600,xe">
                <v:stroke joinstyle="miter"/>
                <v:path gradientshapeok="t" o:connecttype="rect"/>
              </v:shapetype>
              <v:shape id="Text Box 2" o:spid="_x0000_s1026" type="#_x0000_t202" style="position:absolute;margin-left:-1in;margin-top:28.9pt;width:283.8pt;height:219.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" filled="f" stroked="f">
                <v:textbox>
                  <w:txbxContent>
                    <w:p w14:paraId="39C1240E" w14:textId="1FECAF62" w:rsidR="00670947" w:rsidRDefault="00670947">
                      <w:pPr>
                        <w:rPr>
                          <w:color w:val="FFFFFF" w:themeColor="background1"/>
                        </w:rPr>
                      </w:pPr>
                    </w:p>
                    <w:p w14:paraId="7D8B5F18" w14:textId="77777777" w:rsidR="00670947" w:rsidRDefault="00670947">
                      <w:pPr>
                        <w:rPr>
                          <w:color w:val="FFFFFF" w:themeColor="background1"/>
                        </w:rPr>
                      </w:pPr>
                    </w:p>
                    <w:p w14:paraId="401895E4" w14:textId="77777777" w:rsidR="00670947" w:rsidRPr="00670947" w:rsidRDefault="00670947">
                      <w:pPr>
                        <w:rPr>
                          <w:color w:val="FFFFFF" w:themeColor="background1"/>
                        </w:rPr>
                      </w:pPr>
                    </w:p>
                    <w:p w14:paraId="1B1162CC" w14:textId="77777777" w:rsidR="00670947" w:rsidRDefault="00670947"/>
                  </w:txbxContent>
                </v:textbox>
                <w10:wrap type="square"/>
              </v:shape>
            </w:pict>
          </mc:Fallback>
        </mc:AlternateContent>
      </w:r>
    </w:p>
    <w:p w14:paraId="3D279D67" w14:textId="5E0A09F6" w:rsidR="00D93311" w:rsidRDefault="00D93311"/>
    <w:p w14:paraId="0F168A0E" w14:textId="0C60B5D7" w:rsidR="00D93311" w:rsidRDefault="00D93311"/>
    <w:p w14:paraId="14A6B8C1" w14:textId="77777777" w:rsidR="00D93311" w:rsidRDefault="00D93311"/>
    <w:p w14:paraId="6A100A33" w14:textId="544ACD57" w:rsidR="00670947" w:rsidRDefault="00670947" w:rsidP="00670947"/>
    <w:p w14:paraId="3D5B195A" w14:textId="77777777" w:rsidR="00D93311" w:rsidRDefault="00D93311"/>
    <w:p w14:paraId="72C5692E" w14:textId="77777777" w:rsidR="00D93311" w:rsidRDefault="00D93311"/>
    <w:p w14:paraId="13D25548" w14:textId="77777777" w:rsidR="00D93311" w:rsidRDefault="00D93311"/>
    <w:p w14:paraId="5D1C9ABC" w14:textId="563095A6" w:rsidR="009B305A" w:rsidRDefault="00670947" w:rsidP="009B305A">
      <w:pPr>
        <w:pStyle w:val="Heading1"/>
        <w:rPr>
          <w:sz w:val="48"/>
          <w:szCs w:val="48"/>
        </w:rPr>
      </w:pPr>
      <w:r w:rsidRPr="00F36B07">
        <w:rPr>
          <w:sz w:val="48"/>
          <w:szCs w:val="48"/>
        </w:rPr>
        <w:t xml:space="preserve">CONTENTS </w:t>
      </w:r>
    </w:p>
    <w:p w14:paraId="76DBDD27" w14:textId="77777777" w:rsidR="009B305A" w:rsidRDefault="009B305A" w:rsidP="009B305A"/>
    <w:p w14:paraId="46248BD7" w14:textId="77777777" w:rsidR="009B305A" w:rsidRDefault="009B305A" w:rsidP="009B305A"/>
    <w:p w14:paraId="6FD90964" w14:textId="77777777" w:rsidR="009B305A" w:rsidRDefault="009B305A" w:rsidP="009B305A"/>
    <w:p w14:paraId="5D488388" w14:textId="77777777" w:rsidR="009B305A" w:rsidRDefault="009B305A" w:rsidP="009B305A"/>
    <w:p w14:paraId="6AC9B2F3" w14:textId="77777777" w:rsidR="009B305A" w:rsidRDefault="009B305A" w:rsidP="009B305A"/>
    <w:p w14:paraId="5EF7970D" w14:textId="77777777" w:rsidR="009B305A" w:rsidRDefault="009B305A" w:rsidP="009B305A"/>
    <w:p w14:paraId="796863B3" w14:textId="77777777" w:rsidR="00670947" w:rsidRDefault="00670947" w:rsidP="00670947"/>
    <w:p w14:paraId="5E6BEC46" w14:textId="77777777" w:rsidR="00670947" w:rsidRDefault="00670947" w:rsidP="00670947"/>
    <w:p w14:paraId="3B70DBFE" w14:textId="6498A7EA" w:rsidR="00813EC6" w:rsidRPr="00F36B07" w:rsidRDefault="00F35766" w:rsidP="00813EC6">
      <w:pPr>
        <w:pStyle w:val="Heading1"/>
        <w:rPr>
          <w:b/>
          <w:bCs/>
          <w:sz w:val="36"/>
          <w:szCs w:val="36"/>
        </w:rPr>
      </w:pPr>
      <w:r w:rsidRPr="00F36B07">
        <w:rPr>
          <w:b/>
          <w:bCs/>
          <w:sz w:val="36"/>
          <w:szCs w:val="36"/>
        </w:rPr>
        <w:lastRenderedPageBreak/>
        <w:t>Setting</w:t>
      </w:r>
    </w:p>
    <w:p w14:paraId="1A694E63" w14:textId="77777777" w:rsidR="00F35766" w:rsidRPr="009B305A" w:rsidRDefault="00F35766" w:rsidP="00F36B07">
      <w:pPr>
        <w:jc w:val="both"/>
        <w:rPr>
          <w:sz w:val="24"/>
          <w:szCs w:val="24"/>
        </w:rPr>
      </w:pPr>
      <w:r w:rsidRPr="009B305A">
        <w:rPr>
          <w:sz w:val="24"/>
          <w:szCs w:val="24"/>
        </w:rPr>
        <w:t>The Walmart Sales Forecast dataset available on Kaggle furnishes crucial sales data from 45 Walmart stores situated in the United States, which grants us valuable insights into several factors that have an impact on weekly sales, such as store type, size, promotional events, date, and unemployment. The main purpose of scrutinizing this dataset is to pinpoint the significant performance indicators that impact retail sales and establish a clustering model that can assist in concentrating additional focus on stores belonging to clusters exhibiting lower sales performance.</w:t>
      </w:r>
    </w:p>
    <w:p w14:paraId="54F0E19D" w14:textId="3D2772EE" w:rsidR="00F35766" w:rsidRPr="009B305A" w:rsidRDefault="00F35766" w:rsidP="00F36B07">
      <w:pPr>
        <w:jc w:val="both"/>
        <w:rPr>
          <w:sz w:val="24"/>
          <w:szCs w:val="24"/>
        </w:rPr>
      </w:pPr>
      <w:r w:rsidRPr="009B305A">
        <w:rPr>
          <w:sz w:val="24"/>
          <w:szCs w:val="24"/>
        </w:rPr>
        <w:t xml:space="preserve">By identifying and </w:t>
      </w:r>
      <w:r w:rsidR="00DA5B91" w:rsidRPr="009B305A">
        <w:rPr>
          <w:sz w:val="24"/>
          <w:szCs w:val="24"/>
        </w:rPr>
        <w:t>analysing</w:t>
      </w:r>
      <w:r w:rsidRPr="009B305A">
        <w:rPr>
          <w:sz w:val="24"/>
          <w:szCs w:val="24"/>
        </w:rPr>
        <w:t xml:space="preserve"> essential performance metrics such as store type, size, and promotional events, Walmart can optimize their operations and enhance their revenue streams. Additionally, understanding the influence of external factors such as unemployment rates in the surrounding areas, historical sales trends, and seasonality can aid in developing effective strategies for targeted improvements in the retail industry.</w:t>
      </w:r>
    </w:p>
    <w:p w14:paraId="380C1FF9" w14:textId="77777777" w:rsidR="00F35766" w:rsidRPr="009B305A" w:rsidRDefault="00F35766" w:rsidP="00F36B07">
      <w:pPr>
        <w:jc w:val="both"/>
        <w:rPr>
          <w:sz w:val="24"/>
          <w:szCs w:val="24"/>
        </w:rPr>
      </w:pPr>
      <w:r w:rsidRPr="009B305A">
        <w:rPr>
          <w:sz w:val="24"/>
          <w:szCs w:val="24"/>
        </w:rPr>
        <w:t>By utilizing clustering models to group stores based on their sales performance, Walmart can identify the underperforming stores and focus additional resources on those stores to help them achieve better sales outcomes. This approach can enable Walmart to streamline their operations, improve efficiency, and increase profitability, ultimately leading to better overall sales performance.</w:t>
      </w:r>
    </w:p>
    <w:p w14:paraId="649E424A" w14:textId="77777777" w:rsidR="00F35766" w:rsidRDefault="00F35766" w:rsidP="00670947"/>
    <w:p w14:paraId="2C965A9D" w14:textId="1873C5EE" w:rsidR="00E10B3D" w:rsidRPr="00F36B07" w:rsidRDefault="00E10B3D" w:rsidP="00E10B3D">
      <w:pPr>
        <w:pStyle w:val="Heading1"/>
        <w:rPr>
          <w:sz w:val="28"/>
          <w:szCs w:val="28"/>
        </w:rPr>
      </w:pPr>
      <w:r w:rsidRPr="00F36B07">
        <w:rPr>
          <w:sz w:val="28"/>
          <w:szCs w:val="28"/>
        </w:rPr>
        <w:t xml:space="preserve">Data Description </w:t>
      </w:r>
    </w:p>
    <w:p w14:paraId="0C700FBE" w14:textId="5FEBE9AD" w:rsidR="00091CCF" w:rsidRPr="009B305A" w:rsidRDefault="00091CCF" w:rsidP="00F41247">
      <w:pPr>
        <w:rPr>
          <w:sz w:val="24"/>
          <w:szCs w:val="24"/>
        </w:rPr>
      </w:pPr>
      <w:r w:rsidRPr="009B305A">
        <w:rPr>
          <w:b/>
          <w:bCs/>
          <w:sz w:val="24"/>
          <w:szCs w:val="24"/>
        </w:rPr>
        <w:t>Dataset Name:</w:t>
      </w:r>
      <w:r w:rsidRPr="009B305A">
        <w:rPr>
          <w:sz w:val="24"/>
          <w:szCs w:val="24"/>
        </w:rPr>
        <w:t xml:space="preserve"> Walmart Sales</w:t>
      </w:r>
      <w:r w:rsidR="00F41247" w:rsidRPr="009B305A">
        <w:rPr>
          <w:sz w:val="24"/>
          <w:szCs w:val="24"/>
        </w:rPr>
        <w:t xml:space="preserve">     - </w:t>
      </w:r>
      <w:r w:rsidRPr="009B305A">
        <w:rPr>
          <w:sz w:val="24"/>
          <w:szCs w:val="24"/>
        </w:rPr>
        <w:t>Source: Kaggle</w:t>
      </w:r>
      <w:r w:rsidR="00F41247" w:rsidRPr="009B305A">
        <w:rPr>
          <w:sz w:val="24"/>
          <w:szCs w:val="24"/>
        </w:rPr>
        <w:t xml:space="preserve"> </w:t>
      </w:r>
      <w:r w:rsidRPr="009B305A">
        <w:rPr>
          <w:sz w:val="24"/>
          <w:szCs w:val="24"/>
        </w:rPr>
        <w:t>(</w:t>
      </w:r>
      <w:hyperlink r:id="rId8" w:tgtFrame="_blank" w:tooltip="https://www.kaggle.com/code/kishorekumar1398/analysis-prediction-of-walmart-sales/edit" w:history="1">
        <w:r w:rsidRPr="009B305A">
          <w:rPr>
            <w:rStyle w:val="Hyperlink"/>
            <w:sz w:val="24"/>
            <w:szCs w:val="24"/>
          </w:rPr>
          <w:t>https://www.kaggle.com/code/kishorekumar1398/analysis-prediction-of-walmart-sales/edit</w:t>
        </w:r>
      </w:hyperlink>
      <w:r w:rsidRPr="009B305A">
        <w:rPr>
          <w:sz w:val="24"/>
          <w:szCs w:val="24"/>
        </w:rPr>
        <w:t>)</w:t>
      </w:r>
    </w:p>
    <w:p w14:paraId="518E88C2" w14:textId="6A671991" w:rsidR="00F36B07" w:rsidRPr="009B305A" w:rsidRDefault="00091CCF" w:rsidP="00F41247">
      <w:pPr>
        <w:rPr>
          <w:b/>
          <w:bCs/>
          <w:sz w:val="24"/>
          <w:szCs w:val="24"/>
        </w:rPr>
      </w:pPr>
      <w:r w:rsidRPr="009B305A">
        <w:rPr>
          <w:b/>
          <w:bCs/>
          <w:sz w:val="24"/>
          <w:szCs w:val="24"/>
        </w:rPr>
        <w:t>Description:</w:t>
      </w:r>
    </w:p>
    <w:p w14:paraId="47A5AC69" w14:textId="5E8C9074" w:rsidR="00091CCF" w:rsidRPr="009B305A" w:rsidRDefault="00091CCF" w:rsidP="00F41247">
      <w:pPr>
        <w:rPr>
          <w:sz w:val="24"/>
          <w:szCs w:val="24"/>
        </w:rPr>
      </w:pPr>
      <w:r w:rsidRPr="009B305A">
        <w:rPr>
          <w:sz w:val="24"/>
          <w:szCs w:val="24"/>
        </w:rPr>
        <w:t>The Walmart Sales dataset contains historical sales data for 45 Walmart stores located in different regions. The dataset consists of the following columns:</w:t>
      </w:r>
    </w:p>
    <w:p w14:paraId="77A1A7EC" w14:textId="77777777" w:rsidR="00F41247" w:rsidRPr="00F36B07" w:rsidRDefault="00F41247" w:rsidP="00F41247">
      <w:pPr>
        <w:rPr>
          <w:sz w:val="32"/>
          <w:szCs w:val="32"/>
        </w:rPr>
      </w:pPr>
    </w:p>
    <w:tbl>
      <w:tblPr>
        <w:tblpPr w:leftFromText="180" w:rightFromText="180" w:vertAnchor="page" w:horzAnchor="margin" w:tblpXSpec="center" w:tblpY="1641"/>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6388"/>
      </w:tblGrid>
      <w:tr w:rsidR="00F41247" w:rsidRPr="00091CCF" w14:paraId="1DE85389" w14:textId="77777777" w:rsidTr="00F41247">
        <w:trPr>
          <w:trHeight w:val="304"/>
        </w:trPr>
        <w:tc>
          <w:tcPr>
            <w:tcW w:w="1938" w:type="dxa"/>
            <w:shd w:val="clear" w:color="auto" w:fill="auto"/>
            <w:noWrap/>
            <w:vAlign w:val="bottom"/>
            <w:hideMark/>
          </w:tcPr>
          <w:p w14:paraId="45272637" w14:textId="12A4EA6E" w:rsidR="00091CCF" w:rsidRPr="00091CCF" w:rsidRDefault="00091CCF" w:rsidP="00091CCF">
            <w:pPr>
              <w:spacing w:after="0" w:line="240" w:lineRule="auto"/>
              <w:rPr>
                <w:rFonts w:ascii="Times New Roman" w:eastAsia="Times New Roman" w:hAnsi="Times New Roman" w:cs="Times New Roman"/>
                <w:b/>
                <w:bCs/>
                <w:kern w:val="0"/>
                <w:sz w:val="24"/>
                <w:szCs w:val="24"/>
                <w:lang w:eastAsia="en-IN"/>
                <w14:ligatures w14:val="none"/>
              </w:rPr>
            </w:pPr>
            <w:r w:rsidRPr="00091CCF">
              <w:rPr>
                <w:rFonts w:ascii="Times New Roman" w:eastAsia="Times New Roman" w:hAnsi="Times New Roman" w:cs="Times New Roman"/>
                <w:b/>
                <w:bCs/>
                <w:kern w:val="0"/>
                <w:sz w:val="24"/>
                <w:szCs w:val="24"/>
                <w:lang w:eastAsia="en-IN"/>
                <w14:ligatures w14:val="none"/>
              </w:rPr>
              <w:lastRenderedPageBreak/>
              <w:t>Attribute</w:t>
            </w:r>
          </w:p>
        </w:tc>
        <w:tc>
          <w:tcPr>
            <w:tcW w:w="6388" w:type="dxa"/>
            <w:shd w:val="clear" w:color="auto" w:fill="auto"/>
            <w:noWrap/>
            <w:vAlign w:val="bottom"/>
            <w:hideMark/>
          </w:tcPr>
          <w:p w14:paraId="09F1D796" w14:textId="4D87A2FC" w:rsidR="00091CCF" w:rsidRPr="00091CCF" w:rsidRDefault="00091CCF" w:rsidP="00091CCF">
            <w:pPr>
              <w:spacing w:after="0" w:line="240" w:lineRule="auto"/>
              <w:rPr>
                <w:rFonts w:ascii="Times New Roman" w:eastAsia="Times New Roman" w:hAnsi="Times New Roman" w:cs="Times New Roman"/>
                <w:kern w:val="0"/>
                <w:sz w:val="20"/>
                <w:szCs w:val="20"/>
                <w:lang w:eastAsia="en-IN"/>
                <w14:ligatures w14:val="none"/>
              </w:rPr>
            </w:pPr>
            <w:r w:rsidRPr="00091CCF">
              <w:rPr>
                <w:rFonts w:ascii="Times New Roman" w:eastAsia="Times New Roman" w:hAnsi="Times New Roman" w:cs="Times New Roman"/>
                <w:b/>
                <w:bCs/>
                <w:kern w:val="0"/>
                <w:sz w:val="24"/>
                <w:szCs w:val="24"/>
                <w:lang w:eastAsia="en-IN"/>
                <w14:ligatures w14:val="none"/>
              </w:rPr>
              <w:t>Description</w:t>
            </w:r>
          </w:p>
        </w:tc>
      </w:tr>
      <w:tr w:rsidR="00091CCF" w:rsidRPr="00091CCF" w14:paraId="7A28952E" w14:textId="77777777" w:rsidTr="00F41247">
        <w:trPr>
          <w:trHeight w:val="304"/>
        </w:trPr>
        <w:tc>
          <w:tcPr>
            <w:tcW w:w="1938" w:type="dxa"/>
            <w:shd w:val="clear" w:color="auto" w:fill="auto"/>
            <w:noWrap/>
            <w:vAlign w:val="bottom"/>
            <w:hideMark/>
          </w:tcPr>
          <w:p w14:paraId="74D97187"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Store</w:t>
            </w:r>
          </w:p>
        </w:tc>
        <w:tc>
          <w:tcPr>
            <w:tcW w:w="6388" w:type="dxa"/>
            <w:shd w:val="clear" w:color="auto" w:fill="auto"/>
            <w:noWrap/>
            <w:vAlign w:val="bottom"/>
            <w:hideMark/>
          </w:tcPr>
          <w:p w14:paraId="54E5422D"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A unique identifier for each store (integer).</w:t>
            </w:r>
          </w:p>
        </w:tc>
      </w:tr>
      <w:tr w:rsidR="00091CCF" w:rsidRPr="00091CCF" w14:paraId="2CAFDE65" w14:textId="77777777" w:rsidTr="00F41247">
        <w:trPr>
          <w:trHeight w:val="304"/>
        </w:trPr>
        <w:tc>
          <w:tcPr>
            <w:tcW w:w="1938" w:type="dxa"/>
            <w:shd w:val="clear" w:color="auto" w:fill="auto"/>
            <w:noWrap/>
            <w:vAlign w:val="bottom"/>
            <w:hideMark/>
          </w:tcPr>
          <w:p w14:paraId="01F007F1"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Date</w:t>
            </w:r>
          </w:p>
        </w:tc>
        <w:tc>
          <w:tcPr>
            <w:tcW w:w="6388" w:type="dxa"/>
            <w:shd w:val="clear" w:color="auto" w:fill="auto"/>
            <w:noWrap/>
            <w:vAlign w:val="bottom"/>
            <w:hideMark/>
          </w:tcPr>
          <w:p w14:paraId="706D5056"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date of the recorded sales (date).</w:t>
            </w:r>
          </w:p>
        </w:tc>
      </w:tr>
      <w:tr w:rsidR="00091CCF" w:rsidRPr="00091CCF" w14:paraId="38B76A2D" w14:textId="77777777" w:rsidTr="00F41247">
        <w:trPr>
          <w:trHeight w:val="304"/>
        </w:trPr>
        <w:tc>
          <w:tcPr>
            <w:tcW w:w="1938" w:type="dxa"/>
            <w:shd w:val="clear" w:color="auto" w:fill="auto"/>
            <w:noWrap/>
            <w:vAlign w:val="bottom"/>
            <w:hideMark/>
          </w:tcPr>
          <w:p w14:paraId="71F38980"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proofErr w:type="spellStart"/>
            <w:r w:rsidRPr="00091CCF">
              <w:rPr>
                <w:rFonts w:ascii="Calibri" w:eastAsia="Times New Roman" w:hAnsi="Calibri" w:cs="Calibri"/>
                <w:color w:val="000000"/>
                <w:kern w:val="0"/>
                <w:lang w:eastAsia="en-IN"/>
                <w14:ligatures w14:val="none"/>
              </w:rPr>
              <w:t>Weekly_Sales</w:t>
            </w:r>
            <w:proofErr w:type="spellEnd"/>
          </w:p>
        </w:tc>
        <w:tc>
          <w:tcPr>
            <w:tcW w:w="6388" w:type="dxa"/>
            <w:shd w:val="clear" w:color="auto" w:fill="auto"/>
            <w:noWrap/>
            <w:vAlign w:val="bottom"/>
            <w:hideMark/>
          </w:tcPr>
          <w:p w14:paraId="26EEF846"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total sales for the given week in a particular store (float).</w:t>
            </w:r>
          </w:p>
        </w:tc>
      </w:tr>
      <w:tr w:rsidR="00091CCF" w:rsidRPr="00091CCF" w14:paraId="524A023C" w14:textId="77777777" w:rsidTr="00F41247">
        <w:trPr>
          <w:trHeight w:val="304"/>
        </w:trPr>
        <w:tc>
          <w:tcPr>
            <w:tcW w:w="1938" w:type="dxa"/>
            <w:shd w:val="clear" w:color="auto" w:fill="auto"/>
            <w:noWrap/>
            <w:vAlign w:val="bottom"/>
            <w:hideMark/>
          </w:tcPr>
          <w:p w14:paraId="6F710488"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proofErr w:type="spellStart"/>
            <w:r w:rsidRPr="00091CCF">
              <w:rPr>
                <w:rFonts w:ascii="Calibri" w:eastAsia="Times New Roman" w:hAnsi="Calibri" w:cs="Calibri"/>
                <w:color w:val="000000"/>
                <w:kern w:val="0"/>
                <w:lang w:eastAsia="en-IN"/>
                <w14:ligatures w14:val="none"/>
              </w:rPr>
              <w:t>Holiday_Flag</w:t>
            </w:r>
            <w:proofErr w:type="spellEnd"/>
          </w:p>
        </w:tc>
        <w:tc>
          <w:tcPr>
            <w:tcW w:w="6388" w:type="dxa"/>
            <w:shd w:val="clear" w:color="auto" w:fill="auto"/>
            <w:noWrap/>
            <w:vAlign w:val="bottom"/>
            <w:hideMark/>
          </w:tcPr>
          <w:p w14:paraId="5DC7BA7C"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A binary indicator (0 or 1) that denotes whether the week contains a holiday or not (integer).</w:t>
            </w:r>
          </w:p>
        </w:tc>
      </w:tr>
      <w:tr w:rsidR="00091CCF" w:rsidRPr="00091CCF" w14:paraId="5CC73BC2" w14:textId="77777777" w:rsidTr="00F41247">
        <w:trPr>
          <w:trHeight w:val="304"/>
        </w:trPr>
        <w:tc>
          <w:tcPr>
            <w:tcW w:w="1938" w:type="dxa"/>
            <w:shd w:val="clear" w:color="auto" w:fill="auto"/>
            <w:noWrap/>
            <w:vAlign w:val="bottom"/>
            <w:hideMark/>
          </w:tcPr>
          <w:p w14:paraId="7C4493CE"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Temperature</w:t>
            </w:r>
          </w:p>
        </w:tc>
        <w:tc>
          <w:tcPr>
            <w:tcW w:w="6388" w:type="dxa"/>
            <w:shd w:val="clear" w:color="auto" w:fill="auto"/>
            <w:noWrap/>
            <w:vAlign w:val="bottom"/>
            <w:hideMark/>
          </w:tcPr>
          <w:p w14:paraId="6DE74822"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average temperature in the region of the store for the given week (float).</w:t>
            </w:r>
          </w:p>
        </w:tc>
      </w:tr>
      <w:tr w:rsidR="00091CCF" w:rsidRPr="00091CCF" w14:paraId="48BCCB49" w14:textId="77777777" w:rsidTr="00F41247">
        <w:trPr>
          <w:trHeight w:val="304"/>
        </w:trPr>
        <w:tc>
          <w:tcPr>
            <w:tcW w:w="1938" w:type="dxa"/>
            <w:shd w:val="clear" w:color="auto" w:fill="auto"/>
            <w:noWrap/>
            <w:vAlign w:val="bottom"/>
            <w:hideMark/>
          </w:tcPr>
          <w:p w14:paraId="624C619C"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proofErr w:type="spellStart"/>
            <w:r w:rsidRPr="00091CCF">
              <w:rPr>
                <w:rFonts w:ascii="Calibri" w:eastAsia="Times New Roman" w:hAnsi="Calibri" w:cs="Calibri"/>
                <w:color w:val="000000"/>
                <w:kern w:val="0"/>
                <w:lang w:eastAsia="en-IN"/>
                <w14:ligatures w14:val="none"/>
              </w:rPr>
              <w:t>Fuel_Price</w:t>
            </w:r>
            <w:proofErr w:type="spellEnd"/>
          </w:p>
        </w:tc>
        <w:tc>
          <w:tcPr>
            <w:tcW w:w="6388" w:type="dxa"/>
            <w:shd w:val="clear" w:color="auto" w:fill="auto"/>
            <w:noWrap/>
            <w:vAlign w:val="bottom"/>
            <w:hideMark/>
          </w:tcPr>
          <w:p w14:paraId="2749793C"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cost of fuel in the region of the store for the given week (float).</w:t>
            </w:r>
          </w:p>
        </w:tc>
      </w:tr>
      <w:tr w:rsidR="00091CCF" w:rsidRPr="00091CCF" w14:paraId="54B7EF22" w14:textId="77777777" w:rsidTr="00F41247">
        <w:trPr>
          <w:trHeight w:val="304"/>
        </w:trPr>
        <w:tc>
          <w:tcPr>
            <w:tcW w:w="1938" w:type="dxa"/>
            <w:shd w:val="clear" w:color="auto" w:fill="auto"/>
            <w:noWrap/>
            <w:vAlign w:val="bottom"/>
            <w:hideMark/>
          </w:tcPr>
          <w:p w14:paraId="0DCF9D38"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MarkDown1 to MarkDown5</w:t>
            </w:r>
          </w:p>
        </w:tc>
        <w:tc>
          <w:tcPr>
            <w:tcW w:w="6388" w:type="dxa"/>
            <w:shd w:val="clear" w:color="auto" w:fill="auto"/>
            <w:noWrap/>
            <w:vAlign w:val="bottom"/>
            <w:hideMark/>
          </w:tcPr>
          <w:p w14:paraId="70CF1DD2"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Additional promotional markdowns (numeric).</w:t>
            </w:r>
          </w:p>
        </w:tc>
      </w:tr>
      <w:tr w:rsidR="00091CCF" w:rsidRPr="00091CCF" w14:paraId="164DC52B" w14:textId="77777777" w:rsidTr="00F41247">
        <w:trPr>
          <w:trHeight w:val="304"/>
        </w:trPr>
        <w:tc>
          <w:tcPr>
            <w:tcW w:w="1938" w:type="dxa"/>
            <w:shd w:val="clear" w:color="auto" w:fill="auto"/>
            <w:noWrap/>
            <w:vAlign w:val="bottom"/>
            <w:hideMark/>
          </w:tcPr>
          <w:p w14:paraId="2F5DD048"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CPI (Consumer Price Index)</w:t>
            </w:r>
          </w:p>
        </w:tc>
        <w:tc>
          <w:tcPr>
            <w:tcW w:w="6388" w:type="dxa"/>
            <w:shd w:val="clear" w:color="auto" w:fill="auto"/>
            <w:noWrap/>
            <w:vAlign w:val="bottom"/>
            <w:hideMark/>
          </w:tcPr>
          <w:p w14:paraId="3D0C2755"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Consumer Price Index for the region of the store for the given week (float).</w:t>
            </w:r>
          </w:p>
        </w:tc>
      </w:tr>
      <w:tr w:rsidR="00091CCF" w:rsidRPr="00091CCF" w14:paraId="67682D85" w14:textId="77777777" w:rsidTr="00F41247">
        <w:trPr>
          <w:trHeight w:val="304"/>
        </w:trPr>
        <w:tc>
          <w:tcPr>
            <w:tcW w:w="1938" w:type="dxa"/>
            <w:shd w:val="clear" w:color="auto" w:fill="auto"/>
            <w:noWrap/>
            <w:vAlign w:val="bottom"/>
            <w:hideMark/>
          </w:tcPr>
          <w:p w14:paraId="4091BB91"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Unemployment</w:t>
            </w:r>
          </w:p>
        </w:tc>
        <w:tc>
          <w:tcPr>
            <w:tcW w:w="6388" w:type="dxa"/>
            <w:shd w:val="clear" w:color="auto" w:fill="auto"/>
            <w:noWrap/>
            <w:vAlign w:val="bottom"/>
            <w:hideMark/>
          </w:tcPr>
          <w:p w14:paraId="31D58550" w14:textId="77777777" w:rsidR="00091CCF" w:rsidRPr="00091CCF" w:rsidRDefault="00091CCF" w:rsidP="00091CCF">
            <w:pPr>
              <w:spacing w:after="0" w:line="240" w:lineRule="auto"/>
              <w:rPr>
                <w:rFonts w:ascii="Calibri" w:eastAsia="Times New Roman" w:hAnsi="Calibri" w:cs="Calibri"/>
                <w:color w:val="000000"/>
                <w:kern w:val="0"/>
                <w:lang w:eastAsia="en-IN"/>
                <w14:ligatures w14:val="none"/>
              </w:rPr>
            </w:pPr>
            <w:r w:rsidRPr="00091CCF">
              <w:rPr>
                <w:rFonts w:ascii="Calibri" w:eastAsia="Times New Roman" w:hAnsi="Calibri" w:cs="Calibri"/>
                <w:color w:val="000000"/>
                <w:kern w:val="0"/>
                <w:lang w:eastAsia="en-IN"/>
                <w14:ligatures w14:val="none"/>
              </w:rPr>
              <w:t xml:space="preserve"> The unemployment rate in the region of the store for the given week (float).</w:t>
            </w:r>
          </w:p>
        </w:tc>
      </w:tr>
    </w:tbl>
    <w:p w14:paraId="41BBDD22" w14:textId="49D1358E" w:rsidR="00DA5B91" w:rsidRPr="00091CCF" w:rsidRDefault="00091CCF" w:rsidP="00091CCF">
      <w:pPr>
        <w:pStyle w:val="Heading1"/>
        <w:rPr>
          <w:b/>
          <w:bCs/>
        </w:rPr>
      </w:pPr>
      <w:r>
        <w:rPr>
          <w:b/>
          <w:bCs/>
        </w:rPr>
        <w:t>A</w:t>
      </w:r>
      <w:r w:rsidR="00DA5B91" w:rsidRPr="00091CCF">
        <w:rPr>
          <w:b/>
          <w:bCs/>
        </w:rPr>
        <w:t>nalysis and Discussion:</w:t>
      </w:r>
    </w:p>
    <w:p w14:paraId="5F1F2D07" w14:textId="77777777" w:rsidR="00DA5B91" w:rsidRPr="00DA5B91" w:rsidRDefault="00DA5B91" w:rsidP="00DA5B91">
      <w:pPr>
        <w:rPr>
          <w:sz w:val="24"/>
          <w:szCs w:val="24"/>
        </w:rPr>
      </w:pPr>
      <w:r w:rsidRPr="00DA5B91">
        <w:rPr>
          <w:sz w:val="24"/>
          <w:szCs w:val="24"/>
        </w:rPr>
        <w:t> </w:t>
      </w:r>
    </w:p>
    <w:p w14:paraId="1E1265ED" w14:textId="77777777" w:rsidR="00091CCF" w:rsidRDefault="00DA5B91" w:rsidP="00DA5B91">
      <w:pPr>
        <w:rPr>
          <w:sz w:val="24"/>
          <w:szCs w:val="24"/>
        </w:rPr>
      </w:pPr>
      <w:r w:rsidRPr="00091CCF">
        <w:rPr>
          <w:b/>
          <w:bCs/>
          <w:sz w:val="24"/>
          <w:szCs w:val="24"/>
        </w:rPr>
        <w:t>Approach:</w:t>
      </w:r>
    </w:p>
    <w:p w14:paraId="48A00603" w14:textId="2F8ABF28" w:rsidR="00DA5B91" w:rsidRPr="00DA5B91" w:rsidRDefault="00DA5B91" w:rsidP="009B305A">
      <w:pPr>
        <w:jc w:val="both"/>
        <w:rPr>
          <w:sz w:val="24"/>
          <w:szCs w:val="24"/>
        </w:rPr>
      </w:pPr>
      <w:r w:rsidRPr="00DA5B91">
        <w:rPr>
          <w:sz w:val="24"/>
          <w:szCs w:val="24"/>
        </w:rPr>
        <w:br/>
        <w:t xml:space="preserve">1. </w:t>
      </w:r>
      <w:r w:rsidRPr="00091CCF">
        <w:rPr>
          <w:i/>
          <w:iCs/>
          <w:sz w:val="24"/>
          <w:szCs w:val="24"/>
        </w:rPr>
        <w:t>Data Cleansing</w:t>
      </w:r>
      <w:r w:rsidRPr="00DA5B91">
        <w:rPr>
          <w:sz w:val="24"/>
          <w:szCs w:val="24"/>
        </w:rPr>
        <w:t>: The initial step in our analysis entailed meticulous data cleansing, wherein we eliminated duplicate values and addressed any missing data points. Additionally, we converted the "Store" column into a factor to ensure proper order for subsequent visualization.</w:t>
      </w:r>
    </w:p>
    <w:p w14:paraId="0B8557F7" w14:textId="74AD4613" w:rsidR="00DA5B91" w:rsidRPr="00DA5B91" w:rsidRDefault="00DA5B91" w:rsidP="009B305A">
      <w:pPr>
        <w:jc w:val="both"/>
        <w:rPr>
          <w:sz w:val="24"/>
          <w:szCs w:val="24"/>
        </w:rPr>
      </w:pPr>
      <w:r w:rsidRPr="00DA5B91">
        <w:rPr>
          <w:sz w:val="24"/>
          <w:szCs w:val="24"/>
        </w:rPr>
        <w:t xml:space="preserve">2. </w:t>
      </w:r>
      <w:r w:rsidRPr="00091CCF">
        <w:rPr>
          <w:i/>
          <w:iCs/>
          <w:sz w:val="24"/>
          <w:szCs w:val="24"/>
        </w:rPr>
        <w:t>Exploratory Data Analysis (EDA)</w:t>
      </w:r>
      <w:r w:rsidRPr="00DA5B91">
        <w:rPr>
          <w:sz w:val="24"/>
          <w:szCs w:val="24"/>
        </w:rPr>
        <w:t>: We conducted comprehensive EDA to glean meaningful insights from the data. This included calculating the total sales for each store, identifying the store with the highest sales, and determining the standard deviation of weekly sales for each store to pinpoint the one with the most significant sales fluctuations.</w:t>
      </w:r>
    </w:p>
    <w:p w14:paraId="441AC2D7" w14:textId="0C9FCD03" w:rsidR="00DA5B91" w:rsidRPr="00DA5B91" w:rsidRDefault="00DA5B91" w:rsidP="009B305A">
      <w:pPr>
        <w:jc w:val="both"/>
        <w:rPr>
          <w:sz w:val="24"/>
          <w:szCs w:val="24"/>
        </w:rPr>
      </w:pPr>
      <w:r w:rsidRPr="00DA5B91">
        <w:rPr>
          <w:sz w:val="24"/>
          <w:szCs w:val="24"/>
        </w:rPr>
        <w:t xml:space="preserve">3. </w:t>
      </w:r>
      <w:r w:rsidRPr="00091CCF">
        <w:rPr>
          <w:i/>
          <w:iCs/>
          <w:sz w:val="24"/>
          <w:szCs w:val="24"/>
        </w:rPr>
        <w:t>Data Visualization</w:t>
      </w:r>
      <w:r w:rsidRPr="00DA5B91">
        <w:rPr>
          <w:sz w:val="24"/>
          <w:szCs w:val="24"/>
        </w:rPr>
        <w:t>: To effectively communicate our findings, we utilized various data visualization techniques. For instance, we employed a bar chart to visually represent the total sales for each store and a density plot to showcase the sales fluctuation pattern for store 14.</w:t>
      </w:r>
    </w:p>
    <w:p w14:paraId="2113AE74" w14:textId="418BEE64" w:rsidR="00DA5B91" w:rsidRPr="00DA5B91" w:rsidRDefault="00DA5B91" w:rsidP="009B305A">
      <w:pPr>
        <w:jc w:val="both"/>
        <w:rPr>
          <w:sz w:val="24"/>
          <w:szCs w:val="24"/>
        </w:rPr>
      </w:pPr>
      <w:r w:rsidRPr="00DA5B91">
        <w:rPr>
          <w:sz w:val="24"/>
          <w:szCs w:val="24"/>
        </w:rPr>
        <w:t xml:space="preserve">4. </w:t>
      </w:r>
      <w:r w:rsidRPr="00091CCF">
        <w:rPr>
          <w:i/>
          <w:iCs/>
          <w:sz w:val="24"/>
          <w:szCs w:val="24"/>
        </w:rPr>
        <w:t>Time Series Analysis</w:t>
      </w:r>
      <w:r w:rsidRPr="00DA5B91">
        <w:rPr>
          <w:sz w:val="24"/>
          <w:szCs w:val="24"/>
        </w:rPr>
        <w:t>: We further conducted time series analysis by creating a new column "</w:t>
      </w:r>
      <w:proofErr w:type="spellStart"/>
      <w:r w:rsidRPr="00DA5B91">
        <w:rPr>
          <w:sz w:val="24"/>
          <w:szCs w:val="24"/>
        </w:rPr>
        <w:t>m_Year</w:t>
      </w:r>
      <w:proofErr w:type="spellEnd"/>
      <w:r w:rsidRPr="00DA5B91">
        <w:rPr>
          <w:sz w:val="24"/>
          <w:szCs w:val="24"/>
        </w:rPr>
        <w:t>" that extracted the month and year from the "Date" column. We then filtered the data based on the quartiles of the "</w:t>
      </w:r>
      <w:proofErr w:type="spellStart"/>
      <w:r w:rsidRPr="00DA5B91">
        <w:rPr>
          <w:sz w:val="24"/>
          <w:szCs w:val="24"/>
        </w:rPr>
        <w:t>m_Year</w:t>
      </w:r>
      <w:proofErr w:type="spellEnd"/>
      <w:r w:rsidRPr="00DA5B91">
        <w:rPr>
          <w:sz w:val="24"/>
          <w:szCs w:val="24"/>
        </w:rPr>
        <w:t>" column to gain insights into the sales trend over time.</w:t>
      </w:r>
    </w:p>
    <w:p w14:paraId="40D15EC6" w14:textId="38183464" w:rsidR="00DA5B91" w:rsidRPr="00DA5B91" w:rsidRDefault="00DA5B91" w:rsidP="009B305A">
      <w:pPr>
        <w:jc w:val="both"/>
        <w:rPr>
          <w:sz w:val="24"/>
          <w:szCs w:val="24"/>
        </w:rPr>
      </w:pPr>
      <w:r w:rsidRPr="00091CCF">
        <w:rPr>
          <w:b/>
          <w:bCs/>
          <w:sz w:val="24"/>
          <w:szCs w:val="24"/>
        </w:rPr>
        <w:t>Findings:</w:t>
      </w:r>
      <w:r w:rsidRPr="00DA5B91">
        <w:rPr>
          <w:sz w:val="24"/>
          <w:szCs w:val="24"/>
        </w:rPr>
        <w:br/>
        <w:t>1. Store 20 emerged as the top performer with the highest total sales of $301,397,792.46, while store 33 had the lowest total sales of $37,160,222.</w:t>
      </w:r>
    </w:p>
    <w:p w14:paraId="6217F6C1" w14:textId="2AC7EF16" w:rsidR="00DA5B91" w:rsidRPr="00DA5B91" w:rsidRDefault="00DA5B91" w:rsidP="009B305A">
      <w:pPr>
        <w:jc w:val="both"/>
        <w:rPr>
          <w:sz w:val="24"/>
          <w:szCs w:val="24"/>
        </w:rPr>
      </w:pPr>
      <w:r w:rsidRPr="00DA5B91">
        <w:rPr>
          <w:sz w:val="24"/>
          <w:szCs w:val="24"/>
        </w:rPr>
        <w:t>2. Store 14 exhibited the highest standard deviation of weekly sales, signifying considerable sales fluctuations compared to other stores </w:t>
      </w:r>
    </w:p>
    <w:p w14:paraId="6E713DA2" w14:textId="5E314FED" w:rsidR="00DA5B91" w:rsidRPr="00DA5B91" w:rsidRDefault="00DA5B91" w:rsidP="009B305A">
      <w:pPr>
        <w:jc w:val="both"/>
        <w:rPr>
          <w:sz w:val="24"/>
          <w:szCs w:val="24"/>
        </w:rPr>
      </w:pPr>
      <w:r w:rsidRPr="00DA5B91">
        <w:rPr>
          <w:sz w:val="24"/>
          <w:szCs w:val="24"/>
        </w:rPr>
        <w:lastRenderedPageBreak/>
        <w:t>3. The density plot analysis revealed that store 14 experienced the highest sales fluctuation in the earlier weeks, as evident from the plot's distribution pattern.</w:t>
      </w:r>
    </w:p>
    <w:p w14:paraId="54159AD5" w14:textId="0C3A8CCD" w:rsidR="00DA5B91" w:rsidRPr="00DA5B91" w:rsidRDefault="00DA5B91" w:rsidP="009B305A">
      <w:pPr>
        <w:jc w:val="both"/>
        <w:rPr>
          <w:sz w:val="24"/>
          <w:szCs w:val="24"/>
        </w:rPr>
      </w:pPr>
      <w:r w:rsidRPr="00DA5B91">
        <w:rPr>
          <w:sz w:val="24"/>
          <w:szCs w:val="24"/>
        </w:rPr>
        <w:t>4. The time series analysis unveiled a seasonal trend in sales, with the first quartile (January to March) witnessing the highest sales, possibly due to holiday sales, a slight dip in the second quartile (April to June), and a marginal increase in the third quartile (July to September). </w:t>
      </w:r>
    </w:p>
    <w:p w14:paraId="7E38C5C3" w14:textId="3F883CFF" w:rsidR="00DA5B91" w:rsidRPr="00DA5B91" w:rsidRDefault="00DA5B91" w:rsidP="009B305A">
      <w:pPr>
        <w:jc w:val="both"/>
        <w:rPr>
          <w:sz w:val="24"/>
          <w:szCs w:val="24"/>
        </w:rPr>
      </w:pPr>
      <w:r w:rsidRPr="00091CCF">
        <w:rPr>
          <w:b/>
          <w:bCs/>
          <w:sz w:val="24"/>
          <w:szCs w:val="24"/>
        </w:rPr>
        <w:t>Discussion:</w:t>
      </w:r>
      <w:r w:rsidRPr="00DA5B91">
        <w:rPr>
          <w:sz w:val="24"/>
          <w:szCs w:val="24"/>
        </w:rPr>
        <w:br/>
        <w:t xml:space="preserve">The analysis of the Walmart sales data has yielded significant insights. Store 20's robust sales performance, as evidenced by the highest total sales, highlights its strong market performance, while store 33's comparatively lower sales </w:t>
      </w:r>
      <w:r w:rsidR="00091CCF" w:rsidRPr="00DA5B91">
        <w:rPr>
          <w:sz w:val="24"/>
          <w:szCs w:val="24"/>
        </w:rPr>
        <w:t>necessitate</w:t>
      </w:r>
      <w:r w:rsidRPr="00DA5B91">
        <w:rPr>
          <w:sz w:val="24"/>
          <w:szCs w:val="24"/>
        </w:rPr>
        <w:t xml:space="preserve"> further investigation into potential underlying reasons. </w:t>
      </w:r>
    </w:p>
    <w:p w14:paraId="3AD0D156" w14:textId="69A8F81D" w:rsidR="00DA5B91" w:rsidRPr="00DA5B91" w:rsidRDefault="00DA5B91" w:rsidP="009B305A">
      <w:pPr>
        <w:jc w:val="both"/>
        <w:rPr>
          <w:sz w:val="24"/>
          <w:szCs w:val="24"/>
        </w:rPr>
      </w:pPr>
      <w:r w:rsidRPr="00DA5B91">
        <w:rPr>
          <w:sz w:val="24"/>
          <w:szCs w:val="24"/>
        </w:rPr>
        <w:t>Store 14's notable sales fluctuations, as indicated by the highest standard deviation of weekly sales, may point to issues in demand forecasting, inventory management, or market dynamics, warranting further investigation to optimize sales performance</w:t>
      </w:r>
      <w:r w:rsidR="00091CCF">
        <w:rPr>
          <w:sz w:val="24"/>
          <w:szCs w:val="24"/>
        </w:rPr>
        <w:t>.</w:t>
      </w:r>
    </w:p>
    <w:p w14:paraId="0AB070B6" w14:textId="77489D3E" w:rsidR="00DA5B91" w:rsidRPr="00DA5B91" w:rsidRDefault="00DA5B91" w:rsidP="009B305A">
      <w:pPr>
        <w:jc w:val="both"/>
        <w:rPr>
          <w:sz w:val="24"/>
          <w:szCs w:val="24"/>
        </w:rPr>
      </w:pPr>
      <w:r w:rsidRPr="00DA5B91">
        <w:rPr>
          <w:sz w:val="24"/>
          <w:szCs w:val="24"/>
        </w:rPr>
        <w:t>The time series analysis revealing a seasonal trend in sales can aid Walmart in identifying peak sales periods, such as the first quartile, and planning inventory and marketing strategies accordingly. However, the dip in the second quartile may necessitate a deeper investigation to identify the underlying reasons and take corrective actions.</w:t>
      </w:r>
    </w:p>
    <w:p w14:paraId="2DE0BA3A" w14:textId="77777777" w:rsidR="00DA5B91" w:rsidRDefault="00DA5B91" w:rsidP="009B305A">
      <w:pPr>
        <w:jc w:val="both"/>
        <w:rPr>
          <w:sz w:val="24"/>
          <w:szCs w:val="24"/>
        </w:rPr>
      </w:pPr>
      <w:r w:rsidRPr="00DA5B91">
        <w:rPr>
          <w:sz w:val="24"/>
          <w:szCs w:val="24"/>
        </w:rPr>
        <w:t>In conclusion, the findings from this analysis can provide valuable inputs for strategic decision-making at Walmart, including identifying top-performing stores, addressing sales fluctuation issues, and optimizing inventory and demand forecasting processes to enhance overall sales performance and profitability. Further in-depth analysis and investigation can be conducted to identify and mitigate the underlying factors impacting sales performance, and to develop data-driven strategies for sustained growth and success.</w:t>
      </w:r>
    </w:p>
    <w:p w14:paraId="5FD9506C" w14:textId="77777777" w:rsidR="00F36B07" w:rsidRDefault="00F36B07" w:rsidP="00DA5B91">
      <w:pPr>
        <w:rPr>
          <w:b/>
          <w:bCs/>
          <w:sz w:val="24"/>
          <w:szCs w:val="24"/>
        </w:rPr>
      </w:pPr>
    </w:p>
    <w:p w14:paraId="2A47059D" w14:textId="2AC4ED88" w:rsidR="00F36B07" w:rsidRDefault="00F41247" w:rsidP="00DA5B91">
      <w:pPr>
        <w:rPr>
          <w:noProof/>
        </w:rPr>
      </w:pPr>
      <w:r w:rsidRPr="00F41247">
        <w:rPr>
          <w:b/>
          <w:bCs/>
          <w:sz w:val="24"/>
          <w:szCs w:val="24"/>
        </w:rPr>
        <w:t>Visualization</w:t>
      </w:r>
      <w:r>
        <w:rPr>
          <w:b/>
          <w:bCs/>
          <w:sz w:val="24"/>
          <w:szCs w:val="24"/>
        </w:rPr>
        <w:t>:</w:t>
      </w:r>
      <w:r w:rsidR="00F36B07" w:rsidRPr="00F36B07">
        <w:rPr>
          <w:noProof/>
        </w:rPr>
        <w:t xml:space="preserve"> </w:t>
      </w:r>
    </w:p>
    <w:p w14:paraId="366D0ED4" w14:textId="77777777" w:rsidR="00F36B07" w:rsidRDefault="00F36B07" w:rsidP="00DA5B91">
      <w:pPr>
        <w:rPr>
          <w:noProof/>
        </w:rPr>
      </w:pPr>
    </w:p>
    <w:p w14:paraId="41583E97" w14:textId="01AF200C" w:rsidR="00F41247" w:rsidRDefault="00F36B07" w:rsidP="00DA5B91">
      <w:pPr>
        <w:rPr>
          <w:b/>
          <w:bCs/>
          <w:sz w:val="24"/>
          <w:szCs w:val="24"/>
        </w:rPr>
      </w:pPr>
      <w:r w:rsidRPr="005D38F1">
        <w:rPr>
          <w:noProof/>
        </w:rPr>
        <w:drawing>
          <wp:inline distT="0" distB="0" distL="0" distR="0" wp14:anchorId="1F59C000" wp14:editId="567DB056">
            <wp:extent cx="5731510" cy="2183347"/>
            <wp:effectExtent l="0" t="0" r="0" b="1270"/>
            <wp:docPr id="2" name="Picture 2" descr="Chart, histogram&#10;&#10;Description automatically generated">
              <a:extLst xmlns:a="http://schemas.openxmlformats.org/drawingml/2006/main">
                <a:ext uri="{FF2B5EF4-FFF2-40B4-BE49-F238E27FC236}">
                  <a16:creationId xmlns:a16="http://schemas.microsoft.com/office/drawing/2014/main" id="{E83C62C3-9AE6-67A6-8A43-EC0A1E428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E83C62C3-9AE6-67A6-8A43-EC0A1E428382}"/>
                        </a:ext>
                      </a:extLst>
                    </pic:cNvPr>
                    <pic:cNvPicPr>
                      <a:picLocks noChangeAspect="1"/>
                    </pic:cNvPicPr>
                  </pic:nvPicPr>
                  <pic:blipFill>
                    <a:blip r:embed="rId9"/>
                    <a:stretch>
                      <a:fillRect/>
                    </a:stretch>
                  </pic:blipFill>
                  <pic:spPr>
                    <a:xfrm>
                      <a:off x="0" y="0"/>
                      <a:ext cx="5731510" cy="2183347"/>
                    </a:xfrm>
                    <a:prstGeom prst="rect">
                      <a:avLst/>
                    </a:prstGeom>
                  </pic:spPr>
                </pic:pic>
              </a:graphicData>
            </a:graphic>
          </wp:inline>
        </w:drawing>
      </w:r>
    </w:p>
    <w:p w14:paraId="456A64B1" w14:textId="733C2999" w:rsidR="00F41247" w:rsidRDefault="00F36B07" w:rsidP="00DA5B91">
      <w:pPr>
        <w:rPr>
          <w:b/>
          <w:bCs/>
          <w:sz w:val="24"/>
          <w:szCs w:val="24"/>
        </w:rPr>
      </w:pPr>
      <w:r>
        <w:rPr>
          <w:b/>
          <w:bCs/>
          <w:noProof/>
          <w:sz w:val="24"/>
          <w:szCs w:val="24"/>
        </w:rPr>
        <w:lastRenderedPageBreak/>
        <w:drawing>
          <wp:inline distT="0" distB="0" distL="0" distR="0" wp14:anchorId="6614CE81" wp14:editId="1A0344E7">
            <wp:extent cx="5731510" cy="2658923"/>
            <wp:effectExtent l="0" t="0" r="0" b="0"/>
            <wp:docPr id="15" name="Picture 15" descr="A picture containing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plot, diagram,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8923"/>
                    </a:xfrm>
                    <a:prstGeom prst="rect">
                      <a:avLst/>
                    </a:prstGeom>
                  </pic:spPr>
                </pic:pic>
              </a:graphicData>
            </a:graphic>
          </wp:inline>
        </w:drawing>
      </w:r>
      <w:r>
        <w:rPr>
          <w:b/>
          <w:bCs/>
          <w:noProof/>
          <w:sz w:val="24"/>
          <w:szCs w:val="24"/>
        </w:rPr>
        <w:drawing>
          <wp:inline distT="0" distB="0" distL="0" distR="0" wp14:anchorId="23E2B1D9" wp14:editId="7AAA0A06">
            <wp:extent cx="5676371" cy="2658139"/>
            <wp:effectExtent l="0" t="0" r="635" b="0"/>
            <wp:docPr id="14" name="Picture 14"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line, plo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9548" cy="2673675"/>
                    </a:xfrm>
                    <a:prstGeom prst="rect">
                      <a:avLst/>
                    </a:prstGeom>
                  </pic:spPr>
                </pic:pic>
              </a:graphicData>
            </a:graphic>
          </wp:inline>
        </w:drawing>
      </w:r>
    </w:p>
    <w:p w14:paraId="5C6E21DD" w14:textId="0D75FA5A" w:rsidR="00F36B07" w:rsidRDefault="00F36B07" w:rsidP="00DA5B91">
      <w:pPr>
        <w:rPr>
          <w:b/>
          <w:bCs/>
          <w:sz w:val="24"/>
          <w:szCs w:val="24"/>
        </w:rPr>
      </w:pPr>
      <w:r>
        <w:rPr>
          <w:b/>
          <w:bCs/>
          <w:noProof/>
          <w:sz w:val="24"/>
          <w:szCs w:val="24"/>
        </w:rPr>
        <w:drawing>
          <wp:inline distT="0" distB="0" distL="0" distR="0" wp14:anchorId="1DD043F1" wp14:editId="0F5B7966">
            <wp:extent cx="5731510" cy="2247900"/>
            <wp:effectExtent l="0" t="0" r="0" b="0"/>
            <wp:docPr id="16" name="Picture 16" descr="A picture containing line, pl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ine, plot, tex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4C58A2E5" w14:textId="73FEFACF" w:rsidR="00F36B07" w:rsidRDefault="00F36B07" w:rsidP="00DA5B91">
      <w:pPr>
        <w:rPr>
          <w:b/>
          <w:bCs/>
          <w:sz w:val="24"/>
          <w:szCs w:val="24"/>
        </w:rPr>
      </w:pPr>
      <w:r>
        <w:rPr>
          <w:b/>
          <w:bCs/>
          <w:noProof/>
          <w:sz w:val="24"/>
          <w:szCs w:val="24"/>
        </w:rPr>
        <w:lastRenderedPageBreak/>
        <w:drawing>
          <wp:inline distT="0" distB="0" distL="0" distR="0" wp14:anchorId="1296F734" wp14:editId="784A8A79">
            <wp:extent cx="5730777" cy="2604977"/>
            <wp:effectExtent l="0" t="0" r="0" b="0"/>
            <wp:docPr id="9" name="Picture 9"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ne, plot, tex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5808" cy="2616355"/>
                    </a:xfrm>
                    <a:prstGeom prst="rect">
                      <a:avLst/>
                    </a:prstGeom>
                  </pic:spPr>
                </pic:pic>
              </a:graphicData>
            </a:graphic>
          </wp:inline>
        </w:drawing>
      </w:r>
    </w:p>
    <w:p w14:paraId="3BB3DAD1" w14:textId="0407E4B3" w:rsidR="00F36B07" w:rsidRDefault="00F36B07" w:rsidP="00DA5B91">
      <w:pPr>
        <w:rPr>
          <w:b/>
          <w:bCs/>
          <w:sz w:val="24"/>
          <w:szCs w:val="24"/>
        </w:rPr>
      </w:pPr>
      <w:r>
        <w:rPr>
          <w:b/>
          <w:bCs/>
          <w:noProof/>
          <w:sz w:val="24"/>
          <w:szCs w:val="24"/>
        </w:rPr>
        <w:drawing>
          <wp:inline distT="0" distB="0" distL="0" distR="0" wp14:anchorId="5F7BDC2D" wp14:editId="3666C2E0">
            <wp:extent cx="5731510" cy="3725545"/>
            <wp:effectExtent l="0" t="0" r="0" b="0"/>
            <wp:docPr id="12" name="Picture 12"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plot, diagram,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7CE1C63B" w14:textId="77777777" w:rsidR="00F36B07" w:rsidRDefault="00F36B07" w:rsidP="00DA5B91">
      <w:pPr>
        <w:rPr>
          <w:b/>
          <w:bCs/>
          <w:sz w:val="24"/>
          <w:szCs w:val="24"/>
        </w:rPr>
      </w:pPr>
      <w:r>
        <w:rPr>
          <w:b/>
          <w:bCs/>
          <w:noProof/>
          <w:sz w:val="24"/>
          <w:szCs w:val="24"/>
        </w:rPr>
        <w:lastRenderedPageBreak/>
        <w:drawing>
          <wp:inline distT="0" distB="0" distL="0" distR="0" wp14:anchorId="690C7603" wp14:editId="4EB111F3">
            <wp:extent cx="6080787" cy="2530549"/>
            <wp:effectExtent l="0" t="0" r="2540" b="0"/>
            <wp:docPr id="13" name="Picture 13"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ne, plot, diagram,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5924" cy="2553495"/>
                    </a:xfrm>
                    <a:prstGeom prst="rect">
                      <a:avLst/>
                    </a:prstGeom>
                  </pic:spPr>
                </pic:pic>
              </a:graphicData>
            </a:graphic>
          </wp:inline>
        </w:drawing>
      </w:r>
    </w:p>
    <w:p w14:paraId="2A71AE0F" w14:textId="7A0A6C18" w:rsidR="00F36B07" w:rsidRPr="00F41247" w:rsidRDefault="00F36B07" w:rsidP="00DA5B91">
      <w:pPr>
        <w:rPr>
          <w:b/>
          <w:bCs/>
          <w:sz w:val="24"/>
          <w:szCs w:val="24"/>
        </w:rPr>
      </w:pPr>
      <w:r>
        <w:rPr>
          <w:b/>
          <w:bCs/>
          <w:noProof/>
          <w:sz w:val="24"/>
          <w:szCs w:val="24"/>
        </w:rPr>
        <w:drawing>
          <wp:inline distT="0" distB="0" distL="0" distR="0" wp14:anchorId="24BD06DE" wp14:editId="262E1EE4">
            <wp:extent cx="5731510" cy="307280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43233" cy="3079094"/>
                    </a:xfrm>
                    <a:prstGeom prst="rect">
                      <a:avLst/>
                    </a:prstGeom>
                  </pic:spPr>
                </pic:pic>
              </a:graphicData>
            </a:graphic>
          </wp:inline>
        </w:drawing>
      </w:r>
    </w:p>
    <w:p w14:paraId="0EB6B595" w14:textId="77777777" w:rsidR="00DA5B91" w:rsidRDefault="00DA5B91" w:rsidP="00670947"/>
    <w:p w14:paraId="16B43B39" w14:textId="77777777" w:rsidR="00D93311" w:rsidRDefault="00D93311"/>
    <w:p w14:paraId="00671D61" w14:textId="77777777" w:rsidR="00D93311" w:rsidRDefault="00D93311"/>
    <w:p w14:paraId="1533D98F" w14:textId="77777777" w:rsidR="00D93311" w:rsidRDefault="00D93311"/>
    <w:p w14:paraId="5DC2913D" w14:textId="77777777" w:rsidR="00D93311" w:rsidRDefault="00D93311"/>
    <w:p w14:paraId="274C272A" w14:textId="77777777" w:rsidR="00D93311" w:rsidRDefault="00D93311"/>
    <w:p w14:paraId="71332DA1" w14:textId="77777777" w:rsidR="00D93311" w:rsidRDefault="00D93311"/>
    <w:p w14:paraId="328F9DE1" w14:textId="77777777" w:rsidR="00D93311" w:rsidRDefault="00D93311"/>
    <w:p w14:paraId="40619B65" w14:textId="44DF7151" w:rsidR="00D93311" w:rsidRDefault="00D93311"/>
    <w:p w14:paraId="5E43C0E0" w14:textId="77777777" w:rsidR="00D93311" w:rsidRDefault="00D93311"/>
    <w:sectPr w:rsidR="00D93311">
      <w:headerReference w:type="default" r:id="rId17"/>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9BD8B" w14:textId="77777777" w:rsidR="003240F3" w:rsidRDefault="003240F3" w:rsidP="009363A0">
      <w:pPr>
        <w:spacing w:after="0" w:line="240" w:lineRule="auto"/>
      </w:pPr>
      <w:r>
        <w:separator/>
      </w:r>
    </w:p>
  </w:endnote>
  <w:endnote w:type="continuationSeparator" w:id="0">
    <w:p w14:paraId="13BCAB13" w14:textId="77777777" w:rsidR="003240F3" w:rsidRDefault="003240F3" w:rsidP="00936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panose1 w:val="020B0604020202020204"/>
    <w:charset w:val="01"/>
    <w:family w:val="swiss"/>
    <w:pitch w:val="variable"/>
  </w:font>
  <w:font w:name="Raleway SemiBold">
    <w:panose1 w:val="00000000000000000000"/>
    <w:charset w:val="4D"/>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853831"/>
      <w:docPartObj>
        <w:docPartGallery w:val="Page Numbers (Bottom of Page)"/>
        <w:docPartUnique/>
      </w:docPartObj>
    </w:sdtPr>
    <w:sdtContent>
      <w:p w14:paraId="288486CC" w14:textId="0BF6FAE9" w:rsidR="00AB2D66" w:rsidRDefault="00AB2D66" w:rsidP="00721C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D678C9" w14:textId="77777777" w:rsidR="00AB2D66" w:rsidRDefault="00AB2D66" w:rsidP="00AB2D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0365828"/>
      <w:docPartObj>
        <w:docPartGallery w:val="Page Numbers (Bottom of Page)"/>
        <w:docPartUnique/>
      </w:docPartObj>
    </w:sdtPr>
    <w:sdtContent>
      <w:p w14:paraId="303A87EE" w14:textId="58ECFD28" w:rsidR="00AB2D66" w:rsidRDefault="00AB2D66" w:rsidP="00721C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7A56E" w14:textId="77777777" w:rsidR="00AB2D66" w:rsidRDefault="00AB2D66" w:rsidP="00AB2D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7E5E0" w14:textId="77777777" w:rsidR="003240F3" w:rsidRDefault="003240F3" w:rsidP="009363A0">
      <w:pPr>
        <w:spacing w:after="0" w:line="240" w:lineRule="auto"/>
      </w:pPr>
      <w:r>
        <w:separator/>
      </w:r>
    </w:p>
  </w:footnote>
  <w:footnote w:type="continuationSeparator" w:id="0">
    <w:p w14:paraId="25BC406C" w14:textId="77777777" w:rsidR="003240F3" w:rsidRDefault="003240F3" w:rsidP="009363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705C9" w14:textId="692F04C9" w:rsidR="00AB2D66" w:rsidRPr="00AB2D66" w:rsidRDefault="00AB2D66">
    <w:pPr>
      <w:pStyle w:val="Header"/>
      <w:rPr>
        <w:lang w:val="en-US"/>
      </w:rPr>
    </w:pPr>
    <w:r>
      <w:rPr>
        <w:lang w:val="en-US"/>
      </w:rPr>
      <w:t>BUAN 6356  - GROUP NO: 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940"/>
    <w:multiLevelType w:val="hybridMultilevel"/>
    <w:tmpl w:val="D59EC9F6"/>
    <w:lvl w:ilvl="0" w:tplc="88744682">
      <w:start w:val="1"/>
      <w:numFmt w:val="bullet"/>
      <w:lvlText w:val="•"/>
      <w:lvlJc w:val="left"/>
      <w:pPr>
        <w:tabs>
          <w:tab w:val="num" w:pos="720"/>
        </w:tabs>
        <w:ind w:left="720" w:hanging="360"/>
      </w:pPr>
      <w:rPr>
        <w:rFonts w:ascii="Arial" w:hAnsi="Arial" w:hint="default"/>
      </w:rPr>
    </w:lvl>
    <w:lvl w:ilvl="1" w:tplc="74E29520" w:tentative="1">
      <w:start w:val="1"/>
      <w:numFmt w:val="bullet"/>
      <w:lvlText w:val="•"/>
      <w:lvlJc w:val="left"/>
      <w:pPr>
        <w:tabs>
          <w:tab w:val="num" w:pos="1440"/>
        </w:tabs>
        <w:ind w:left="1440" w:hanging="360"/>
      </w:pPr>
      <w:rPr>
        <w:rFonts w:ascii="Arial" w:hAnsi="Arial" w:hint="default"/>
      </w:rPr>
    </w:lvl>
    <w:lvl w:ilvl="2" w:tplc="8DF4532A" w:tentative="1">
      <w:start w:val="1"/>
      <w:numFmt w:val="bullet"/>
      <w:lvlText w:val="•"/>
      <w:lvlJc w:val="left"/>
      <w:pPr>
        <w:tabs>
          <w:tab w:val="num" w:pos="2160"/>
        </w:tabs>
        <w:ind w:left="2160" w:hanging="360"/>
      </w:pPr>
      <w:rPr>
        <w:rFonts w:ascii="Arial" w:hAnsi="Arial" w:hint="default"/>
      </w:rPr>
    </w:lvl>
    <w:lvl w:ilvl="3" w:tplc="CAEA0B80" w:tentative="1">
      <w:start w:val="1"/>
      <w:numFmt w:val="bullet"/>
      <w:lvlText w:val="•"/>
      <w:lvlJc w:val="left"/>
      <w:pPr>
        <w:tabs>
          <w:tab w:val="num" w:pos="2880"/>
        </w:tabs>
        <w:ind w:left="2880" w:hanging="360"/>
      </w:pPr>
      <w:rPr>
        <w:rFonts w:ascii="Arial" w:hAnsi="Arial" w:hint="default"/>
      </w:rPr>
    </w:lvl>
    <w:lvl w:ilvl="4" w:tplc="6924F434" w:tentative="1">
      <w:start w:val="1"/>
      <w:numFmt w:val="bullet"/>
      <w:lvlText w:val="•"/>
      <w:lvlJc w:val="left"/>
      <w:pPr>
        <w:tabs>
          <w:tab w:val="num" w:pos="3600"/>
        </w:tabs>
        <w:ind w:left="3600" w:hanging="360"/>
      </w:pPr>
      <w:rPr>
        <w:rFonts w:ascii="Arial" w:hAnsi="Arial" w:hint="default"/>
      </w:rPr>
    </w:lvl>
    <w:lvl w:ilvl="5" w:tplc="01F68328" w:tentative="1">
      <w:start w:val="1"/>
      <w:numFmt w:val="bullet"/>
      <w:lvlText w:val="•"/>
      <w:lvlJc w:val="left"/>
      <w:pPr>
        <w:tabs>
          <w:tab w:val="num" w:pos="4320"/>
        </w:tabs>
        <w:ind w:left="4320" w:hanging="360"/>
      </w:pPr>
      <w:rPr>
        <w:rFonts w:ascii="Arial" w:hAnsi="Arial" w:hint="default"/>
      </w:rPr>
    </w:lvl>
    <w:lvl w:ilvl="6" w:tplc="1FE634A8" w:tentative="1">
      <w:start w:val="1"/>
      <w:numFmt w:val="bullet"/>
      <w:lvlText w:val="•"/>
      <w:lvlJc w:val="left"/>
      <w:pPr>
        <w:tabs>
          <w:tab w:val="num" w:pos="5040"/>
        </w:tabs>
        <w:ind w:left="5040" w:hanging="360"/>
      </w:pPr>
      <w:rPr>
        <w:rFonts w:ascii="Arial" w:hAnsi="Arial" w:hint="default"/>
      </w:rPr>
    </w:lvl>
    <w:lvl w:ilvl="7" w:tplc="8D82513C" w:tentative="1">
      <w:start w:val="1"/>
      <w:numFmt w:val="bullet"/>
      <w:lvlText w:val="•"/>
      <w:lvlJc w:val="left"/>
      <w:pPr>
        <w:tabs>
          <w:tab w:val="num" w:pos="5760"/>
        </w:tabs>
        <w:ind w:left="5760" w:hanging="360"/>
      </w:pPr>
      <w:rPr>
        <w:rFonts w:ascii="Arial" w:hAnsi="Arial" w:hint="default"/>
      </w:rPr>
    </w:lvl>
    <w:lvl w:ilvl="8" w:tplc="F0127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7F344F"/>
    <w:multiLevelType w:val="hybridMultilevel"/>
    <w:tmpl w:val="0E8EE1F0"/>
    <w:lvl w:ilvl="0" w:tplc="46F474BC">
      <w:start w:val="1"/>
      <w:numFmt w:val="bullet"/>
      <w:lvlText w:val="•"/>
      <w:lvlJc w:val="left"/>
      <w:pPr>
        <w:tabs>
          <w:tab w:val="num" w:pos="720"/>
        </w:tabs>
        <w:ind w:left="720" w:hanging="360"/>
      </w:pPr>
      <w:rPr>
        <w:rFonts w:ascii="Arial" w:hAnsi="Arial" w:hint="default"/>
      </w:rPr>
    </w:lvl>
    <w:lvl w:ilvl="1" w:tplc="DE169C20" w:tentative="1">
      <w:start w:val="1"/>
      <w:numFmt w:val="bullet"/>
      <w:lvlText w:val="•"/>
      <w:lvlJc w:val="left"/>
      <w:pPr>
        <w:tabs>
          <w:tab w:val="num" w:pos="1440"/>
        </w:tabs>
        <w:ind w:left="1440" w:hanging="360"/>
      </w:pPr>
      <w:rPr>
        <w:rFonts w:ascii="Arial" w:hAnsi="Arial" w:hint="default"/>
      </w:rPr>
    </w:lvl>
    <w:lvl w:ilvl="2" w:tplc="251C0E9A" w:tentative="1">
      <w:start w:val="1"/>
      <w:numFmt w:val="bullet"/>
      <w:lvlText w:val="•"/>
      <w:lvlJc w:val="left"/>
      <w:pPr>
        <w:tabs>
          <w:tab w:val="num" w:pos="2160"/>
        </w:tabs>
        <w:ind w:left="2160" w:hanging="360"/>
      </w:pPr>
      <w:rPr>
        <w:rFonts w:ascii="Arial" w:hAnsi="Arial" w:hint="default"/>
      </w:rPr>
    </w:lvl>
    <w:lvl w:ilvl="3" w:tplc="71985320" w:tentative="1">
      <w:start w:val="1"/>
      <w:numFmt w:val="bullet"/>
      <w:lvlText w:val="•"/>
      <w:lvlJc w:val="left"/>
      <w:pPr>
        <w:tabs>
          <w:tab w:val="num" w:pos="2880"/>
        </w:tabs>
        <w:ind w:left="2880" w:hanging="360"/>
      </w:pPr>
      <w:rPr>
        <w:rFonts w:ascii="Arial" w:hAnsi="Arial" w:hint="default"/>
      </w:rPr>
    </w:lvl>
    <w:lvl w:ilvl="4" w:tplc="6CF8CE3C" w:tentative="1">
      <w:start w:val="1"/>
      <w:numFmt w:val="bullet"/>
      <w:lvlText w:val="•"/>
      <w:lvlJc w:val="left"/>
      <w:pPr>
        <w:tabs>
          <w:tab w:val="num" w:pos="3600"/>
        </w:tabs>
        <w:ind w:left="3600" w:hanging="360"/>
      </w:pPr>
      <w:rPr>
        <w:rFonts w:ascii="Arial" w:hAnsi="Arial" w:hint="default"/>
      </w:rPr>
    </w:lvl>
    <w:lvl w:ilvl="5" w:tplc="6382CC88" w:tentative="1">
      <w:start w:val="1"/>
      <w:numFmt w:val="bullet"/>
      <w:lvlText w:val="•"/>
      <w:lvlJc w:val="left"/>
      <w:pPr>
        <w:tabs>
          <w:tab w:val="num" w:pos="4320"/>
        </w:tabs>
        <w:ind w:left="4320" w:hanging="360"/>
      </w:pPr>
      <w:rPr>
        <w:rFonts w:ascii="Arial" w:hAnsi="Arial" w:hint="default"/>
      </w:rPr>
    </w:lvl>
    <w:lvl w:ilvl="6" w:tplc="30B64522" w:tentative="1">
      <w:start w:val="1"/>
      <w:numFmt w:val="bullet"/>
      <w:lvlText w:val="•"/>
      <w:lvlJc w:val="left"/>
      <w:pPr>
        <w:tabs>
          <w:tab w:val="num" w:pos="5040"/>
        </w:tabs>
        <w:ind w:left="5040" w:hanging="360"/>
      </w:pPr>
      <w:rPr>
        <w:rFonts w:ascii="Arial" w:hAnsi="Arial" w:hint="default"/>
      </w:rPr>
    </w:lvl>
    <w:lvl w:ilvl="7" w:tplc="8A8A76B0" w:tentative="1">
      <w:start w:val="1"/>
      <w:numFmt w:val="bullet"/>
      <w:lvlText w:val="•"/>
      <w:lvlJc w:val="left"/>
      <w:pPr>
        <w:tabs>
          <w:tab w:val="num" w:pos="5760"/>
        </w:tabs>
        <w:ind w:left="5760" w:hanging="360"/>
      </w:pPr>
      <w:rPr>
        <w:rFonts w:ascii="Arial" w:hAnsi="Arial" w:hint="default"/>
      </w:rPr>
    </w:lvl>
    <w:lvl w:ilvl="8" w:tplc="AB30FB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0F2408"/>
    <w:multiLevelType w:val="hybridMultilevel"/>
    <w:tmpl w:val="B846ED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94591D"/>
    <w:multiLevelType w:val="hybridMultilevel"/>
    <w:tmpl w:val="D4C28EA4"/>
    <w:lvl w:ilvl="0" w:tplc="A5F678B8">
      <w:start w:val="1"/>
      <w:numFmt w:val="bullet"/>
      <w:lvlText w:val="•"/>
      <w:lvlJc w:val="left"/>
      <w:pPr>
        <w:tabs>
          <w:tab w:val="num" w:pos="720"/>
        </w:tabs>
        <w:ind w:left="720" w:hanging="360"/>
      </w:pPr>
      <w:rPr>
        <w:rFonts w:ascii="Arial" w:hAnsi="Arial" w:hint="default"/>
      </w:rPr>
    </w:lvl>
    <w:lvl w:ilvl="1" w:tplc="B2F033F6" w:tentative="1">
      <w:start w:val="1"/>
      <w:numFmt w:val="bullet"/>
      <w:lvlText w:val="•"/>
      <w:lvlJc w:val="left"/>
      <w:pPr>
        <w:tabs>
          <w:tab w:val="num" w:pos="1440"/>
        </w:tabs>
        <w:ind w:left="1440" w:hanging="360"/>
      </w:pPr>
      <w:rPr>
        <w:rFonts w:ascii="Arial" w:hAnsi="Arial" w:hint="default"/>
      </w:rPr>
    </w:lvl>
    <w:lvl w:ilvl="2" w:tplc="ED7E7CB8" w:tentative="1">
      <w:start w:val="1"/>
      <w:numFmt w:val="bullet"/>
      <w:lvlText w:val="•"/>
      <w:lvlJc w:val="left"/>
      <w:pPr>
        <w:tabs>
          <w:tab w:val="num" w:pos="2160"/>
        </w:tabs>
        <w:ind w:left="2160" w:hanging="360"/>
      </w:pPr>
      <w:rPr>
        <w:rFonts w:ascii="Arial" w:hAnsi="Arial" w:hint="default"/>
      </w:rPr>
    </w:lvl>
    <w:lvl w:ilvl="3" w:tplc="3EC46990" w:tentative="1">
      <w:start w:val="1"/>
      <w:numFmt w:val="bullet"/>
      <w:lvlText w:val="•"/>
      <w:lvlJc w:val="left"/>
      <w:pPr>
        <w:tabs>
          <w:tab w:val="num" w:pos="2880"/>
        </w:tabs>
        <w:ind w:left="2880" w:hanging="360"/>
      </w:pPr>
      <w:rPr>
        <w:rFonts w:ascii="Arial" w:hAnsi="Arial" w:hint="default"/>
      </w:rPr>
    </w:lvl>
    <w:lvl w:ilvl="4" w:tplc="15745318" w:tentative="1">
      <w:start w:val="1"/>
      <w:numFmt w:val="bullet"/>
      <w:lvlText w:val="•"/>
      <w:lvlJc w:val="left"/>
      <w:pPr>
        <w:tabs>
          <w:tab w:val="num" w:pos="3600"/>
        </w:tabs>
        <w:ind w:left="3600" w:hanging="360"/>
      </w:pPr>
      <w:rPr>
        <w:rFonts w:ascii="Arial" w:hAnsi="Arial" w:hint="default"/>
      </w:rPr>
    </w:lvl>
    <w:lvl w:ilvl="5" w:tplc="4ED0FE08" w:tentative="1">
      <w:start w:val="1"/>
      <w:numFmt w:val="bullet"/>
      <w:lvlText w:val="•"/>
      <w:lvlJc w:val="left"/>
      <w:pPr>
        <w:tabs>
          <w:tab w:val="num" w:pos="4320"/>
        </w:tabs>
        <w:ind w:left="4320" w:hanging="360"/>
      </w:pPr>
      <w:rPr>
        <w:rFonts w:ascii="Arial" w:hAnsi="Arial" w:hint="default"/>
      </w:rPr>
    </w:lvl>
    <w:lvl w:ilvl="6" w:tplc="45ECCF44" w:tentative="1">
      <w:start w:val="1"/>
      <w:numFmt w:val="bullet"/>
      <w:lvlText w:val="•"/>
      <w:lvlJc w:val="left"/>
      <w:pPr>
        <w:tabs>
          <w:tab w:val="num" w:pos="5040"/>
        </w:tabs>
        <w:ind w:left="5040" w:hanging="360"/>
      </w:pPr>
      <w:rPr>
        <w:rFonts w:ascii="Arial" w:hAnsi="Arial" w:hint="default"/>
      </w:rPr>
    </w:lvl>
    <w:lvl w:ilvl="7" w:tplc="EEBA1770" w:tentative="1">
      <w:start w:val="1"/>
      <w:numFmt w:val="bullet"/>
      <w:lvlText w:val="•"/>
      <w:lvlJc w:val="left"/>
      <w:pPr>
        <w:tabs>
          <w:tab w:val="num" w:pos="5760"/>
        </w:tabs>
        <w:ind w:left="5760" w:hanging="360"/>
      </w:pPr>
      <w:rPr>
        <w:rFonts w:ascii="Arial" w:hAnsi="Arial" w:hint="default"/>
      </w:rPr>
    </w:lvl>
    <w:lvl w:ilvl="8" w:tplc="82080E8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0A5C6A"/>
    <w:multiLevelType w:val="hybridMultilevel"/>
    <w:tmpl w:val="4208B590"/>
    <w:lvl w:ilvl="0" w:tplc="E5906DE6">
      <w:start w:val="1"/>
      <w:numFmt w:val="bullet"/>
      <w:lvlText w:val="•"/>
      <w:lvlJc w:val="left"/>
      <w:pPr>
        <w:tabs>
          <w:tab w:val="num" w:pos="720"/>
        </w:tabs>
        <w:ind w:left="720" w:hanging="360"/>
      </w:pPr>
      <w:rPr>
        <w:rFonts w:ascii="Arial" w:hAnsi="Arial" w:hint="default"/>
      </w:rPr>
    </w:lvl>
    <w:lvl w:ilvl="1" w:tplc="8BE40BAE" w:tentative="1">
      <w:start w:val="1"/>
      <w:numFmt w:val="bullet"/>
      <w:lvlText w:val="•"/>
      <w:lvlJc w:val="left"/>
      <w:pPr>
        <w:tabs>
          <w:tab w:val="num" w:pos="1440"/>
        </w:tabs>
        <w:ind w:left="1440" w:hanging="360"/>
      </w:pPr>
      <w:rPr>
        <w:rFonts w:ascii="Arial" w:hAnsi="Arial" w:hint="default"/>
      </w:rPr>
    </w:lvl>
    <w:lvl w:ilvl="2" w:tplc="76F65A28" w:tentative="1">
      <w:start w:val="1"/>
      <w:numFmt w:val="bullet"/>
      <w:lvlText w:val="•"/>
      <w:lvlJc w:val="left"/>
      <w:pPr>
        <w:tabs>
          <w:tab w:val="num" w:pos="2160"/>
        </w:tabs>
        <w:ind w:left="2160" w:hanging="360"/>
      </w:pPr>
      <w:rPr>
        <w:rFonts w:ascii="Arial" w:hAnsi="Arial" w:hint="default"/>
      </w:rPr>
    </w:lvl>
    <w:lvl w:ilvl="3" w:tplc="270EC32A" w:tentative="1">
      <w:start w:val="1"/>
      <w:numFmt w:val="bullet"/>
      <w:lvlText w:val="•"/>
      <w:lvlJc w:val="left"/>
      <w:pPr>
        <w:tabs>
          <w:tab w:val="num" w:pos="2880"/>
        </w:tabs>
        <w:ind w:left="2880" w:hanging="360"/>
      </w:pPr>
      <w:rPr>
        <w:rFonts w:ascii="Arial" w:hAnsi="Arial" w:hint="default"/>
      </w:rPr>
    </w:lvl>
    <w:lvl w:ilvl="4" w:tplc="D7FEB554" w:tentative="1">
      <w:start w:val="1"/>
      <w:numFmt w:val="bullet"/>
      <w:lvlText w:val="•"/>
      <w:lvlJc w:val="left"/>
      <w:pPr>
        <w:tabs>
          <w:tab w:val="num" w:pos="3600"/>
        </w:tabs>
        <w:ind w:left="3600" w:hanging="360"/>
      </w:pPr>
      <w:rPr>
        <w:rFonts w:ascii="Arial" w:hAnsi="Arial" w:hint="default"/>
      </w:rPr>
    </w:lvl>
    <w:lvl w:ilvl="5" w:tplc="E4F8B8BC" w:tentative="1">
      <w:start w:val="1"/>
      <w:numFmt w:val="bullet"/>
      <w:lvlText w:val="•"/>
      <w:lvlJc w:val="left"/>
      <w:pPr>
        <w:tabs>
          <w:tab w:val="num" w:pos="4320"/>
        </w:tabs>
        <w:ind w:left="4320" w:hanging="360"/>
      </w:pPr>
      <w:rPr>
        <w:rFonts w:ascii="Arial" w:hAnsi="Arial" w:hint="default"/>
      </w:rPr>
    </w:lvl>
    <w:lvl w:ilvl="6" w:tplc="760E7124" w:tentative="1">
      <w:start w:val="1"/>
      <w:numFmt w:val="bullet"/>
      <w:lvlText w:val="•"/>
      <w:lvlJc w:val="left"/>
      <w:pPr>
        <w:tabs>
          <w:tab w:val="num" w:pos="5040"/>
        </w:tabs>
        <w:ind w:left="5040" w:hanging="360"/>
      </w:pPr>
      <w:rPr>
        <w:rFonts w:ascii="Arial" w:hAnsi="Arial" w:hint="default"/>
      </w:rPr>
    </w:lvl>
    <w:lvl w:ilvl="7" w:tplc="125A47B4" w:tentative="1">
      <w:start w:val="1"/>
      <w:numFmt w:val="bullet"/>
      <w:lvlText w:val="•"/>
      <w:lvlJc w:val="left"/>
      <w:pPr>
        <w:tabs>
          <w:tab w:val="num" w:pos="5760"/>
        </w:tabs>
        <w:ind w:left="5760" w:hanging="360"/>
      </w:pPr>
      <w:rPr>
        <w:rFonts w:ascii="Arial" w:hAnsi="Arial" w:hint="default"/>
      </w:rPr>
    </w:lvl>
    <w:lvl w:ilvl="8" w:tplc="3B048E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92D06B1"/>
    <w:multiLevelType w:val="hybridMultilevel"/>
    <w:tmpl w:val="B846E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B84CCF"/>
    <w:multiLevelType w:val="hybridMultilevel"/>
    <w:tmpl w:val="D80CE8BE"/>
    <w:lvl w:ilvl="0" w:tplc="83D62F3A">
      <w:start w:val="1"/>
      <w:numFmt w:val="bullet"/>
      <w:lvlText w:val="•"/>
      <w:lvlJc w:val="left"/>
      <w:pPr>
        <w:tabs>
          <w:tab w:val="num" w:pos="720"/>
        </w:tabs>
        <w:ind w:left="720" w:hanging="360"/>
      </w:pPr>
      <w:rPr>
        <w:rFonts w:ascii="Arial" w:hAnsi="Arial" w:hint="default"/>
      </w:rPr>
    </w:lvl>
    <w:lvl w:ilvl="1" w:tplc="52A4C23C" w:tentative="1">
      <w:start w:val="1"/>
      <w:numFmt w:val="bullet"/>
      <w:lvlText w:val="•"/>
      <w:lvlJc w:val="left"/>
      <w:pPr>
        <w:tabs>
          <w:tab w:val="num" w:pos="1440"/>
        </w:tabs>
        <w:ind w:left="1440" w:hanging="360"/>
      </w:pPr>
      <w:rPr>
        <w:rFonts w:ascii="Arial" w:hAnsi="Arial" w:hint="default"/>
      </w:rPr>
    </w:lvl>
    <w:lvl w:ilvl="2" w:tplc="E8EEA1AC" w:tentative="1">
      <w:start w:val="1"/>
      <w:numFmt w:val="bullet"/>
      <w:lvlText w:val="•"/>
      <w:lvlJc w:val="left"/>
      <w:pPr>
        <w:tabs>
          <w:tab w:val="num" w:pos="2160"/>
        </w:tabs>
        <w:ind w:left="2160" w:hanging="360"/>
      </w:pPr>
      <w:rPr>
        <w:rFonts w:ascii="Arial" w:hAnsi="Arial" w:hint="default"/>
      </w:rPr>
    </w:lvl>
    <w:lvl w:ilvl="3" w:tplc="E46ED8EC" w:tentative="1">
      <w:start w:val="1"/>
      <w:numFmt w:val="bullet"/>
      <w:lvlText w:val="•"/>
      <w:lvlJc w:val="left"/>
      <w:pPr>
        <w:tabs>
          <w:tab w:val="num" w:pos="2880"/>
        </w:tabs>
        <w:ind w:left="2880" w:hanging="360"/>
      </w:pPr>
      <w:rPr>
        <w:rFonts w:ascii="Arial" w:hAnsi="Arial" w:hint="default"/>
      </w:rPr>
    </w:lvl>
    <w:lvl w:ilvl="4" w:tplc="94EA57A8" w:tentative="1">
      <w:start w:val="1"/>
      <w:numFmt w:val="bullet"/>
      <w:lvlText w:val="•"/>
      <w:lvlJc w:val="left"/>
      <w:pPr>
        <w:tabs>
          <w:tab w:val="num" w:pos="3600"/>
        </w:tabs>
        <w:ind w:left="3600" w:hanging="360"/>
      </w:pPr>
      <w:rPr>
        <w:rFonts w:ascii="Arial" w:hAnsi="Arial" w:hint="default"/>
      </w:rPr>
    </w:lvl>
    <w:lvl w:ilvl="5" w:tplc="50C86164" w:tentative="1">
      <w:start w:val="1"/>
      <w:numFmt w:val="bullet"/>
      <w:lvlText w:val="•"/>
      <w:lvlJc w:val="left"/>
      <w:pPr>
        <w:tabs>
          <w:tab w:val="num" w:pos="4320"/>
        </w:tabs>
        <w:ind w:left="4320" w:hanging="360"/>
      </w:pPr>
      <w:rPr>
        <w:rFonts w:ascii="Arial" w:hAnsi="Arial" w:hint="default"/>
      </w:rPr>
    </w:lvl>
    <w:lvl w:ilvl="6" w:tplc="C7FA4738" w:tentative="1">
      <w:start w:val="1"/>
      <w:numFmt w:val="bullet"/>
      <w:lvlText w:val="•"/>
      <w:lvlJc w:val="left"/>
      <w:pPr>
        <w:tabs>
          <w:tab w:val="num" w:pos="5040"/>
        </w:tabs>
        <w:ind w:left="5040" w:hanging="360"/>
      </w:pPr>
      <w:rPr>
        <w:rFonts w:ascii="Arial" w:hAnsi="Arial" w:hint="default"/>
      </w:rPr>
    </w:lvl>
    <w:lvl w:ilvl="7" w:tplc="A0C062E8" w:tentative="1">
      <w:start w:val="1"/>
      <w:numFmt w:val="bullet"/>
      <w:lvlText w:val="•"/>
      <w:lvlJc w:val="left"/>
      <w:pPr>
        <w:tabs>
          <w:tab w:val="num" w:pos="5760"/>
        </w:tabs>
        <w:ind w:left="5760" w:hanging="360"/>
      </w:pPr>
      <w:rPr>
        <w:rFonts w:ascii="Arial" w:hAnsi="Arial" w:hint="default"/>
      </w:rPr>
    </w:lvl>
    <w:lvl w:ilvl="8" w:tplc="E9748B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9F3093B"/>
    <w:multiLevelType w:val="hybridMultilevel"/>
    <w:tmpl w:val="BCF6A8EC"/>
    <w:lvl w:ilvl="0" w:tplc="168442A4">
      <w:start w:val="1"/>
      <w:numFmt w:val="bullet"/>
      <w:lvlText w:val="•"/>
      <w:lvlJc w:val="left"/>
      <w:pPr>
        <w:tabs>
          <w:tab w:val="num" w:pos="720"/>
        </w:tabs>
        <w:ind w:left="720" w:hanging="360"/>
      </w:pPr>
      <w:rPr>
        <w:rFonts w:ascii="Arial" w:hAnsi="Arial" w:hint="default"/>
      </w:rPr>
    </w:lvl>
    <w:lvl w:ilvl="1" w:tplc="FAF2C8D2" w:tentative="1">
      <w:start w:val="1"/>
      <w:numFmt w:val="bullet"/>
      <w:lvlText w:val="•"/>
      <w:lvlJc w:val="left"/>
      <w:pPr>
        <w:tabs>
          <w:tab w:val="num" w:pos="1440"/>
        </w:tabs>
        <w:ind w:left="1440" w:hanging="360"/>
      </w:pPr>
      <w:rPr>
        <w:rFonts w:ascii="Arial" w:hAnsi="Arial" w:hint="default"/>
      </w:rPr>
    </w:lvl>
    <w:lvl w:ilvl="2" w:tplc="98B49ECC" w:tentative="1">
      <w:start w:val="1"/>
      <w:numFmt w:val="bullet"/>
      <w:lvlText w:val="•"/>
      <w:lvlJc w:val="left"/>
      <w:pPr>
        <w:tabs>
          <w:tab w:val="num" w:pos="2160"/>
        </w:tabs>
        <w:ind w:left="2160" w:hanging="360"/>
      </w:pPr>
      <w:rPr>
        <w:rFonts w:ascii="Arial" w:hAnsi="Arial" w:hint="default"/>
      </w:rPr>
    </w:lvl>
    <w:lvl w:ilvl="3" w:tplc="5DCE4538" w:tentative="1">
      <w:start w:val="1"/>
      <w:numFmt w:val="bullet"/>
      <w:lvlText w:val="•"/>
      <w:lvlJc w:val="left"/>
      <w:pPr>
        <w:tabs>
          <w:tab w:val="num" w:pos="2880"/>
        </w:tabs>
        <w:ind w:left="2880" w:hanging="360"/>
      </w:pPr>
      <w:rPr>
        <w:rFonts w:ascii="Arial" w:hAnsi="Arial" w:hint="default"/>
      </w:rPr>
    </w:lvl>
    <w:lvl w:ilvl="4" w:tplc="E6F8608E" w:tentative="1">
      <w:start w:val="1"/>
      <w:numFmt w:val="bullet"/>
      <w:lvlText w:val="•"/>
      <w:lvlJc w:val="left"/>
      <w:pPr>
        <w:tabs>
          <w:tab w:val="num" w:pos="3600"/>
        </w:tabs>
        <w:ind w:left="3600" w:hanging="360"/>
      </w:pPr>
      <w:rPr>
        <w:rFonts w:ascii="Arial" w:hAnsi="Arial" w:hint="default"/>
      </w:rPr>
    </w:lvl>
    <w:lvl w:ilvl="5" w:tplc="92008860" w:tentative="1">
      <w:start w:val="1"/>
      <w:numFmt w:val="bullet"/>
      <w:lvlText w:val="•"/>
      <w:lvlJc w:val="left"/>
      <w:pPr>
        <w:tabs>
          <w:tab w:val="num" w:pos="4320"/>
        </w:tabs>
        <w:ind w:left="4320" w:hanging="360"/>
      </w:pPr>
      <w:rPr>
        <w:rFonts w:ascii="Arial" w:hAnsi="Arial" w:hint="default"/>
      </w:rPr>
    </w:lvl>
    <w:lvl w:ilvl="6" w:tplc="5EC0440A" w:tentative="1">
      <w:start w:val="1"/>
      <w:numFmt w:val="bullet"/>
      <w:lvlText w:val="•"/>
      <w:lvlJc w:val="left"/>
      <w:pPr>
        <w:tabs>
          <w:tab w:val="num" w:pos="5040"/>
        </w:tabs>
        <w:ind w:left="5040" w:hanging="360"/>
      </w:pPr>
      <w:rPr>
        <w:rFonts w:ascii="Arial" w:hAnsi="Arial" w:hint="default"/>
      </w:rPr>
    </w:lvl>
    <w:lvl w:ilvl="7" w:tplc="B44C3F4C" w:tentative="1">
      <w:start w:val="1"/>
      <w:numFmt w:val="bullet"/>
      <w:lvlText w:val="•"/>
      <w:lvlJc w:val="left"/>
      <w:pPr>
        <w:tabs>
          <w:tab w:val="num" w:pos="5760"/>
        </w:tabs>
        <w:ind w:left="5760" w:hanging="360"/>
      </w:pPr>
      <w:rPr>
        <w:rFonts w:ascii="Arial" w:hAnsi="Arial" w:hint="default"/>
      </w:rPr>
    </w:lvl>
    <w:lvl w:ilvl="8" w:tplc="DBB08E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077457"/>
    <w:multiLevelType w:val="hybridMultilevel"/>
    <w:tmpl w:val="E6B8B9A0"/>
    <w:lvl w:ilvl="0" w:tplc="D3841EAA">
      <w:start w:val="1"/>
      <w:numFmt w:val="bullet"/>
      <w:lvlText w:val="•"/>
      <w:lvlJc w:val="left"/>
      <w:pPr>
        <w:tabs>
          <w:tab w:val="num" w:pos="720"/>
        </w:tabs>
        <w:ind w:left="720" w:hanging="360"/>
      </w:pPr>
      <w:rPr>
        <w:rFonts w:ascii="Arial" w:hAnsi="Arial" w:hint="default"/>
      </w:rPr>
    </w:lvl>
    <w:lvl w:ilvl="1" w:tplc="E2AA49BC" w:tentative="1">
      <w:start w:val="1"/>
      <w:numFmt w:val="bullet"/>
      <w:lvlText w:val="•"/>
      <w:lvlJc w:val="left"/>
      <w:pPr>
        <w:tabs>
          <w:tab w:val="num" w:pos="1440"/>
        </w:tabs>
        <w:ind w:left="1440" w:hanging="360"/>
      </w:pPr>
      <w:rPr>
        <w:rFonts w:ascii="Arial" w:hAnsi="Arial" w:hint="default"/>
      </w:rPr>
    </w:lvl>
    <w:lvl w:ilvl="2" w:tplc="45787E8E" w:tentative="1">
      <w:start w:val="1"/>
      <w:numFmt w:val="bullet"/>
      <w:lvlText w:val="•"/>
      <w:lvlJc w:val="left"/>
      <w:pPr>
        <w:tabs>
          <w:tab w:val="num" w:pos="2160"/>
        </w:tabs>
        <w:ind w:left="2160" w:hanging="360"/>
      </w:pPr>
      <w:rPr>
        <w:rFonts w:ascii="Arial" w:hAnsi="Arial" w:hint="default"/>
      </w:rPr>
    </w:lvl>
    <w:lvl w:ilvl="3" w:tplc="94BED9CA" w:tentative="1">
      <w:start w:val="1"/>
      <w:numFmt w:val="bullet"/>
      <w:lvlText w:val="•"/>
      <w:lvlJc w:val="left"/>
      <w:pPr>
        <w:tabs>
          <w:tab w:val="num" w:pos="2880"/>
        </w:tabs>
        <w:ind w:left="2880" w:hanging="360"/>
      </w:pPr>
      <w:rPr>
        <w:rFonts w:ascii="Arial" w:hAnsi="Arial" w:hint="default"/>
      </w:rPr>
    </w:lvl>
    <w:lvl w:ilvl="4" w:tplc="B832CD7E" w:tentative="1">
      <w:start w:val="1"/>
      <w:numFmt w:val="bullet"/>
      <w:lvlText w:val="•"/>
      <w:lvlJc w:val="left"/>
      <w:pPr>
        <w:tabs>
          <w:tab w:val="num" w:pos="3600"/>
        </w:tabs>
        <w:ind w:left="3600" w:hanging="360"/>
      </w:pPr>
      <w:rPr>
        <w:rFonts w:ascii="Arial" w:hAnsi="Arial" w:hint="default"/>
      </w:rPr>
    </w:lvl>
    <w:lvl w:ilvl="5" w:tplc="08666E00" w:tentative="1">
      <w:start w:val="1"/>
      <w:numFmt w:val="bullet"/>
      <w:lvlText w:val="•"/>
      <w:lvlJc w:val="left"/>
      <w:pPr>
        <w:tabs>
          <w:tab w:val="num" w:pos="4320"/>
        </w:tabs>
        <w:ind w:left="4320" w:hanging="360"/>
      </w:pPr>
      <w:rPr>
        <w:rFonts w:ascii="Arial" w:hAnsi="Arial" w:hint="default"/>
      </w:rPr>
    </w:lvl>
    <w:lvl w:ilvl="6" w:tplc="58B6B84A" w:tentative="1">
      <w:start w:val="1"/>
      <w:numFmt w:val="bullet"/>
      <w:lvlText w:val="•"/>
      <w:lvlJc w:val="left"/>
      <w:pPr>
        <w:tabs>
          <w:tab w:val="num" w:pos="5040"/>
        </w:tabs>
        <w:ind w:left="5040" w:hanging="360"/>
      </w:pPr>
      <w:rPr>
        <w:rFonts w:ascii="Arial" w:hAnsi="Arial" w:hint="default"/>
      </w:rPr>
    </w:lvl>
    <w:lvl w:ilvl="7" w:tplc="99D6473E" w:tentative="1">
      <w:start w:val="1"/>
      <w:numFmt w:val="bullet"/>
      <w:lvlText w:val="•"/>
      <w:lvlJc w:val="left"/>
      <w:pPr>
        <w:tabs>
          <w:tab w:val="num" w:pos="5760"/>
        </w:tabs>
        <w:ind w:left="5760" w:hanging="360"/>
      </w:pPr>
      <w:rPr>
        <w:rFonts w:ascii="Arial" w:hAnsi="Arial" w:hint="default"/>
      </w:rPr>
    </w:lvl>
    <w:lvl w:ilvl="8" w:tplc="A27E44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5D616A"/>
    <w:multiLevelType w:val="hybridMultilevel"/>
    <w:tmpl w:val="C450AA98"/>
    <w:lvl w:ilvl="0" w:tplc="06C64E8A">
      <w:start w:val="1"/>
      <w:numFmt w:val="bullet"/>
      <w:lvlText w:val="•"/>
      <w:lvlJc w:val="left"/>
      <w:pPr>
        <w:tabs>
          <w:tab w:val="num" w:pos="720"/>
        </w:tabs>
        <w:ind w:left="720" w:hanging="360"/>
      </w:pPr>
      <w:rPr>
        <w:rFonts w:ascii="Arial" w:hAnsi="Arial" w:hint="default"/>
      </w:rPr>
    </w:lvl>
    <w:lvl w:ilvl="1" w:tplc="9A648EC4" w:tentative="1">
      <w:start w:val="1"/>
      <w:numFmt w:val="bullet"/>
      <w:lvlText w:val="•"/>
      <w:lvlJc w:val="left"/>
      <w:pPr>
        <w:tabs>
          <w:tab w:val="num" w:pos="1440"/>
        </w:tabs>
        <w:ind w:left="1440" w:hanging="360"/>
      </w:pPr>
      <w:rPr>
        <w:rFonts w:ascii="Arial" w:hAnsi="Arial" w:hint="default"/>
      </w:rPr>
    </w:lvl>
    <w:lvl w:ilvl="2" w:tplc="9844EC9E" w:tentative="1">
      <w:start w:val="1"/>
      <w:numFmt w:val="bullet"/>
      <w:lvlText w:val="•"/>
      <w:lvlJc w:val="left"/>
      <w:pPr>
        <w:tabs>
          <w:tab w:val="num" w:pos="2160"/>
        </w:tabs>
        <w:ind w:left="2160" w:hanging="360"/>
      </w:pPr>
      <w:rPr>
        <w:rFonts w:ascii="Arial" w:hAnsi="Arial" w:hint="default"/>
      </w:rPr>
    </w:lvl>
    <w:lvl w:ilvl="3" w:tplc="31B2D8DC" w:tentative="1">
      <w:start w:val="1"/>
      <w:numFmt w:val="bullet"/>
      <w:lvlText w:val="•"/>
      <w:lvlJc w:val="left"/>
      <w:pPr>
        <w:tabs>
          <w:tab w:val="num" w:pos="2880"/>
        </w:tabs>
        <w:ind w:left="2880" w:hanging="360"/>
      </w:pPr>
      <w:rPr>
        <w:rFonts w:ascii="Arial" w:hAnsi="Arial" w:hint="default"/>
      </w:rPr>
    </w:lvl>
    <w:lvl w:ilvl="4" w:tplc="10887944" w:tentative="1">
      <w:start w:val="1"/>
      <w:numFmt w:val="bullet"/>
      <w:lvlText w:val="•"/>
      <w:lvlJc w:val="left"/>
      <w:pPr>
        <w:tabs>
          <w:tab w:val="num" w:pos="3600"/>
        </w:tabs>
        <w:ind w:left="3600" w:hanging="360"/>
      </w:pPr>
      <w:rPr>
        <w:rFonts w:ascii="Arial" w:hAnsi="Arial" w:hint="default"/>
      </w:rPr>
    </w:lvl>
    <w:lvl w:ilvl="5" w:tplc="AFBE91B2" w:tentative="1">
      <w:start w:val="1"/>
      <w:numFmt w:val="bullet"/>
      <w:lvlText w:val="•"/>
      <w:lvlJc w:val="left"/>
      <w:pPr>
        <w:tabs>
          <w:tab w:val="num" w:pos="4320"/>
        </w:tabs>
        <w:ind w:left="4320" w:hanging="360"/>
      </w:pPr>
      <w:rPr>
        <w:rFonts w:ascii="Arial" w:hAnsi="Arial" w:hint="default"/>
      </w:rPr>
    </w:lvl>
    <w:lvl w:ilvl="6" w:tplc="D14A9068" w:tentative="1">
      <w:start w:val="1"/>
      <w:numFmt w:val="bullet"/>
      <w:lvlText w:val="•"/>
      <w:lvlJc w:val="left"/>
      <w:pPr>
        <w:tabs>
          <w:tab w:val="num" w:pos="5040"/>
        </w:tabs>
        <w:ind w:left="5040" w:hanging="360"/>
      </w:pPr>
      <w:rPr>
        <w:rFonts w:ascii="Arial" w:hAnsi="Arial" w:hint="default"/>
      </w:rPr>
    </w:lvl>
    <w:lvl w:ilvl="7" w:tplc="4B86B658" w:tentative="1">
      <w:start w:val="1"/>
      <w:numFmt w:val="bullet"/>
      <w:lvlText w:val="•"/>
      <w:lvlJc w:val="left"/>
      <w:pPr>
        <w:tabs>
          <w:tab w:val="num" w:pos="5760"/>
        </w:tabs>
        <w:ind w:left="5760" w:hanging="360"/>
      </w:pPr>
      <w:rPr>
        <w:rFonts w:ascii="Arial" w:hAnsi="Arial" w:hint="default"/>
      </w:rPr>
    </w:lvl>
    <w:lvl w:ilvl="8" w:tplc="D9AC39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C6B5BF9"/>
    <w:multiLevelType w:val="hybridMultilevel"/>
    <w:tmpl w:val="68A64502"/>
    <w:lvl w:ilvl="0" w:tplc="AE86FEA6">
      <w:start w:val="1"/>
      <w:numFmt w:val="bullet"/>
      <w:lvlText w:val="•"/>
      <w:lvlJc w:val="left"/>
      <w:pPr>
        <w:tabs>
          <w:tab w:val="num" w:pos="720"/>
        </w:tabs>
        <w:ind w:left="720" w:hanging="360"/>
      </w:pPr>
      <w:rPr>
        <w:rFonts w:ascii="Arial" w:hAnsi="Arial" w:hint="default"/>
      </w:rPr>
    </w:lvl>
    <w:lvl w:ilvl="1" w:tplc="C08A288C" w:tentative="1">
      <w:start w:val="1"/>
      <w:numFmt w:val="bullet"/>
      <w:lvlText w:val="•"/>
      <w:lvlJc w:val="left"/>
      <w:pPr>
        <w:tabs>
          <w:tab w:val="num" w:pos="1440"/>
        </w:tabs>
        <w:ind w:left="1440" w:hanging="360"/>
      </w:pPr>
      <w:rPr>
        <w:rFonts w:ascii="Arial" w:hAnsi="Arial" w:hint="default"/>
      </w:rPr>
    </w:lvl>
    <w:lvl w:ilvl="2" w:tplc="E382AAAA" w:tentative="1">
      <w:start w:val="1"/>
      <w:numFmt w:val="bullet"/>
      <w:lvlText w:val="•"/>
      <w:lvlJc w:val="left"/>
      <w:pPr>
        <w:tabs>
          <w:tab w:val="num" w:pos="2160"/>
        </w:tabs>
        <w:ind w:left="2160" w:hanging="360"/>
      </w:pPr>
      <w:rPr>
        <w:rFonts w:ascii="Arial" w:hAnsi="Arial" w:hint="default"/>
      </w:rPr>
    </w:lvl>
    <w:lvl w:ilvl="3" w:tplc="C14880BA" w:tentative="1">
      <w:start w:val="1"/>
      <w:numFmt w:val="bullet"/>
      <w:lvlText w:val="•"/>
      <w:lvlJc w:val="left"/>
      <w:pPr>
        <w:tabs>
          <w:tab w:val="num" w:pos="2880"/>
        </w:tabs>
        <w:ind w:left="2880" w:hanging="360"/>
      </w:pPr>
      <w:rPr>
        <w:rFonts w:ascii="Arial" w:hAnsi="Arial" w:hint="default"/>
      </w:rPr>
    </w:lvl>
    <w:lvl w:ilvl="4" w:tplc="C80E68E2" w:tentative="1">
      <w:start w:val="1"/>
      <w:numFmt w:val="bullet"/>
      <w:lvlText w:val="•"/>
      <w:lvlJc w:val="left"/>
      <w:pPr>
        <w:tabs>
          <w:tab w:val="num" w:pos="3600"/>
        </w:tabs>
        <w:ind w:left="3600" w:hanging="360"/>
      </w:pPr>
      <w:rPr>
        <w:rFonts w:ascii="Arial" w:hAnsi="Arial" w:hint="default"/>
      </w:rPr>
    </w:lvl>
    <w:lvl w:ilvl="5" w:tplc="0B1C7C34" w:tentative="1">
      <w:start w:val="1"/>
      <w:numFmt w:val="bullet"/>
      <w:lvlText w:val="•"/>
      <w:lvlJc w:val="left"/>
      <w:pPr>
        <w:tabs>
          <w:tab w:val="num" w:pos="4320"/>
        </w:tabs>
        <w:ind w:left="4320" w:hanging="360"/>
      </w:pPr>
      <w:rPr>
        <w:rFonts w:ascii="Arial" w:hAnsi="Arial" w:hint="default"/>
      </w:rPr>
    </w:lvl>
    <w:lvl w:ilvl="6" w:tplc="3496C6E4" w:tentative="1">
      <w:start w:val="1"/>
      <w:numFmt w:val="bullet"/>
      <w:lvlText w:val="•"/>
      <w:lvlJc w:val="left"/>
      <w:pPr>
        <w:tabs>
          <w:tab w:val="num" w:pos="5040"/>
        </w:tabs>
        <w:ind w:left="5040" w:hanging="360"/>
      </w:pPr>
      <w:rPr>
        <w:rFonts w:ascii="Arial" w:hAnsi="Arial" w:hint="default"/>
      </w:rPr>
    </w:lvl>
    <w:lvl w:ilvl="7" w:tplc="A628E7B8" w:tentative="1">
      <w:start w:val="1"/>
      <w:numFmt w:val="bullet"/>
      <w:lvlText w:val="•"/>
      <w:lvlJc w:val="left"/>
      <w:pPr>
        <w:tabs>
          <w:tab w:val="num" w:pos="5760"/>
        </w:tabs>
        <w:ind w:left="5760" w:hanging="360"/>
      </w:pPr>
      <w:rPr>
        <w:rFonts w:ascii="Arial" w:hAnsi="Arial" w:hint="default"/>
      </w:rPr>
    </w:lvl>
    <w:lvl w:ilvl="8" w:tplc="1B981940" w:tentative="1">
      <w:start w:val="1"/>
      <w:numFmt w:val="bullet"/>
      <w:lvlText w:val="•"/>
      <w:lvlJc w:val="left"/>
      <w:pPr>
        <w:tabs>
          <w:tab w:val="num" w:pos="6480"/>
        </w:tabs>
        <w:ind w:left="6480" w:hanging="360"/>
      </w:pPr>
      <w:rPr>
        <w:rFonts w:ascii="Arial" w:hAnsi="Arial" w:hint="default"/>
      </w:rPr>
    </w:lvl>
  </w:abstractNum>
  <w:num w:numId="1" w16cid:durableId="88547171">
    <w:abstractNumId w:val="5"/>
  </w:num>
  <w:num w:numId="2" w16cid:durableId="1777602886">
    <w:abstractNumId w:val="0"/>
  </w:num>
  <w:num w:numId="3" w16cid:durableId="1462991578">
    <w:abstractNumId w:val="9"/>
  </w:num>
  <w:num w:numId="4" w16cid:durableId="1260987044">
    <w:abstractNumId w:val="3"/>
  </w:num>
  <w:num w:numId="5" w16cid:durableId="634682188">
    <w:abstractNumId w:val="7"/>
  </w:num>
  <w:num w:numId="6" w16cid:durableId="1969236834">
    <w:abstractNumId w:val="8"/>
  </w:num>
  <w:num w:numId="7" w16cid:durableId="2021467910">
    <w:abstractNumId w:val="2"/>
  </w:num>
  <w:num w:numId="8" w16cid:durableId="1935816467">
    <w:abstractNumId w:val="1"/>
  </w:num>
  <w:num w:numId="9" w16cid:durableId="422534840">
    <w:abstractNumId w:val="4"/>
  </w:num>
  <w:num w:numId="10" w16cid:durableId="248200480">
    <w:abstractNumId w:val="6"/>
  </w:num>
  <w:num w:numId="11" w16cid:durableId="15254348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93"/>
    <w:rsid w:val="00091CCF"/>
    <w:rsid w:val="00094F09"/>
    <w:rsid w:val="000D4B87"/>
    <w:rsid w:val="0010361E"/>
    <w:rsid w:val="00316A49"/>
    <w:rsid w:val="003240F3"/>
    <w:rsid w:val="003C2177"/>
    <w:rsid w:val="005C66FC"/>
    <w:rsid w:val="005D38F1"/>
    <w:rsid w:val="00670947"/>
    <w:rsid w:val="00713E24"/>
    <w:rsid w:val="007A1771"/>
    <w:rsid w:val="00812082"/>
    <w:rsid w:val="00813EC6"/>
    <w:rsid w:val="00894C0E"/>
    <w:rsid w:val="008A2B18"/>
    <w:rsid w:val="009363A0"/>
    <w:rsid w:val="009B305A"/>
    <w:rsid w:val="00A04737"/>
    <w:rsid w:val="00A80817"/>
    <w:rsid w:val="00AB2D66"/>
    <w:rsid w:val="00AD4C91"/>
    <w:rsid w:val="00C21593"/>
    <w:rsid w:val="00CD513E"/>
    <w:rsid w:val="00D93311"/>
    <w:rsid w:val="00DA5B91"/>
    <w:rsid w:val="00E10B3D"/>
    <w:rsid w:val="00F35766"/>
    <w:rsid w:val="00F36B07"/>
    <w:rsid w:val="00F41247"/>
    <w:rsid w:val="00F45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AD6AF"/>
  <w15:chartTrackingRefBased/>
  <w15:docId w15:val="{BC0D58B3-EB27-4C99-96C3-40A7F94A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33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31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363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3A0"/>
  </w:style>
  <w:style w:type="paragraph" w:styleId="Footer">
    <w:name w:val="footer"/>
    <w:basedOn w:val="Normal"/>
    <w:link w:val="FooterChar"/>
    <w:uiPriority w:val="99"/>
    <w:unhideWhenUsed/>
    <w:rsid w:val="00936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3A0"/>
  </w:style>
  <w:style w:type="character" w:customStyle="1" w:styleId="Heading1Char">
    <w:name w:val="Heading 1 Char"/>
    <w:basedOn w:val="DefaultParagraphFont"/>
    <w:link w:val="Heading1"/>
    <w:uiPriority w:val="9"/>
    <w:rsid w:val="006709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947"/>
    <w:pPr>
      <w:ind w:left="720"/>
      <w:contextualSpacing/>
    </w:pPr>
  </w:style>
  <w:style w:type="paragraph" w:styleId="BodyText">
    <w:name w:val="Body Text"/>
    <w:basedOn w:val="Normal"/>
    <w:link w:val="BodyTextChar"/>
    <w:uiPriority w:val="1"/>
    <w:qFormat/>
    <w:rsid w:val="00E10B3D"/>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E10B3D"/>
    <w:rPr>
      <w:rFonts w:ascii="Arial MT" w:eastAsia="Arial MT" w:hAnsi="Arial MT" w:cs="Arial MT"/>
      <w:kern w:val="0"/>
      <w:sz w:val="24"/>
      <w:szCs w:val="24"/>
      <w:lang w:val="en-US"/>
      <w14:ligatures w14:val="none"/>
    </w:rPr>
  </w:style>
  <w:style w:type="table" w:styleId="TableGrid">
    <w:name w:val="Table Grid"/>
    <w:basedOn w:val="TableNormal"/>
    <w:uiPriority w:val="39"/>
    <w:rsid w:val="00E10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55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91CCF"/>
    <w:rPr>
      <w:color w:val="0000FF"/>
      <w:u w:val="single"/>
    </w:rPr>
  </w:style>
  <w:style w:type="character" w:styleId="PageNumber">
    <w:name w:val="page number"/>
    <w:basedOn w:val="DefaultParagraphFont"/>
    <w:uiPriority w:val="99"/>
    <w:semiHidden/>
    <w:unhideWhenUsed/>
    <w:rsid w:val="00AB2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0348">
      <w:bodyDiv w:val="1"/>
      <w:marLeft w:val="0"/>
      <w:marRight w:val="0"/>
      <w:marTop w:val="0"/>
      <w:marBottom w:val="0"/>
      <w:divBdr>
        <w:top w:val="none" w:sz="0" w:space="0" w:color="auto"/>
        <w:left w:val="none" w:sz="0" w:space="0" w:color="auto"/>
        <w:bottom w:val="none" w:sz="0" w:space="0" w:color="auto"/>
        <w:right w:val="none" w:sz="0" w:space="0" w:color="auto"/>
      </w:divBdr>
      <w:divsChild>
        <w:div w:id="1679044064">
          <w:marLeft w:val="360"/>
          <w:marRight w:val="0"/>
          <w:marTop w:val="200"/>
          <w:marBottom w:val="0"/>
          <w:divBdr>
            <w:top w:val="none" w:sz="0" w:space="0" w:color="auto"/>
            <w:left w:val="none" w:sz="0" w:space="0" w:color="auto"/>
            <w:bottom w:val="none" w:sz="0" w:space="0" w:color="auto"/>
            <w:right w:val="none" w:sz="0" w:space="0" w:color="auto"/>
          </w:divBdr>
        </w:div>
        <w:div w:id="1959680892">
          <w:marLeft w:val="360"/>
          <w:marRight w:val="0"/>
          <w:marTop w:val="200"/>
          <w:marBottom w:val="0"/>
          <w:divBdr>
            <w:top w:val="none" w:sz="0" w:space="0" w:color="auto"/>
            <w:left w:val="none" w:sz="0" w:space="0" w:color="auto"/>
            <w:bottom w:val="none" w:sz="0" w:space="0" w:color="auto"/>
            <w:right w:val="none" w:sz="0" w:space="0" w:color="auto"/>
          </w:divBdr>
        </w:div>
        <w:div w:id="1331175126">
          <w:marLeft w:val="360"/>
          <w:marRight w:val="0"/>
          <w:marTop w:val="200"/>
          <w:marBottom w:val="0"/>
          <w:divBdr>
            <w:top w:val="none" w:sz="0" w:space="0" w:color="auto"/>
            <w:left w:val="none" w:sz="0" w:space="0" w:color="auto"/>
            <w:bottom w:val="none" w:sz="0" w:space="0" w:color="auto"/>
            <w:right w:val="none" w:sz="0" w:space="0" w:color="auto"/>
          </w:divBdr>
        </w:div>
      </w:divsChild>
    </w:div>
    <w:div w:id="68818384">
      <w:bodyDiv w:val="1"/>
      <w:marLeft w:val="0"/>
      <w:marRight w:val="0"/>
      <w:marTop w:val="0"/>
      <w:marBottom w:val="0"/>
      <w:divBdr>
        <w:top w:val="none" w:sz="0" w:space="0" w:color="auto"/>
        <w:left w:val="none" w:sz="0" w:space="0" w:color="auto"/>
        <w:bottom w:val="none" w:sz="0" w:space="0" w:color="auto"/>
        <w:right w:val="none" w:sz="0" w:space="0" w:color="auto"/>
      </w:divBdr>
    </w:div>
    <w:div w:id="588276836">
      <w:bodyDiv w:val="1"/>
      <w:marLeft w:val="0"/>
      <w:marRight w:val="0"/>
      <w:marTop w:val="0"/>
      <w:marBottom w:val="0"/>
      <w:divBdr>
        <w:top w:val="none" w:sz="0" w:space="0" w:color="auto"/>
        <w:left w:val="none" w:sz="0" w:space="0" w:color="auto"/>
        <w:bottom w:val="none" w:sz="0" w:space="0" w:color="auto"/>
        <w:right w:val="none" w:sz="0" w:space="0" w:color="auto"/>
      </w:divBdr>
    </w:div>
    <w:div w:id="836699221">
      <w:bodyDiv w:val="1"/>
      <w:marLeft w:val="0"/>
      <w:marRight w:val="0"/>
      <w:marTop w:val="0"/>
      <w:marBottom w:val="0"/>
      <w:divBdr>
        <w:top w:val="none" w:sz="0" w:space="0" w:color="auto"/>
        <w:left w:val="none" w:sz="0" w:space="0" w:color="auto"/>
        <w:bottom w:val="none" w:sz="0" w:space="0" w:color="auto"/>
        <w:right w:val="none" w:sz="0" w:space="0" w:color="auto"/>
      </w:divBdr>
    </w:div>
    <w:div w:id="943000761">
      <w:bodyDiv w:val="1"/>
      <w:marLeft w:val="0"/>
      <w:marRight w:val="0"/>
      <w:marTop w:val="0"/>
      <w:marBottom w:val="0"/>
      <w:divBdr>
        <w:top w:val="none" w:sz="0" w:space="0" w:color="auto"/>
        <w:left w:val="none" w:sz="0" w:space="0" w:color="auto"/>
        <w:bottom w:val="none" w:sz="0" w:space="0" w:color="auto"/>
        <w:right w:val="none" w:sz="0" w:space="0" w:color="auto"/>
      </w:divBdr>
      <w:divsChild>
        <w:div w:id="1934968972">
          <w:marLeft w:val="360"/>
          <w:marRight w:val="0"/>
          <w:marTop w:val="200"/>
          <w:marBottom w:val="0"/>
          <w:divBdr>
            <w:top w:val="none" w:sz="0" w:space="0" w:color="auto"/>
            <w:left w:val="none" w:sz="0" w:space="0" w:color="auto"/>
            <w:bottom w:val="none" w:sz="0" w:space="0" w:color="auto"/>
            <w:right w:val="none" w:sz="0" w:space="0" w:color="auto"/>
          </w:divBdr>
        </w:div>
        <w:div w:id="1906719766">
          <w:marLeft w:val="360"/>
          <w:marRight w:val="0"/>
          <w:marTop w:val="200"/>
          <w:marBottom w:val="0"/>
          <w:divBdr>
            <w:top w:val="none" w:sz="0" w:space="0" w:color="auto"/>
            <w:left w:val="none" w:sz="0" w:space="0" w:color="auto"/>
            <w:bottom w:val="none" w:sz="0" w:space="0" w:color="auto"/>
            <w:right w:val="none" w:sz="0" w:space="0" w:color="auto"/>
          </w:divBdr>
        </w:div>
        <w:div w:id="1392730624">
          <w:marLeft w:val="360"/>
          <w:marRight w:val="0"/>
          <w:marTop w:val="200"/>
          <w:marBottom w:val="0"/>
          <w:divBdr>
            <w:top w:val="none" w:sz="0" w:space="0" w:color="auto"/>
            <w:left w:val="none" w:sz="0" w:space="0" w:color="auto"/>
            <w:bottom w:val="none" w:sz="0" w:space="0" w:color="auto"/>
            <w:right w:val="none" w:sz="0" w:space="0" w:color="auto"/>
          </w:divBdr>
        </w:div>
        <w:div w:id="2125155551">
          <w:marLeft w:val="360"/>
          <w:marRight w:val="0"/>
          <w:marTop w:val="200"/>
          <w:marBottom w:val="0"/>
          <w:divBdr>
            <w:top w:val="none" w:sz="0" w:space="0" w:color="auto"/>
            <w:left w:val="none" w:sz="0" w:space="0" w:color="auto"/>
            <w:bottom w:val="none" w:sz="0" w:space="0" w:color="auto"/>
            <w:right w:val="none" w:sz="0" w:space="0" w:color="auto"/>
          </w:divBdr>
        </w:div>
      </w:divsChild>
    </w:div>
    <w:div w:id="983775401">
      <w:bodyDiv w:val="1"/>
      <w:marLeft w:val="0"/>
      <w:marRight w:val="0"/>
      <w:marTop w:val="0"/>
      <w:marBottom w:val="0"/>
      <w:divBdr>
        <w:top w:val="none" w:sz="0" w:space="0" w:color="auto"/>
        <w:left w:val="none" w:sz="0" w:space="0" w:color="auto"/>
        <w:bottom w:val="none" w:sz="0" w:space="0" w:color="auto"/>
        <w:right w:val="none" w:sz="0" w:space="0" w:color="auto"/>
      </w:divBdr>
      <w:divsChild>
        <w:div w:id="847519027">
          <w:marLeft w:val="0"/>
          <w:marRight w:val="0"/>
          <w:marTop w:val="0"/>
          <w:marBottom w:val="0"/>
          <w:divBdr>
            <w:top w:val="single" w:sz="2" w:space="0" w:color="D9D9E3"/>
            <w:left w:val="single" w:sz="2" w:space="0" w:color="D9D9E3"/>
            <w:bottom w:val="single" w:sz="2" w:space="0" w:color="D9D9E3"/>
            <w:right w:val="single" w:sz="2" w:space="0" w:color="D9D9E3"/>
          </w:divBdr>
          <w:divsChild>
            <w:div w:id="90056908">
              <w:marLeft w:val="0"/>
              <w:marRight w:val="0"/>
              <w:marTop w:val="0"/>
              <w:marBottom w:val="0"/>
              <w:divBdr>
                <w:top w:val="single" w:sz="2" w:space="0" w:color="D9D9E3"/>
                <w:left w:val="single" w:sz="2" w:space="0" w:color="D9D9E3"/>
                <w:bottom w:val="single" w:sz="2" w:space="0" w:color="D9D9E3"/>
                <w:right w:val="single" w:sz="2" w:space="0" w:color="D9D9E3"/>
              </w:divBdr>
              <w:divsChild>
                <w:div w:id="948663861">
                  <w:marLeft w:val="0"/>
                  <w:marRight w:val="0"/>
                  <w:marTop w:val="0"/>
                  <w:marBottom w:val="0"/>
                  <w:divBdr>
                    <w:top w:val="single" w:sz="2" w:space="0" w:color="D9D9E3"/>
                    <w:left w:val="single" w:sz="2" w:space="0" w:color="D9D9E3"/>
                    <w:bottom w:val="single" w:sz="2" w:space="0" w:color="D9D9E3"/>
                    <w:right w:val="single" w:sz="2" w:space="0" w:color="D9D9E3"/>
                  </w:divBdr>
                  <w:divsChild>
                    <w:div w:id="1602568708">
                      <w:marLeft w:val="0"/>
                      <w:marRight w:val="0"/>
                      <w:marTop w:val="0"/>
                      <w:marBottom w:val="0"/>
                      <w:divBdr>
                        <w:top w:val="single" w:sz="2" w:space="0" w:color="D9D9E3"/>
                        <w:left w:val="single" w:sz="2" w:space="0" w:color="D9D9E3"/>
                        <w:bottom w:val="single" w:sz="2" w:space="0" w:color="D9D9E3"/>
                        <w:right w:val="single" w:sz="2" w:space="0" w:color="D9D9E3"/>
                      </w:divBdr>
                      <w:divsChild>
                        <w:div w:id="738333850">
                          <w:marLeft w:val="0"/>
                          <w:marRight w:val="0"/>
                          <w:marTop w:val="0"/>
                          <w:marBottom w:val="0"/>
                          <w:divBdr>
                            <w:top w:val="single" w:sz="2" w:space="0" w:color="auto"/>
                            <w:left w:val="single" w:sz="2" w:space="0" w:color="auto"/>
                            <w:bottom w:val="single" w:sz="6" w:space="0" w:color="auto"/>
                            <w:right w:val="single" w:sz="2" w:space="0" w:color="auto"/>
                          </w:divBdr>
                          <w:divsChild>
                            <w:div w:id="1984843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180595">
                                  <w:marLeft w:val="0"/>
                                  <w:marRight w:val="0"/>
                                  <w:marTop w:val="0"/>
                                  <w:marBottom w:val="0"/>
                                  <w:divBdr>
                                    <w:top w:val="single" w:sz="2" w:space="0" w:color="D9D9E3"/>
                                    <w:left w:val="single" w:sz="2" w:space="0" w:color="D9D9E3"/>
                                    <w:bottom w:val="single" w:sz="2" w:space="0" w:color="D9D9E3"/>
                                    <w:right w:val="single" w:sz="2" w:space="0" w:color="D9D9E3"/>
                                  </w:divBdr>
                                  <w:divsChild>
                                    <w:div w:id="2042437486">
                                      <w:marLeft w:val="0"/>
                                      <w:marRight w:val="0"/>
                                      <w:marTop w:val="0"/>
                                      <w:marBottom w:val="0"/>
                                      <w:divBdr>
                                        <w:top w:val="single" w:sz="2" w:space="0" w:color="D9D9E3"/>
                                        <w:left w:val="single" w:sz="2" w:space="0" w:color="D9D9E3"/>
                                        <w:bottom w:val="single" w:sz="2" w:space="0" w:color="D9D9E3"/>
                                        <w:right w:val="single" w:sz="2" w:space="0" w:color="D9D9E3"/>
                                      </w:divBdr>
                                      <w:divsChild>
                                        <w:div w:id="1308821811">
                                          <w:marLeft w:val="0"/>
                                          <w:marRight w:val="0"/>
                                          <w:marTop w:val="0"/>
                                          <w:marBottom w:val="0"/>
                                          <w:divBdr>
                                            <w:top w:val="single" w:sz="2" w:space="0" w:color="D9D9E3"/>
                                            <w:left w:val="single" w:sz="2" w:space="0" w:color="D9D9E3"/>
                                            <w:bottom w:val="single" w:sz="2" w:space="0" w:color="D9D9E3"/>
                                            <w:right w:val="single" w:sz="2" w:space="0" w:color="D9D9E3"/>
                                          </w:divBdr>
                                          <w:divsChild>
                                            <w:div w:id="184447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5624020">
          <w:marLeft w:val="0"/>
          <w:marRight w:val="0"/>
          <w:marTop w:val="0"/>
          <w:marBottom w:val="0"/>
          <w:divBdr>
            <w:top w:val="none" w:sz="0" w:space="0" w:color="auto"/>
            <w:left w:val="none" w:sz="0" w:space="0" w:color="auto"/>
            <w:bottom w:val="none" w:sz="0" w:space="0" w:color="auto"/>
            <w:right w:val="none" w:sz="0" w:space="0" w:color="auto"/>
          </w:divBdr>
          <w:divsChild>
            <w:div w:id="917832318">
              <w:marLeft w:val="0"/>
              <w:marRight w:val="0"/>
              <w:marTop w:val="0"/>
              <w:marBottom w:val="0"/>
              <w:divBdr>
                <w:top w:val="single" w:sz="2" w:space="0" w:color="D9D9E3"/>
                <w:left w:val="single" w:sz="2" w:space="0" w:color="D9D9E3"/>
                <w:bottom w:val="single" w:sz="2" w:space="0" w:color="D9D9E3"/>
                <w:right w:val="single" w:sz="2" w:space="0" w:color="D9D9E3"/>
              </w:divBdr>
              <w:divsChild>
                <w:div w:id="933174716">
                  <w:marLeft w:val="0"/>
                  <w:marRight w:val="0"/>
                  <w:marTop w:val="0"/>
                  <w:marBottom w:val="0"/>
                  <w:divBdr>
                    <w:top w:val="single" w:sz="2" w:space="0" w:color="D9D9E3"/>
                    <w:left w:val="single" w:sz="2" w:space="0" w:color="D9D9E3"/>
                    <w:bottom w:val="single" w:sz="2" w:space="0" w:color="D9D9E3"/>
                    <w:right w:val="single" w:sz="2" w:space="0" w:color="D9D9E3"/>
                  </w:divBdr>
                  <w:divsChild>
                    <w:div w:id="846746661">
                      <w:marLeft w:val="0"/>
                      <w:marRight w:val="0"/>
                      <w:marTop w:val="0"/>
                      <w:marBottom w:val="0"/>
                      <w:divBdr>
                        <w:top w:val="single" w:sz="2" w:space="0" w:color="D9D9E3"/>
                        <w:left w:val="single" w:sz="2" w:space="0" w:color="D9D9E3"/>
                        <w:bottom w:val="single" w:sz="2" w:space="0" w:color="D9D9E3"/>
                        <w:right w:val="single" w:sz="2" w:space="0" w:color="D9D9E3"/>
                      </w:divBdr>
                      <w:divsChild>
                        <w:div w:id="7401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2412561">
      <w:bodyDiv w:val="1"/>
      <w:marLeft w:val="0"/>
      <w:marRight w:val="0"/>
      <w:marTop w:val="0"/>
      <w:marBottom w:val="0"/>
      <w:divBdr>
        <w:top w:val="none" w:sz="0" w:space="0" w:color="auto"/>
        <w:left w:val="none" w:sz="0" w:space="0" w:color="auto"/>
        <w:bottom w:val="none" w:sz="0" w:space="0" w:color="auto"/>
        <w:right w:val="none" w:sz="0" w:space="0" w:color="auto"/>
      </w:divBdr>
      <w:divsChild>
        <w:div w:id="1306743032">
          <w:marLeft w:val="0"/>
          <w:marRight w:val="0"/>
          <w:marTop w:val="0"/>
          <w:marBottom w:val="120"/>
          <w:divBdr>
            <w:top w:val="none" w:sz="0" w:space="0" w:color="auto"/>
            <w:left w:val="none" w:sz="0" w:space="0" w:color="auto"/>
            <w:bottom w:val="none" w:sz="0" w:space="0" w:color="auto"/>
            <w:right w:val="none" w:sz="0" w:space="0" w:color="auto"/>
          </w:divBdr>
        </w:div>
      </w:divsChild>
    </w:div>
    <w:div w:id="1453674220">
      <w:bodyDiv w:val="1"/>
      <w:marLeft w:val="0"/>
      <w:marRight w:val="0"/>
      <w:marTop w:val="0"/>
      <w:marBottom w:val="0"/>
      <w:divBdr>
        <w:top w:val="none" w:sz="0" w:space="0" w:color="auto"/>
        <w:left w:val="none" w:sz="0" w:space="0" w:color="auto"/>
        <w:bottom w:val="none" w:sz="0" w:space="0" w:color="auto"/>
        <w:right w:val="none" w:sz="0" w:space="0" w:color="auto"/>
      </w:divBdr>
      <w:divsChild>
        <w:div w:id="1224869900">
          <w:marLeft w:val="360"/>
          <w:marRight w:val="0"/>
          <w:marTop w:val="200"/>
          <w:marBottom w:val="0"/>
          <w:divBdr>
            <w:top w:val="none" w:sz="0" w:space="0" w:color="auto"/>
            <w:left w:val="none" w:sz="0" w:space="0" w:color="auto"/>
            <w:bottom w:val="none" w:sz="0" w:space="0" w:color="auto"/>
            <w:right w:val="none" w:sz="0" w:space="0" w:color="auto"/>
          </w:divBdr>
        </w:div>
        <w:div w:id="442311531">
          <w:marLeft w:val="360"/>
          <w:marRight w:val="0"/>
          <w:marTop w:val="200"/>
          <w:marBottom w:val="0"/>
          <w:divBdr>
            <w:top w:val="none" w:sz="0" w:space="0" w:color="auto"/>
            <w:left w:val="none" w:sz="0" w:space="0" w:color="auto"/>
            <w:bottom w:val="none" w:sz="0" w:space="0" w:color="auto"/>
            <w:right w:val="none" w:sz="0" w:space="0" w:color="auto"/>
          </w:divBdr>
        </w:div>
        <w:div w:id="1295720869">
          <w:marLeft w:val="360"/>
          <w:marRight w:val="0"/>
          <w:marTop w:val="200"/>
          <w:marBottom w:val="0"/>
          <w:divBdr>
            <w:top w:val="none" w:sz="0" w:space="0" w:color="auto"/>
            <w:left w:val="none" w:sz="0" w:space="0" w:color="auto"/>
            <w:bottom w:val="none" w:sz="0" w:space="0" w:color="auto"/>
            <w:right w:val="none" w:sz="0" w:space="0" w:color="auto"/>
          </w:divBdr>
        </w:div>
        <w:div w:id="706947607">
          <w:marLeft w:val="360"/>
          <w:marRight w:val="0"/>
          <w:marTop w:val="200"/>
          <w:marBottom w:val="0"/>
          <w:divBdr>
            <w:top w:val="none" w:sz="0" w:space="0" w:color="auto"/>
            <w:left w:val="none" w:sz="0" w:space="0" w:color="auto"/>
            <w:bottom w:val="none" w:sz="0" w:space="0" w:color="auto"/>
            <w:right w:val="none" w:sz="0" w:space="0" w:color="auto"/>
          </w:divBdr>
        </w:div>
      </w:divsChild>
    </w:div>
    <w:div w:id="1523781512">
      <w:bodyDiv w:val="1"/>
      <w:marLeft w:val="0"/>
      <w:marRight w:val="0"/>
      <w:marTop w:val="0"/>
      <w:marBottom w:val="0"/>
      <w:divBdr>
        <w:top w:val="none" w:sz="0" w:space="0" w:color="auto"/>
        <w:left w:val="none" w:sz="0" w:space="0" w:color="auto"/>
        <w:bottom w:val="none" w:sz="0" w:space="0" w:color="auto"/>
        <w:right w:val="none" w:sz="0" w:space="0" w:color="auto"/>
      </w:divBdr>
    </w:div>
    <w:div w:id="1541166314">
      <w:bodyDiv w:val="1"/>
      <w:marLeft w:val="0"/>
      <w:marRight w:val="0"/>
      <w:marTop w:val="0"/>
      <w:marBottom w:val="0"/>
      <w:divBdr>
        <w:top w:val="none" w:sz="0" w:space="0" w:color="auto"/>
        <w:left w:val="none" w:sz="0" w:space="0" w:color="auto"/>
        <w:bottom w:val="none" w:sz="0" w:space="0" w:color="auto"/>
        <w:right w:val="none" w:sz="0" w:space="0" w:color="auto"/>
      </w:divBdr>
      <w:divsChild>
        <w:div w:id="1258296113">
          <w:marLeft w:val="360"/>
          <w:marRight w:val="0"/>
          <w:marTop w:val="200"/>
          <w:marBottom w:val="0"/>
          <w:divBdr>
            <w:top w:val="none" w:sz="0" w:space="0" w:color="auto"/>
            <w:left w:val="none" w:sz="0" w:space="0" w:color="auto"/>
            <w:bottom w:val="none" w:sz="0" w:space="0" w:color="auto"/>
            <w:right w:val="none" w:sz="0" w:space="0" w:color="auto"/>
          </w:divBdr>
        </w:div>
        <w:div w:id="1664579515">
          <w:marLeft w:val="360"/>
          <w:marRight w:val="0"/>
          <w:marTop w:val="200"/>
          <w:marBottom w:val="0"/>
          <w:divBdr>
            <w:top w:val="none" w:sz="0" w:space="0" w:color="auto"/>
            <w:left w:val="none" w:sz="0" w:space="0" w:color="auto"/>
            <w:bottom w:val="none" w:sz="0" w:space="0" w:color="auto"/>
            <w:right w:val="none" w:sz="0" w:space="0" w:color="auto"/>
          </w:divBdr>
        </w:div>
      </w:divsChild>
    </w:div>
    <w:div w:id="1597977125">
      <w:bodyDiv w:val="1"/>
      <w:marLeft w:val="0"/>
      <w:marRight w:val="0"/>
      <w:marTop w:val="0"/>
      <w:marBottom w:val="0"/>
      <w:divBdr>
        <w:top w:val="none" w:sz="0" w:space="0" w:color="auto"/>
        <w:left w:val="none" w:sz="0" w:space="0" w:color="auto"/>
        <w:bottom w:val="none" w:sz="0" w:space="0" w:color="auto"/>
        <w:right w:val="none" w:sz="0" w:space="0" w:color="auto"/>
      </w:divBdr>
    </w:div>
    <w:div w:id="1614554651">
      <w:bodyDiv w:val="1"/>
      <w:marLeft w:val="0"/>
      <w:marRight w:val="0"/>
      <w:marTop w:val="0"/>
      <w:marBottom w:val="0"/>
      <w:divBdr>
        <w:top w:val="none" w:sz="0" w:space="0" w:color="auto"/>
        <w:left w:val="none" w:sz="0" w:space="0" w:color="auto"/>
        <w:bottom w:val="none" w:sz="0" w:space="0" w:color="auto"/>
        <w:right w:val="none" w:sz="0" w:space="0" w:color="auto"/>
      </w:divBdr>
      <w:divsChild>
        <w:div w:id="792285679">
          <w:marLeft w:val="360"/>
          <w:marRight w:val="0"/>
          <w:marTop w:val="200"/>
          <w:marBottom w:val="0"/>
          <w:divBdr>
            <w:top w:val="none" w:sz="0" w:space="0" w:color="auto"/>
            <w:left w:val="none" w:sz="0" w:space="0" w:color="auto"/>
            <w:bottom w:val="none" w:sz="0" w:space="0" w:color="auto"/>
            <w:right w:val="none" w:sz="0" w:space="0" w:color="auto"/>
          </w:divBdr>
        </w:div>
        <w:div w:id="112479055">
          <w:marLeft w:val="360"/>
          <w:marRight w:val="0"/>
          <w:marTop w:val="200"/>
          <w:marBottom w:val="0"/>
          <w:divBdr>
            <w:top w:val="none" w:sz="0" w:space="0" w:color="auto"/>
            <w:left w:val="none" w:sz="0" w:space="0" w:color="auto"/>
            <w:bottom w:val="none" w:sz="0" w:space="0" w:color="auto"/>
            <w:right w:val="none" w:sz="0" w:space="0" w:color="auto"/>
          </w:divBdr>
        </w:div>
        <w:div w:id="749038759">
          <w:marLeft w:val="360"/>
          <w:marRight w:val="0"/>
          <w:marTop w:val="0"/>
          <w:marBottom w:val="0"/>
          <w:divBdr>
            <w:top w:val="none" w:sz="0" w:space="0" w:color="auto"/>
            <w:left w:val="none" w:sz="0" w:space="0" w:color="auto"/>
            <w:bottom w:val="none" w:sz="0" w:space="0" w:color="auto"/>
            <w:right w:val="none" w:sz="0" w:space="0" w:color="auto"/>
          </w:divBdr>
        </w:div>
        <w:div w:id="908729775">
          <w:marLeft w:val="360"/>
          <w:marRight w:val="0"/>
          <w:marTop w:val="0"/>
          <w:marBottom w:val="0"/>
          <w:divBdr>
            <w:top w:val="none" w:sz="0" w:space="0" w:color="auto"/>
            <w:left w:val="none" w:sz="0" w:space="0" w:color="auto"/>
            <w:bottom w:val="none" w:sz="0" w:space="0" w:color="auto"/>
            <w:right w:val="none" w:sz="0" w:space="0" w:color="auto"/>
          </w:divBdr>
        </w:div>
      </w:divsChild>
    </w:div>
    <w:div w:id="1701928340">
      <w:bodyDiv w:val="1"/>
      <w:marLeft w:val="0"/>
      <w:marRight w:val="0"/>
      <w:marTop w:val="0"/>
      <w:marBottom w:val="0"/>
      <w:divBdr>
        <w:top w:val="none" w:sz="0" w:space="0" w:color="auto"/>
        <w:left w:val="none" w:sz="0" w:space="0" w:color="auto"/>
        <w:bottom w:val="none" w:sz="0" w:space="0" w:color="auto"/>
        <w:right w:val="none" w:sz="0" w:space="0" w:color="auto"/>
      </w:divBdr>
      <w:divsChild>
        <w:div w:id="1865629255">
          <w:marLeft w:val="547"/>
          <w:marRight w:val="0"/>
          <w:marTop w:val="200"/>
          <w:marBottom w:val="0"/>
          <w:divBdr>
            <w:top w:val="none" w:sz="0" w:space="0" w:color="auto"/>
            <w:left w:val="none" w:sz="0" w:space="0" w:color="auto"/>
            <w:bottom w:val="none" w:sz="0" w:space="0" w:color="auto"/>
            <w:right w:val="none" w:sz="0" w:space="0" w:color="auto"/>
          </w:divBdr>
        </w:div>
        <w:div w:id="1685091965">
          <w:marLeft w:val="547"/>
          <w:marRight w:val="0"/>
          <w:marTop w:val="200"/>
          <w:marBottom w:val="0"/>
          <w:divBdr>
            <w:top w:val="none" w:sz="0" w:space="0" w:color="auto"/>
            <w:left w:val="none" w:sz="0" w:space="0" w:color="auto"/>
            <w:bottom w:val="none" w:sz="0" w:space="0" w:color="auto"/>
            <w:right w:val="none" w:sz="0" w:space="0" w:color="auto"/>
          </w:divBdr>
        </w:div>
        <w:div w:id="568077198">
          <w:marLeft w:val="547"/>
          <w:marRight w:val="0"/>
          <w:marTop w:val="200"/>
          <w:marBottom w:val="0"/>
          <w:divBdr>
            <w:top w:val="none" w:sz="0" w:space="0" w:color="auto"/>
            <w:left w:val="none" w:sz="0" w:space="0" w:color="auto"/>
            <w:bottom w:val="none" w:sz="0" w:space="0" w:color="auto"/>
            <w:right w:val="none" w:sz="0" w:space="0" w:color="auto"/>
          </w:divBdr>
        </w:div>
        <w:div w:id="775248539">
          <w:marLeft w:val="547"/>
          <w:marRight w:val="0"/>
          <w:marTop w:val="200"/>
          <w:marBottom w:val="0"/>
          <w:divBdr>
            <w:top w:val="none" w:sz="0" w:space="0" w:color="auto"/>
            <w:left w:val="none" w:sz="0" w:space="0" w:color="auto"/>
            <w:bottom w:val="none" w:sz="0" w:space="0" w:color="auto"/>
            <w:right w:val="none" w:sz="0" w:space="0" w:color="auto"/>
          </w:divBdr>
        </w:div>
        <w:div w:id="990671078">
          <w:marLeft w:val="547"/>
          <w:marRight w:val="0"/>
          <w:marTop w:val="200"/>
          <w:marBottom w:val="0"/>
          <w:divBdr>
            <w:top w:val="none" w:sz="0" w:space="0" w:color="auto"/>
            <w:left w:val="none" w:sz="0" w:space="0" w:color="auto"/>
            <w:bottom w:val="none" w:sz="0" w:space="0" w:color="auto"/>
            <w:right w:val="none" w:sz="0" w:space="0" w:color="auto"/>
          </w:divBdr>
        </w:div>
        <w:div w:id="499808667">
          <w:marLeft w:val="547"/>
          <w:marRight w:val="0"/>
          <w:marTop w:val="200"/>
          <w:marBottom w:val="0"/>
          <w:divBdr>
            <w:top w:val="none" w:sz="0" w:space="0" w:color="auto"/>
            <w:left w:val="none" w:sz="0" w:space="0" w:color="auto"/>
            <w:bottom w:val="none" w:sz="0" w:space="0" w:color="auto"/>
            <w:right w:val="none" w:sz="0" w:space="0" w:color="auto"/>
          </w:divBdr>
        </w:div>
      </w:divsChild>
    </w:div>
    <w:div w:id="1952122120">
      <w:bodyDiv w:val="1"/>
      <w:marLeft w:val="0"/>
      <w:marRight w:val="0"/>
      <w:marTop w:val="0"/>
      <w:marBottom w:val="0"/>
      <w:divBdr>
        <w:top w:val="none" w:sz="0" w:space="0" w:color="auto"/>
        <w:left w:val="none" w:sz="0" w:space="0" w:color="auto"/>
        <w:bottom w:val="none" w:sz="0" w:space="0" w:color="auto"/>
        <w:right w:val="none" w:sz="0" w:space="0" w:color="auto"/>
      </w:divBdr>
      <w:divsChild>
        <w:div w:id="760905439">
          <w:marLeft w:val="360"/>
          <w:marRight w:val="0"/>
          <w:marTop w:val="200"/>
          <w:marBottom w:val="0"/>
          <w:divBdr>
            <w:top w:val="none" w:sz="0" w:space="0" w:color="auto"/>
            <w:left w:val="none" w:sz="0" w:space="0" w:color="auto"/>
            <w:bottom w:val="none" w:sz="0" w:space="0" w:color="auto"/>
            <w:right w:val="none" w:sz="0" w:space="0" w:color="auto"/>
          </w:divBdr>
        </w:div>
        <w:div w:id="1799955286">
          <w:marLeft w:val="360"/>
          <w:marRight w:val="0"/>
          <w:marTop w:val="200"/>
          <w:marBottom w:val="0"/>
          <w:divBdr>
            <w:top w:val="none" w:sz="0" w:space="0" w:color="auto"/>
            <w:left w:val="none" w:sz="0" w:space="0" w:color="auto"/>
            <w:bottom w:val="none" w:sz="0" w:space="0" w:color="auto"/>
            <w:right w:val="none" w:sz="0" w:space="0" w:color="auto"/>
          </w:divBdr>
        </w:div>
        <w:div w:id="1909070630">
          <w:marLeft w:val="360"/>
          <w:marRight w:val="0"/>
          <w:marTop w:val="200"/>
          <w:marBottom w:val="0"/>
          <w:divBdr>
            <w:top w:val="none" w:sz="0" w:space="0" w:color="auto"/>
            <w:left w:val="none" w:sz="0" w:space="0" w:color="auto"/>
            <w:bottom w:val="none" w:sz="0" w:space="0" w:color="auto"/>
            <w:right w:val="none" w:sz="0" w:space="0" w:color="auto"/>
          </w:divBdr>
        </w:div>
        <w:div w:id="1388453970">
          <w:marLeft w:val="360"/>
          <w:marRight w:val="0"/>
          <w:marTop w:val="200"/>
          <w:marBottom w:val="0"/>
          <w:divBdr>
            <w:top w:val="none" w:sz="0" w:space="0" w:color="auto"/>
            <w:left w:val="none" w:sz="0" w:space="0" w:color="auto"/>
            <w:bottom w:val="none" w:sz="0" w:space="0" w:color="auto"/>
            <w:right w:val="none" w:sz="0" w:space="0" w:color="auto"/>
          </w:divBdr>
        </w:div>
      </w:divsChild>
    </w:div>
    <w:div w:id="198338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kishorekumar1398/analysis-prediction-of-walmart-sales/edit"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9CEF2-B08D-418E-89C9-B4164AA1E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thanmayee vallabhaneni</dc:creator>
  <cp:keywords/>
  <dc:description/>
  <cp:lastModifiedBy>Suresh, Kishorekumar</cp:lastModifiedBy>
  <cp:revision>6</cp:revision>
  <dcterms:created xsi:type="dcterms:W3CDTF">2023-04-25T16:37:00Z</dcterms:created>
  <dcterms:modified xsi:type="dcterms:W3CDTF">2023-07-28T15:27:00Z</dcterms:modified>
</cp:coreProperties>
</file>