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rPr>
        <w:t xml:space="preserve">Three Things I Missed Working With an Agent: RYDESAVYR</w:t>
      </w:r>
    </w:p>
    <w:p>
      <w:pPr>
        <w:spacing w:after="100"/>
      </w:pPr>
      <w:r>
        <w:rPr>
          <w:i/>
          <w:iCs/>
        </w:rPr>
        <w:t xml:space="preserve">Ari Teicher</w:t>
      </w:r>
    </w:p>
    <w:p>
      <w:pPr>
        <w:pStyle w:val="Heading2"/>
        <w:spacing w:after="80" w:before="200"/>
      </w:pPr>
      <w:r>
        <w:rPr>
          <w:b/>
          <w:bCs/>
        </w:rPr>
        <w:t xml:space="preserve">1. Building a real integration on an unverified assumption (Uber OAuth)</w:t>
      </w:r>
    </w:p>
    <w:p>
      <w:pPr>
        <w:spacing w:after="80"/>
      </w:pPr>
      <w:r>
        <w:rPr>
          <w:b/>
          <w:bCs/>
        </w:rPr>
        <w:t xml:space="preserve">How I noticed: </w:t>
      </w:r>
      <w:r>
        <w:t xml:space="preserve">The agent had fully implemented "Log in with Uber" (client, routes, button) before we ever ran it against a live Uber developer account. It only surfaced as a problem when I actually tried to test the flow and got invalid_scope back from Uber's own dashboard, with a message saying request scope access requires a business development relationship.</w:t>
      </w:r>
    </w:p>
    <w:p>
      <w:pPr>
        <w:spacing w:after="80"/>
      </w:pPr>
      <w:r>
        <w:rPr>
          <w:b/>
          <w:bCs/>
        </w:rPr>
        <w:t xml:space="preserve">What went wrong: </w:t>
      </w:r>
      <w:r>
        <w:t xml:space="preserve">The agent treated "there's SDK code and docs showing this scope exists" as equivalent to "this app can use this scope." It never checked whether a freshly created app actually has access, and it never flagged that assumption to me before building the routes, client wrapper, and UI on top of it. I'd asked it to "add live Uber pricing" and it went straight to full implementation instead of first confirming the access model was even reachable for a class project.</w:t>
      </w:r>
    </w:p>
    <w:p>
      <w:pPr>
        <w:spacing w:after="80"/>
      </w:pPr>
      <w:r>
        <w:rPr>
          <w:b/>
          <w:bCs/>
        </w:rPr>
        <w:t xml:space="preserve">What I did: </w:t>
      </w:r>
      <w:r>
        <w:t xml:space="preserve">Pulled the OAuth code, the /uber/* routes, and the button out entirely rather than leaving dead code in the tree, and replaced it with the rate card formula. More importantly, I changed how I brief the agent on anything involving a third party API: now I ask it to confirm access and scope requirements first, as its own step, before writing integration code, not bundled into the same request.</w:t>
      </w:r>
    </w:p>
    <w:p>
      <w:pPr>
        <w:pStyle w:val="Heading2"/>
        <w:spacing w:after="80" w:before="200"/>
      </w:pPr>
      <w:r>
        <w:rPr>
          <w:b/>
          <w:bCs/>
        </w:rPr>
        <w:t xml:space="preserve">2. Confidently wrong numbers with no signal they were wrong</w:t>
      </w:r>
    </w:p>
    <w:p>
      <w:pPr>
        <w:spacing w:after="80"/>
      </w:pPr>
      <w:r>
        <w:rPr>
          <w:b/>
          <w:bCs/>
        </w:rPr>
        <w:t xml:space="preserve">How I noticed: </w:t>
      </w:r>
      <w:r>
        <w:t xml:space="preserve">The first version of the Uber and Lyft cost formula was hand set by the agent: a base fare plus per mile and per minute rates that read as reasonable and were presented with no caveat. I only caught the problem when I separately pulled real NYC TLC trip data to sanity check it, and the average trip came out to $18.07 against riders actually paying $31.69.</w:t>
      </w:r>
    </w:p>
    <w:p>
      <w:pPr>
        <w:spacing w:after="80"/>
      </w:pPr>
      <w:r>
        <w:rPr>
          <w:b/>
          <w:bCs/>
        </w:rPr>
        <w:t xml:space="preserve">What went wrong: </w:t>
      </w:r>
      <w:r>
        <w:t xml:space="preserve">The agent generated plausible sounding constants and wrote them with the same confident tone it uses for verified facts, giving me no reason to doubt them. There was no uncertainty flag, no "these are estimates, validate before relying on them." I'd have kept those numbers in the final product if I hadn't independently decided to check.</w:t>
      </w:r>
    </w:p>
    <w:p>
      <w:pPr>
        <w:spacing w:after="80"/>
      </w:pPr>
      <w:r>
        <w:rPr>
          <w:b/>
          <w:bCs/>
        </w:rPr>
        <w:t xml:space="preserve">What I did: </w:t>
      </w:r>
      <w:r>
        <w:t xml:space="preserve">Had the agent regress the constants directly against about 130k real Uber trips and 60k real Lyft trips via DuckDB against the public TLC parquet files, instead of guessing. Now I treat any agent generated numeric constant that isn't derived from a cited source as a placeholder by default, not a fact, until it's checked against real data.</w:t>
      </w:r>
    </w:p>
    <w:p>
      <w:pPr>
        <w:pStyle w:val="Heading2"/>
        <w:spacing w:after="80" w:before="200"/>
      </w:pPr>
      <w:r>
        <w:rPr>
          <w:b/>
          <w:bCs/>
        </w:rPr>
        <w:t xml:space="preserve">3. Two similarly named services quietly doing different jobs</w:t>
      </w:r>
    </w:p>
    <w:p>
      <w:pPr>
        <w:spacing w:after="80"/>
      </w:pPr>
      <w:r>
        <w:rPr>
          <w:b/>
          <w:bCs/>
        </w:rPr>
        <w:t xml:space="preserve">How I noticed: </w:t>
      </w:r>
      <w:r>
        <w:t xml:space="preserve">While reviewing the routing code for a bug in the results page map, I noticed the map's driving routes and the pricing engine's driving routes were hitting two different OSRM servers, one multi profile and one car only, that the agent had wired up in separate files without ever pointing out they were different services with different capabilities.</w:t>
      </w:r>
    </w:p>
    <w:p>
      <w:pPr>
        <w:spacing w:after="80"/>
      </w:pPr>
      <w:r>
        <w:rPr>
          <w:b/>
          <w:bCs/>
        </w:rPr>
        <w:t xml:space="preserve">What went wrong: </w:t>
      </w:r>
      <w:r>
        <w:t xml:space="preserve">The agent solved each immediate task correctly in isolation (get a walking route for the map, get a driving distance for pricing) but never surfaced that it had reached for two different backing services to do it, or that the car only one couldn't be reused for the map's walking and biking routes. Nothing was broken, but the design was fragile and undocumented. A future "just reuse the existing routing call" request from either me or a teammate would have silently produced wrong results.</w:t>
      </w:r>
    </w:p>
    <w:p>
      <w:pPr>
        <w:spacing w:after="80"/>
      </w:pPr>
      <w:r>
        <w:rPr>
          <w:b/>
          <w:bCs/>
        </w:rPr>
        <w:t xml:space="preserve">What I did: </w:t>
      </w:r>
      <w:r>
        <w:t xml:space="preserve">Had the agent add explicit docstrings naming which OSRM instance each module hits and why, and wrote it into the README so teammates wouldn't rediscover this the hard way. The broader habit I'm taking from this: when an agent uses an external service, I now ask it to name the service explicitly rather than let it stay implicit in a URL string.</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2026-09-04T16:59:29.359Z</dcterms:created>
  <dcterms:modified xsi:type="dcterms:W3CDTF">2026-09-04T16:59:29.360Z</dcterms:modified>
</cp:coreProperties>
</file>

<file path=docProps/custom.xml><?xml version="1.0" encoding="utf-8"?>
<Properties xmlns="http://schemas.openxmlformats.org/officeDocument/2006/custom-properties" xmlns:vt="http://schemas.openxmlformats.org/officeDocument/2006/docPropsVTypes"/>
</file>