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4F72"/>
          <w:sz w:val="40"/>
          <w:szCs w:val="40"/>
        </w:rPr>
        <w:t xml:space="preserve">ACME</w:t>
      </w:r>
    </w:p>
    <w:p>
      <w:pPr>
        <w:spacing w:after="40"/>
        <w:jc w:val="center"/>
      </w:pPr>
      <w:r>
        <w:rPr>
          <w:rFonts w:ascii="Arial" w:cs="Arial" w:eastAsia="Arial" w:hAnsi="Arial"/>
          <w:b/>
          <w:bCs/>
          <w:color w:val="1B4F72"/>
          <w:sz w:val="28"/>
          <w:szCs w:val="28"/>
        </w:rPr>
        <w:t xml:space="preserve">PROPERTY GROUP</w:t>
      </w:r>
    </w:p>
    <w:p>
      <w:pPr>
        <w:spacing w:after="60"/>
        <w:jc w:val="center"/>
      </w:pPr>
      <w:r>
        <w:rPr>
          <w:rFonts w:ascii="Arial" w:cs="Arial" w:eastAsia="Arial" w:hAnsi="Arial"/>
          <w:color w:val="1B4F72"/>
          <w:sz w:val="20"/>
          <w:szCs w:val="20"/>
        </w:rPr>
        <w:t xml:space="preserve">──────────────────────────────</w:t>
      </w:r>
    </w:p>
    <w:p>
      <w:pPr>
        <w:spacing w:after="400"/>
        <w:jc w:val="center"/>
      </w:pPr>
      <w:r>
        <w:rPr>
          <w:rFonts w:ascii="Arial" w:cs="Arial" w:eastAsia="Arial" w:hAnsi="Arial"/>
          <w:i/>
          <w:iCs/>
          <w:color w:val="7F8C8D"/>
          <w:sz w:val="20"/>
          <w:szCs w:val="20"/>
        </w:rPr>
        <w:t xml:space="preserve">Professional Property Management Services</w:t>
      </w:r>
    </w:p>
    <w:p>
      <w:pPr>
        <w:spacing w:after="80"/>
        <w:jc w:val="center"/>
      </w:pPr>
      <w:r>
        <w:rPr>
          <w:rFonts w:ascii="Arial" w:cs="Arial" w:eastAsia="Arial" w:hAnsi="Arial"/>
          <w:b/>
          <w:bCs/>
          <w:color w:val="2C3E50"/>
          <w:sz w:val="36"/>
          <w:szCs w:val="36"/>
        </w:rPr>
        <w:t xml:space="preserve">TENANT WELCOME PACK</w:t>
      </w:r>
    </w:p>
    <w:p>
      <w:pPr>
        <w:spacing w:after="400"/>
        <w:jc w:val="center"/>
      </w:pPr>
      <w:r>
        <w:rPr>
          <w:rFonts w:ascii="Arial" w:cs="Arial" w:eastAsia="Arial" w:hAnsi="Arial"/>
          <w:color w:val="7F8C8D"/>
          <w:sz w:val="22"/>
          <w:szCs w:val="22"/>
        </w:rPr>
        <w:t xml:space="preserve">Your guide to moving in and getting settled</w:t>
      </w:r>
    </w:p>
    <w:p>
      <w:pPr>
        <w:pBdr>
          <w:bottom w:val="single" w:color="1B4F72" w:sz="2"/>
        </w:pBdr>
        <w:spacing w:before="360" w:after="160"/>
      </w:pPr>
      <w:r>
        <w:rPr>
          <w:rFonts w:ascii="Arial" w:cs="Arial" w:eastAsia="Arial" w:hAnsi="Arial"/>
          <w:b/>
          <w:bCs/>
          <w:color w:val="1B4F72"/>
          <w:sz w:val="26"/>
          <w:szCs w:val="26"/>
        </w:rPr>
        <w:t xml:space="preserve">Welcome</w:t>
      </w:r>
    </w:p>
    <w:p>
      <w:pPr>
        <w:spacing w:after="120"/>
      </w:pPr>
      <w:r>
        <w:rPr>
          <w:rFonts w:ascii="Arial" w:cs="Arial" w:eastAsia="Arial" w:hAnsi="Arial"/>
          <w:sz w:val="20"/>
          <w:szCs w:val="20"/>
        </w:rPr>
        <w:t xml:space="preserve">Dear </w:t>
      </w:r>
      <w:r>
        <w:rPr>
          <w:rFonts w:ascii="Arial" w:cs="Arial" w:eastAsia="Arial" w:hAnsi="Arial"/>
          <w:b/>
          <w:bCs/>
          <w:color w:val="C0392B"/>
          <w:sz w:val="20"/>
          <w:szCs w:val="20"/>
        </w:rPr>
        <w:t>Emma Whitfield</w:t>
      </w:r>
      <w:r>
        <w:rPr>
          <w:rFonts w:ascii="Arial" w:cs="Arial" w:eastAsia="Arial" w:hAnsi="Arial"/>
          <w:sz w:val="20"/>
          <w:szCs w:val="20"/>
        </w:rPr>
        <w:t xml:space="preserve">,</w:t>
      </w:r>
    </w:p>
    <w:p>
      <w:pPr>
        <w:spacing w:after="120"/>
      </w:pPr>
      <w:r>
        <w:rPr>
          <w:rFonts w:ascii="Arial" w:cs="Arial" w:eastAsia="Arial" w:hAnsi="Arial"/>
          <w:sz w:val="20"/>
          <w:szCs w:val="20"/>
        </w:rPr>
        <w:t xml:space="preserve">Welcome to your new home at </w:t>
      </w:r>
      <w:r>
        <w:rPr>
          <w:rFonts w:ascii="Arial" w:cs="Arial" w:eastAsia="Arial" w:hAnsi="Arial"/>
          <w:b/>
          <w:bCs/>
          <w:color w:val="C0392B"/>
          <w:sz w:val="20"/>
          <w:szCs w:val="20"/>
        </w:rPr>
        <w:t>7/220 Harbour View Boulevard, Docklands VIC 3008</w:t>
      </w:r>
      <w:r>
        <w:rPr>
          <w:rFonts w:ascii="Arial" w:cs="Arial" w:eastAsia="Arial" w:hAnsi="Arial"/>
          <w:sz w:val="20"/>
          <w:szCs w:val="20"/>
        </w:rPr>
        <w:t xml:space="preserve">! We are delighted to have you as a tenant managed by Acme Property Group. This welcome pack contains all the essential information you need to settle in comfortably.</w:t>
      </w:r>
    </w:p>
    <w:p>
      <w:pPr>
        <w:spacing w:after="120"/>
      </w:pPr>
      <w:r>
        <w:rPr>
          <w:rFonts w:ascii="Arial" w:cs="Arial" w:eastAsia="Arial" w:hAnsi="Arial"/>
          <w:sz w:val="20"/>
          <w:szCs w:val="20"/>
        </w:rPr>
        <w:t xml:space="preserve">Please keep this document for your reference throughout your tenancy. If you have any questions at any time, do not hesitate to contact your property manager.</w:t>
      </w:r>
    </w:p>
    <w:p>
      <w:pPr>
        <w:pBdr>
          <w:bottom w:val="single" w:color="1B4F72" w:sz="2"/>
        </w:pBdr>
        <w:spacing w:before="360" w:after="160"/>
      </w:pPr>
      <w:r>
        <w:rPr>
          <w:rFonts w:ascii="Arial" w:cs="Arial" w:eastAsia="Arial" w:hAnsi="Arial"/>
          <w:b/>
          <w:bCs/>
          <w:color w:val="1B4F72"/>
          <w:sz w:val="26"/>
          <w:szCs w:val="26"/>
        </w:rPr>
        <w:t xml:space="preserve">Your Lease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Tenant Name(s)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Emma Whitfield</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Property Address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7/220 Harbour View Boulevard, Docklands VIC 3008</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Lease Start Date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1 June 2026</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Lease End Date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31 May 2027</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Monthly Rent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$3,100.00 per month</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Bond/Deposit Paid</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$6,200.00</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Number of Occupants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1</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Pet Permission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Not permitted</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Parking Included</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Not included</w:t>
            </w:r>
          </w:p>
        </w:tc>
      </w:tr>
    </w:tbl>
    <w:p>
      <w:pPr>
        <w:pBdr>
          <w:bottom w:val="single" w:color="1B4F72" w:sz="2"/>
        </w:pBdr>
        <w:spacing w:before="360" w:after="160"/>
      </w:pPr>
      <w:r>
        <w:rPr>
          <w:rFonts w:ascii="Arial" w:cs="Arial" w:eastAsia="Arial" w:hAnsi="Arial"/>
          <w:b/>
          <w:bCs/>
          <w:color w:val="1B4F72"/>
          <w:sz w:val="26"/>
          <w:szCs w:val="26"/>
        </w:rPr>
        <w:t xml:space="preserve">Special Conditions</w:t>
      </w:r>
    </w:p>
    <w:p>
      <w:pPr>
        <w:spacing w:after="120"/>
      </w:pPr>
      <w:r>
        <w:rPr>
          <w:rFonts w:ascii="Arial" w:cs="Arial" w:eastAsia="Arial" w:hAnsi="Arial"/>
          <w:b/>
          <w:bCs/>
          <w:color w:val="C0392B"/>
          <w:sz w:val="20"/>
          <w:szCs w:val="20"/>
        </w:rPr>
        <w:t>Short-term rental prohibition. The Tenant must not use the Premises for short-term rental or subletting purposes, including listing the Premises on platforms such as Airbnb, Stayz, or any similar accommodation service. Any breach of this condition shall constitute a serious breach of the tenancy agreement. Building amenities. The Tenant is entitled to use the building’s shared amenities, including the gym, swimming pool, and rooftop terrace, subject to the body corporate rules and regulations as amended from time to time. Access to these facilities is provided at no additional cost but may be restricted or revoked in accordance with body corporate procedures.</w:t>
      </w:r>
    </w:p>
    <w:p>
      <w:pPr>
        <w:pBdr>
          <w:bottom w:val="single" w:color="1B4F72" w:sz="2"/>
        </w:pBdr>
        <w:spacing w:before="360" w:after="160"/>
      </w:pPr>
      <w:r>
        <w:rPr>
          <w:rFonts w:ascii="Arial" w:cs="Arial" w:eastAsia="Arial" w:hAnsi="Arial"/>
          <w:b/>
          <w:bCs/>
          <w:color w:val="1B4F72"/>
          <w:sz w:val="26"/>
          <w:szCs w:val="26"/>
        </w:rPr>
        <w:t xml:space="preserve">Property Information</w:t>
      </w:r>
    </w:p>
    <w:p>
      <w:pPr>
        <w:spacing w:after="120"/>
      </w:pPr>
      <w:r>
        <w:rPr>
          <w:rFonts w:ascii="Arial" w:cs="Arial" w:eastAsia="Arial" w:hAnsi="Arial"/>
          <w:sz w:val="20"/>
          <w:szCs w:val="20"/>
        </w:rPr>
        <w:t xml:space="preserve">Your property at </w:t>
      </w:r>
      <w:r>
        <w:rPr>
          <w:rFonts w:ascii="Arial" w:cs="Arial" w:eastAsia="Arial" w:hAnsi="Arial"/>
          <w:b/>
          <w:bCs/>
          <w:color w:val="C0392B"/>
          <w:sz w:val="20"/>
          <w:szCs w:val="20"/>
        </w:rPr>
        <w:t>7/220 Harbour View Boulevard, Docklands VIC 3008</w:t>
      </w:r>
      <w:r>
        <w:rPr>
          <w:rFonts w:ascii="Arial" w:cs="Arial" w:eastAsia="Arial" w:hAnsi="Arial"/>
          <w:sz w:val="20"/>
          <w:szCs w:val="20"/>
        </w:rPr>
        <w:t xml:space="preserve"> is managed by Acme Property Group on behalf of the landlord, </w:t>
      </w:r>
      <w:r>
        <w:rPr>
          <w:rFonts w:ascii="Arial" w:cs="Arial" w:eastAsia="Arial" w:hAnsi="Arial"/>
          <w:b/>
          <w:bCs/>
          <w:color w:val="C0392B"/>
          <w:sz w:val="20"/>
          <w:szCs w:val="20"/>
        </w:rPr>
        <w:t>Gregory Tan</w:t>
      </w:r>
      <w:r>
        <w:rPr>
          <w:rFonts w:ascii="Arial" w:cs="Arial" w:eastAsia="Arial" w:hAnsi="Arial"/>
          <w:sz w:val="20"/>
          <w:szCs w:val="20"/>
        </w:rPr>
        <w:t xml:space="preserve">. All communication regarding your tenancy should be directed to your property manager.</w:t>
      </w:r>
    </w:p>
    <w:p>
      <w:r>
        <w:br w:type="page"/>
      </w:r>
    </w:p>
    <w:p>
      <w:pPr>
        <w:pBdr>
          <w:bottom w:val="single" w:color="1B4F72" w:sz="2"/>
        </w:pBdr>
        <w:spacing w:before="360" w:after="160"/>
      </w:pPr>
      <w:r>
        <w:rPr>
          <w:rFonts w:ascii="Arial" w:cs="Arial" w:eastAsia="Arial" w:hAnsi="Arial"/>
          <w:b/>
          <w:bCs/>
          <w:color w:val="1B4F72"/>
          <w:sz w:val="26"/>
          <w:szCs w:val="26"/>
        </w:rPr>
        <w:t xml:space="preserve">Key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Property Manager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Julia Torres</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Email</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julia.torres@acmepg.com.au</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Phone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+61 3 9555 0142</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Office Address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Acme Property Group, 45 Collins Street, Melbourne VIC 3000</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Emergency Maintenance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1300 555 789 (24-hour line)</w:t>
            </w:r>
          </w:p>
        </w:tc>
      </w:tr>
    </w:tbl>
    <w:p>
      <w:pPr>
        <w:pBdr>
          <w:bottom w:val="single" w:color="1B4F72" w:sz="2"/>
        </w:pBdr>
        <w:spacing w:before="360" w:after="160"/>
      </w:pPr>
      <w:r>
        <w:rPr>
          <w:rFonts w:ascii="Arial" w:cs="Arial" w:eastAsia="Arial" w:hAnsi="Arial"/>
          <w:b/>
          <w:bCs/>
          <w:color w:val="1B4F72"/>
          <w:sz w:val="26"/>
          <w:szCs w:val="26"/>
        </w:rPr>
        <w:t xml:space="preserve">Rent Payment Details</w:t>
      </w:r>
    </w:p>
    <w:p>
      <w:pPr>
        <w:spacing w:after="120"/>
      </w:pPr>
      <w:r>
        <w:rPr>
          <w:rFonts w:ascii="Arial" w:cs="Arial" w:eastAsia="Arial" w:hAnsi="Arial"/>
          <w:sz w:val="20"/>
          <w:szCs w:val="20"/>
        </w:rPr>
        <w:t xml:space="preserve">Rent must be paid on time as specified in your lease agreement. Payments should be made by direct bank transfer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Account Name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Acme Property Group Trust</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BSB</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063-015</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Account Number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1098 7654</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Reference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Emma Whitfield — 7/220 Harbour View Boulevard, Docklands VIC 3008</w:t>
            </w:r>
          </w:p>
        </w:tc>
      </w:tr>
    </w:tbl>
    <w:p>
      <w:pPr>
        <w:pBdr>
          <w:bottom w:val="single" w:color="1B4F72" w:sz="2"/>
        </w:pBdr>
        <w:spacing w:before="360" w:after="160"/>
      </w:pPr>
      <w:r>
        <w:rPr>
          <w:rFonts w:ascii="Arial" w:cs="Arial" w:eastAsia="Arial" w:hAnsi="Arial"/>
          <w:b/>
          <w:bCs/>
          <w:color w:val="1B4F72"/>
          <w:sz w:val="26"/>
          <w:szCs w:val="26"/>
        </w:rPr>
        <w:t xml:space="preserve">Move-In Checklist</w:t>
      </w:r>
    </w:p>
    <w:p>
      <w:pPr>
        <w:spacing w:after="120"/>
      </w:pPr>
      <w:r>
        <w:rPr>
          <w:rFonts w:ascii="Arial" w:cs="Arial" w:eastAsia="Arial" w:hAnsi="Arial"/>
          <w:sz w:val="20"/>
          <w:szCs w:val="20"/>
        </w:rPr>
        <w:t xml:space="preserve">Please complete the following within your first week:</w:t>
      </w:r>
    </w:p>
    <w:p>
      <w:pPr>
        <w:spacing w:after="80"/>
        <w:ind w:left="360"/>
      </w:pPr>
      <w:r>
        <w:rPr>
          <w:rFonts w:ascii="Arial" w:cs="Arial" w:eastAsia="Arial" w:hAnsi="Arial"/>
          <w:sz w:val="20"/>
          <w:szCs w:val="20"/>
        </w:rPr>
        <w:t xml:space="preserve">☐  Set up electricity and gas accounts in your name</w:t>
      </w:r>
    </w:p>
    <w:p>
      <w:pPr>
        <w:spacing w:after="80"/>
        <w:ind w:left="360"/>
      </w:pPr>
      <w:r>
        <w:rPr>
          <w:rFonts w:ascii="Arial" w:cs="Arial" w:eastAsia="Arial" w:hAnsi="Arial"/>
          <w:sz w:val="20"/>
          <w:szCs w:val="20"/>
        </w:rPr>
        <w:t xml:space="preserve">☐  Set up internet/phone services</w:t>
      </w:r>
    </w:p>
    <w:p>
      <w:pPr>
        <w:spacing w:after="80"/>
        <w:ind w:left="360"/>
      </w:pPr>
      <w:r>
        <w:rPr>
          <w:rFonts w:ascii="Arial" w:cs="Arial" w:eastAsia="Arial" w:hAnsi="Arial"/>
          <w:sz w:val="20"/>
          <w:szCs w:val="20"/>
        </w:rPr>
        <w:t xml:space="preserve">☐  Arrange mail redirection with Australia Post</w:t>
      </w:r>
    </w:p>
    <w:p>
      <w:pPr>
        <w:spacing w:after="80"/>
        <w:ind w:left="360"/>
      </w:pPr>
      <w:r>
        <w:rPr>
          <w:rFonts w:ascii="Arial" w:cs="Arial" w:eastAsia="Arial" w:hAnsi="Arial"/>
          <w:sz w:val="20"/>
          <w:szCs w:val="20"/>
        </w:rPr>
        <w:t xml:space="preserve">☐  Complete and return the condition report within 3 business days</w:t>
      </w:r>
    </w:p>
    <w:p>
      <w:pPr>
        <w:spacing w:after="80"/>
        <w:ind w:left="360"/>
      </w:pPr>
      <w:r>
        <w:rPr>
          <w:rFonts w:ascii="Arial" w:cs="Arial" w:eastAsia="Arial" w:hAnsi="Arial"/>
          <w:sz w:val="20"/>
          <w:szCs w:val="20"/>
        </w:rPr>
        <w:t xml:space="preserve">☐  Test all smoke alarms and report any faults immediately</w:t>
      </w:r>
    </w:p>
    <w:p>
      <w:pPr>
        <w:spacing w:after="80"/>
        <w:ind w:left="360"/>
      </w:pPr>
      <w:r>
        <w:rPr>
          <w:rFonts w:ascii="Arial" w:cs="Arial" w:eastAsia="Arial" w:hAnsi="Arial"/>
          <w:sz w:val="20"/>
          <w:szCs w:val="20"/>
        </w:rPr>
        <w:t xml:space="preserve">☐  Familiarise yourself with the location of the main water shut-off valve</w:t>
      </w:r>
    </w:p>
    <w:p>
      <w:pPr>
        <w:spacing w:after="80"/>
        <w:ind w:left="360"/>
      </w:pPr>
      <w:r>
        <w:rPr>
          <w:rFonts w:ascii="Arial" w:cs="Arial" w:eastAsia="Arial" w:hAnsi="Arial"/>
          <w:sz w:val="20"/>
          <w:szCs w:val="20"/>
        </w:rPr>
        <w:t xml:space="preserve">☐  Familiarise yourself with the meter box / fuse box location</w:t>
      </w:r>
    </w:p>
    <w:p>
      <w:pPr>
        <w:spacing w:after="80"/>
        <w:ind w:left="360"/>
      </w:pPr>
      <w:r>
        <w:rPr>
          <w:rFonts w:ascii="Arial" w:cs="Arial" w:eastAsia="Arial" w:hAnsi="Arial"/>
          <w:sz w:val="20"/>
          <w:szCs w:val="20"/>
        </w:rPr>
        <w:t xml:space="preserve">☐  Collect all keys, fobs, and remotes from the managing agent</w:t>
      </w:r>
    </w:p>
    <w:p>
      <w:pPr>
        <w:spacing w:after="80"/>
        <w:ind w:left="360"/>
      </w:pPr>
      <w:r>
        <w:rPr>
          <w:rFonts w:ascii="Arial" w:cs="Arial" w:eastAsia="Arial" w:hAnsi="Arial"/>
          <w:sz w:val="20"/>
          <w:szCs w:val="20"/>
        </w:rPr>
        <w:t xml:space="preserve">☐  Note the bin collection day for your area</w:t>
      </w:r>
    </w:p>
    <w:p>
      <w:pPr>
        <w:spacing w:after="80"/>
        <w:ind w:left="360"/>
      </w:pPr>
      <w:r>
        <w:rPr>
          <w:rFonts w:ascii="Arial" w:cs="Arial" w:eastAsia="Arial" w:hAnsi="Arial"/>
          <w:sz w:val="20"/>
          <w:szCs w:val="20"/>
        </w:rPr>
        <w:t xml:space="preserve">☐  Introduce yourself to your neighbours</w:t>
      </w:r>
    </w:p>
    <w:p>
      <w:pPr>
        <w:pBdr>
          <w:bottom w:val="single" w:color="1B4F72" w:sz="2"/>
        </w:pBdr>
        <w:spacing w:before="360" w:after="160"/>
      </w:pPr>
      <w:r>
        <w:rPr>
          <w:rFonts w:ascii="Arial" w:cs="Arial" w:eastAsia="Arial" w:hAnsi="Arial"/>
          <w:b/>
          <w:bCs/>
          <w:color w:val="1B4F72"/>
          <w:sz w:val="26"/>
          <w:szCs w:val="26"/>
        </w:rPr>
        <w:t xml:space="preserve">Important Reminders</w:t>
      </w:r>
    </w:p>
    <w:p>
      <w:pPr>
        <w:spacing w:after="120"/>
      </w:pPr>
      <w:r>
        <w:rPr>
          <w:rFonts w:ascii="Arial" w:cs="Arial" w:eastAsia="Arial" w:hAnsi="Arial"/>
          <w:sz w:val="20"/>
          <w:szCs w:val="20"/>
        </w:rPr>
        <w:t xml:space="preserve">Routine inspections will be conducted quarterly with a minimum of 7 days written notice, as required by law.</w:t>
      </w:r>
    </w:p>
    <w:p>
      <w:pPr>
        <w:spacing w:after="120"/>
      </w:pPr>
      <w:r>
        <w:rPr>
          <w:rFonts w:ascii="Arial" w:cs="Arial" w:eastAsia="Arial" w:hAnsi="Arial"/>
          <w:sz w:val="20"/>
          <w:szCs w:val="20"/>
        </w:rPr>
        <w:t xml:space="preserve">Any maintenance requests should be submitted in writing to your property manager via email. For urgent after-hours maintenance (burst pipes, gas leaks, electrical faults), call the emergency line above.</w:t>
      </w:r>
    </w:p>
    <w:p>
      <w:pPr>
        <w:spacing w:after="120"/>
      </w:pPr>
      <w:r>
        <w:rPr>
          <w:rFonts w:ascii="Arial" w:cs="Arial" w:eastAsia="Arial" w:hAnsi="Arial"/>
          <w:sz w:val="20"/>
          <w:szCs w:val="20"/>
        </w:rPr>
        <w:t xml:space="preserve">Please ensure contents insurance is arranged for your personal belongings. The landlord’s insurance does not cover tenant possessions.</w:t>
      </w:r>
    </w:p>
    <w:p>
      <w:pPr>
        <w:spacing w:before="600"/>
        <w:jc w:val="center"/>
      </w:pPr>
      <w:r>
        <w:rPr>
          <w:rFonts w:ascii="Arial" w:cs="Arial" w:eastAsia="Arial" w:hAnsi="Arial"/>
          <w:color w:val="1B4F72"/>
          <w:sz w:val="20"/>
          <w:szCs w:val="20"/>
        </w:rPr>
        <w:t xml:space="preserve">──────────────────────────────</w:t>
      </w:r>
    </w:p>
    <w:p>
      <w:pPr>
        <w:spacing w:after="40"/>
        <w:jc w:val="center"/>
      </w:pPr>
      <w:r>
        <w:rPr>
          <w:rFonts w:ascii="Arial" w:cs="Arial" w:eastAsia="Arial" w:hAnsi="Arial"/>
          <w:b/>
          <w:bCs/>
          <w:color w:val="1B4F72"/>
          <w:sz w:val="20"/>
          <w:szCs w:val="20"/>
        </w:rPr>
        <w:t xml:space="preserve">Acme Property Group</w:t>
      </w:r>
    </w:p>
    <w:p>
      <w:pPr>
        <w:spacing w:after="40"/>
        <w:jc w:val="center"/>
      </w:pPr>
      <w:r>
        <w:rPr>
          <w:rFonts w:ascii="Arial" w:cs="Arial" w:eastAsia="Arial" w:hAnsi="Arial"/>
          <w:color w:val="7F8C8D"/>
          <w:sz w:val="18"/>
          <w:szCs w:val="18"/>
        </w:rPr>
        <w:t xml:space="preserve">45 Collins Street, Melbourne VIC 3000</w:t>
      </w:r>
    </w:p>
    <w:p>
      <w:pPr>
        <w:jc w:val="center"/>
      </w:pPr>
      <w:r>
        <w:rPr>
          <w:rFonts w:ascii="Arial" w:cs="Arial" w:eastAsia="Arial" w:hAnsi="Arial"/>
          <w:color w:val="7F8C8D"/>
          <w:sz w:val="18"/>
          <w:szCs w:val="18"/>
        </w:rPr>
        <w:t xml:space="preserve">info@acmepg.com.au | +61 3 9555 0100 | www.acmepg.com.au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2026-02-24T23:58:58.721Z</dcterms:created>
  <dcterms:modified xsi:type="dcterms:W3CDTF">2026-02-24T23:58:58.722Z</dcterms:modified>
</cp:coreProperties>
</file>

<file path=docProps/custom.xml><?xml version="1.0" encoding="utf-8"?>
<Properties xmlns="http://schemas.openxmlformats.org/officeDocument/2006/custom-properties" xmlns:vt="http://schemas.openxmlformats.org/officeDocument/2006/docPropsVTypes"/>
</file>